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17" w:rsidRDefault="003E300E">
      <w:pPr>
        <w:pStyle w:val="Tijeloteksta"/>
        <w:spacing w:before="76"/>
        <w:ind w:left="111" w:right="7603" w:firstLine="719"/>
      </w:pPr>
      <w:r>
        <w:t>Република Србија Аутономна Покрајина Војводина</w:t>
      </w:r>
    </w:p>
    <w:p w:rsidR="00642517" w:rsidRDefault="003E300E">
      <w:pPr>
        <w:pStyle w:val="Tijeloteksta"/>
        <w:ind w:left="831"/>
      </w:pPr>
      <w:r>
        <w:t>Општина Ада</w:t>
      </w:r>
    </w:p>
    <w:p w:rsidR="00642517" w:rsidRDefault="003E300E">
      <w:pPr>
        <w:pStyle w:val="Tijeloteksta"/>
        <w:ind w:left="111"/>
      </w:pPr>
      <w:r>
        <w:t>ОПШТИНСКА УПРАВА ОПШТИНЕ АДА</w:t>
      </w:r>
    </w:p>
    <w:p w:rsidR="00642517" w:rsidRDefault="003E300E">
      <w:pPr>
        <w:pStyle w:val="Heading1"/>
        <w:ind w:right="0"/>
      </w:pPr>
      <w:r>
        <w:t>Одељење за инспекцијске послове</w:t>
      </w:r>
    </w:p>
    <w:p w:rsidR="00642517" w:rsidRDefault="003E300E">
      <w:pPr>
        <w:ind w:left="111" w:right="8691"/>
        <w:rPr>
          <w:b/>
          <w:sz w:val="24"/>
        </w:rPr>
      </w:pPr>
      <w:r>
        <w:rPr>
          <w:sz w:val="24"/>
        </w:rPr>
        <w:t xml:space="preserve">Комунални инспектор Број: </w:t>
      </w:r>
      <w:r w:rsidR="00F2595E">
        <w:rPr>
          <w:b/>
          <w:sz w:val="24"/>
        </w:rPr>
        <w:t>355-4-</w:t>
      </w:r>
      <w:r w:rsidR="00F2595E">
        <w:rPr>
          <w:b/>
          <w:sz w:val="24"/>
          <w:lang/>
        </w:rPr>
        <w:t>21</w:t>
      </w:r>
      <w:r w:rsidR="00F2595E">
        <w:rPr>
          <w:b/>
          <w:sz w:val="24"/>
        </w:rPr>
        <w:t>/202</w:t>
      </w:r>
      <w:r w:rsidR="00F2595E">
        <w:rPr>
          <w:b/>
          <w:sz w:val="24"/>
          <w:lang/>
        </w:rPr>
        <w:t>3</w:t>
      </w:r>
      <w:r>
        <w:rPr>
          <w:b/>
          <w:sz w:val="24"/>
        </w:rPr>
        <w:t>-14</w:t>
      </w:r>
    </w:p>
    <w:p w:rsidR="00642517" w:rsidRDefault="00BD0C19">
      <w:pPr>
        <w:pStyle w:val="Tijeloteksta"/>
        <w:ind w:left="111" w:right="8300"/>
      </w:pPr>
      <w:r>
        <w:t>Дана: 1</w:t>
      </w:r>
      <w:r>
        <w:rPr>
          <w:lang/>
        </w:rPr>
        <w:t>3</w:t>
      </w:r>
      <w:r>
        <w:t>.11.202</w:t>
      </w:r>
      <w:r>
        <w:rPr>
          <w:lang/>
        </w:rPr>
        <w:t>3</w:t>
      </w:r>
      <w:r w:rsidR="003E300E">
        <w:t xml:space="preserve">. </w:t>
      </w:r>
      <w:proofErr w:type="gramStart"/>
      <w:r w:rsidR="003E300E">
        <w:rPr>
          <w:spacing w:val="-3"/>
        </w:rPr>
        <w:t>године</w:t>
      </w:r>
      <w:proofErr w:type="gramEnd"/>
      <w:r w:rsidR="003E300E">
        <w:rPr>
          <w:spacing w:val="-3"/>
        </w:rPr>
        <w:t xml:space="preserve">. </w:t>
      </w:r>
      <w:r w:rsidR="003E300E">
        <w:t>А Д</w:t>
      </w:r>
      <w:r w:rsidR="003E300E">
        <w:rPr>
          <w:spacing w:val="57"/>
        </w:rPr>
        <w:t xml:space="preserve"> </w:t>
      </w:r>
      <w:r w:rsidR="003E300E">
        <w:t>А</w:t>
      </w:r>
    </w:p>
    <w:p w:rsidR="00642517" w:rsidRPr="00814D87" w:rsidRDefault="00642517">
      <w:pPr>
        <w:pStyle w:val="Tijeloteksta"/>
        <w:rPr>
          <w:sz w:val="26"/>
        </w:rPr>
      </w:pPr>
    </w:p>
    <w:p w:rsidR="00642517" w:rsidRDefault="00642517">
      <w:pPr>
        <w:pStyle w:val="Tijeloteksta"/>
        <w:spacing w:before="2"/>
      </w:pPr>
    </w:p>
    <w:p w:rsidR="00642517" w:rsidRDefault="003E300E">
      <w:pPr>
        <w:pStyle w:val="Heading1"/>
        <w:ind w:left="4184" w:right="2136" w:hanging="2820"/>
      </w:pPr>
      <w:proofErr w:type="gramStart"/>
      <w:r>
        <w:t>ГОДИШЊИ ПЛАН РАДА КОМ</w:t>
      </w:r>
      <w:r w:rsidR="004C5916">
        <w:t>УНАЛНЕ ИНСПЕКЦИЈЕ ОУ АДА ЗА 202</w:t>
      </w:r>
      <w:r w:rsidR="004C5916">
        <w:rPr>
          <w:lang/>
        </w:rPr>
        <w:t>4</w:t>
      </w:r>
      <w:r>
        <w:t>.</w:t>
      </w:r>
      <w:proofErr w:type="gramEnd"/>
      <w:r>
        <w:rPr>
          <w:spacing w:val="-5"/>
        </w:rPr>
        <w:t xml:space="preserve"> </w:t>
      </w:r>
      <w:r>
        <w:t>ГОДИНУ</w:t>
      </w:r>
    </w:p>
    <w:p w:rsidR="00642517" w:rsidRDefault="00642517">
      <w:pPr>
        <w:pStyle w:val="Tijeloteksta"/>
        <w:rPr>
          <w:b/>
          <w:sz w:val="26"/>
        </w:rPr>
      </w:pPr>
    </w:p>
    <w:p w:rsidR="00642517" w:rsidRDefault="00642517">
      <w:pPr>
        <w:pStyle w:val="Tijeloteksta"/>
        <w:spacing w:before="7"/>
        <w:rPr>
          <w:b/>
          <w:sz w:val="22"/>
        </w:rPr>
      </w:pPr>
    </w:p>
    <w:p w:rsidR="00642517" w:rsidRDefault="003E300E">
      <w:pPr>
        <w:pStyle w:val="Tijeloteksta"/>
        <w:ind w:left="111" w:right="115" w:firstLine="719"/>
        <w:jc w:val="both"/>
      </w:pPr>
      <w:proofErr w:type="gramStart"/>
      <w:r>
        <w:t>Послове надзора из надлежн</w:t>
      </w:r>
      <w:r w:rsidR="004C5916">
        <w:t>ости комуналне инспекције у 202</w:t>
      </w:r>
      <w:r w:rsidR="004C5916">
        <w:rPr>
          <w:lang/>
        </w:rPr>
        <w:t>4</w:t>
      </w:r>
      <w:r>
        <w:t>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ће обављати један извршилац тј. </w:t>
      </w:r>
      <w:proofErr w:type="gramStart"/>
      <w:r>
        <w:t>1 инспектор са високом стручном спремом</w:t>
      </w:r>
      <w:r w:rsidR="00990111">
        <w:t>,</w:t>
      </w:r>
      <w:r>
        <w:t xml:space="preserve"> </w:t>
      </w:r>
      <w:r w:rsidR="00990111">
        <w:t>завршеним државним испитом и положеним инспекторским испитом</w:t>
      </w:r>
      <w:r>
        <w:t>.</w:t>
      </w:r>
      <w:proofErr w:type="gramEnd"/>
    </w:p>
    <w:p w:rsidR="00642517" w:rsidRDefault="004C5916">
      <w:pPr>
        <w:pStyle w:val="Tijeloteksta"/>
        <w:ind w:left="111" w:right="106" w:firstLine="720"/>
        <w:jc w:val="both"/>
      </w:pPr>
      <w:proofErr w:type="gramStart"/>
      <w:r>
        <w:t>Инспекција ће током 202</w:t>
      </w:r>
      <w:r>
        <w:rPr>
          <w:lang/>
        </w:rPr>
        <w:t>4</w:t>
      </w:r>
      <w:r w:rsidR="003E300E">
        <w:t>.</w:t>
      </w:r>
      <w:proofErr w:type="gramEnd"/>
      <w:r w:rsidR="003E300E">
        <w:t xml:space="preserve"> </w:t>
      </w:r>
      <w:proofErr w:type="gramStart"/>
      <w:r w:rsidR="003E300E">
        <w:t>године</w:t>
      </w:r>
      <w:proofErr w:type="gramEnd"/>
      <w:r w:rsidR="003E300E">
        <w:t xml:space="preserve"> за потребе рада на терену користити м</w:t>
      </w:r>
      <w:r w:rsidR="00BF6F25">
        <w:t>оторно возило марке Киа Стоник</w:t>
      </w:r>
      <w:r w:rsidR="003E300E">
        <w:t>. Инспекција ће од опреме користити један рачунар, један службени мобилни телефон са камером, један штампач (црно бели) , један стони телефон и један лап-топ рачунар.</w:t>
      </w:r>
    </w:p>
    <w:p w:rsidR="00642517" w:rsidRDefault="00642517">
      <w:pPr>
        <w:pStyle w:val="Tijeloteksta"/>
      </w:pPr>
    </w:p>
    <w:p w:rsidR="00642517" w:rsidRDefault="003E300E">
      <w:pPr>
        <w:pStyle w:val="Tijeloteksta"/>
        <w:ind w:left="111" w:right="106" w:firstLine="720"/>
        <w:jc w:val="both"/>
      </w:pPr>
      <w:proofErr w:type="gramStart"/>
      <w:r>
        <w:t>Ко</w:t>
      </w:r>
      <w:r w:rsidR="00BA6FD8">
        <w:t>мунална инспекци</w:t>
      </w:r>
      <w:r w:rsidR="004C5916">
        <w:t>ја ће током 202</w:t>
      </w:r>
      <w:r w:rsidR="004C5916">
        <w:rPr>
          <w:lang/>
        </w:rPr>
        <w:t>4</w:t>
      </w:r>
      <w: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вршити надзор над применом Закона на основу следећих прописа из своје надлежности:</w:t>
      </w:r>
    </w:p>
    <w:p w:rsidR="00642517" w:rsidRDefault="003E300E">
      <w:pPr>
        <w:pStyle w:val="Heading1"/>
        <w:ind w:left="3288"/>
        <w:jc w:val="center"/>
      </w:pPr>
      <w:r>
        <w:t>ЗАКОНИ:</w:t>
      </w:r>
    </w:p>
    <w:p w:rsidR="00642517" w:rsidRDefault="00642517">
      <w:pPr>
        <w:pStyle w:val="Tijeloteksta"/>
        <w:rPr>
          <w:b/>
        </w:rPr>
      </w:pPr>
    </w:p>
    <w:p w:rsidR="00642517" w:rsidRDefault="003E300E">
      <w:pPr>
        <w:pStyle w:val="Tijeloteksta"/>
        <w:ind w:left="111" w:right="538"/>
      </w:pPr>
      <w:r>
        <w:t xml:space="preserve">Закон о комуналним делатностима („Службени </w:t>
      </w:r>
      <w:proofErr w:type="gramStart"/>
      <w:r>
        <w:t>гласник  РС</w:t>
      </w:r>
      <w:proofErr w:type="gramEnd"/>
      <w:r>
        <w:t>“,  број 88/2011, 104/2016 и 95/2018), Закон о превозу путника у друмском саобраћају ("Сл. гласник РС", бр. 68/2015, 41/2018, 44/2018 – др. закон и</w:t>
      </w:r>
      <w:r>
        <w:rPr>
          <w:spacing w:val="-5"/>
        </w:rPr>
        <w:t xml:space="preserve"> </w:t>
      </w:r>
      <w:r>
        <w:t>83/2018</w:t>
      </w:r>
      <w:r w:rsidR="00BA6FD8">
        <w:t>,31/2019  I 9/2020</w:t>
      </w:r>
      <w:r>
        <w:t>),</w:t>
      </w:r>
    </w:p>
    <w:p w:rsidR="00642517" w:rsidRDefault="003E300E">
      <w:pPr>
        <w:pStyle w:val="Tijeloteksta"/>
        <w:spacing w:before="1"/>
        <w:ind w:left="111"/>
      </w:pPr>
      <w:r>
        <w:t>Закон о oглашавању („Службени гласник РС“, број 6/2016</w:t>
      </w:r>
      <w:r w:rsidR="00BA6FD8">
        <w:t xml:space="preserve"> i 52/2019</w:t>
      </w:r>
      <w:r>
        <w:t>)</w:t>
      </w:r>
    </w:p>
    <w:p w:rsidR="00642517" w:rsidRDefault="003E300E">
      <w:pPr>
        <w:pStyle w:val="Tijeloteksta"/>
        <w:ind w:left="111"/>
      </w:pPr>
      <w:proofErr w:type="gramStart"/>
      <w:r>
        <w:t>Закон  о</w:t>
      </w:r>
      <w:proofErr w:type="gramEnd"/>
      <w:r>
        <w:t xml:space="preserve"> трговини ("Сл. гласник РС", </w:t>
      </w:r>
      <w:r w:rsidR="00BA6FD8">
        <w:t>бр. 52/2019</w:t>
      </w:r>
      <w:r>
        <w:t>),</w:t>
      </w:r>
    </w:p>
    <w:p w:rsidR="00642517" w:rsidRDefault="003E300E">
      <w:pPr>
        <w:pStyle w:val="Tijeloteksta"/>
        <w:ind w:left="111" w:right="538"/>
      </w:pPr>
      <w:r>
        <w:t>Закон о инспекцијском надзору („Службени гласник РС“, број 36/2015, 44/2018-др.закон и 95/2018), Закон о општем управном поступку („Службени гласник РС”,</w:t>
      </w:r>
      <w:r>
        <w:rPr>
          <w:spacing w:val="57"/>
        </w:rPr>
        <w:t xml:space="preserve"> </w:t>
      </w:r>
      <w:r>
        <w:t>број</w:t>
      </w:r>
      <w:proofErr w:type="gramStart"/>
      <w:r>
        <w:t>:18</w:t>
      </w:r>
      <w:proofErr w:type="gramEnd"/>
      <w:r>
        <w:t>/2016</w:t>
      </w:r>
      <w:r w:rsidR="00BA6FD8">
        <w:t xml:space="preserve"> и  95/2018</w:t>
      </w:r>
      <w:r>
        <w:t>),</w:t>
      </w:r>
    </w:p>
    <w:p w:rsidR="00BA6FD8" w:rsidRDefault="003E300E">
      <w:pPr>
        <w:pStyle w:val="Tijeloteksta"/>
        <w:ind w:left="111" w:right="1251"/>
      </w:pPr>
      <w:r>
        <w:t>Закон о прекршајима („Службени гласник РС“, број 65/2013, 13/2016 и 98/2016-одлука УС</w:t>
      </w:r>
      <w:r w:rsidR="00BA6FD8">
        <w:t>, 91/2019</w:t>
      </w:r>
    </w:p>
    <w:p w:rsidR="00642517" w:rsidRDefault="003E300E">
      <w:pPr>
        <w:pStyle w:val="Tijeloteksta"/>
        <w:ind w:left="111" w:right="1251"/>
      </w:pPr>
      <w:r>
        <w:t xml:space="preserve"> </w:t>
      </w:r>
      <w:proofErr w:type="gramStart"/>
      <w:r>
        <w:t>Закон о становању и одржавању зграда („Службени галсник РС“, бр. 104/2016</w:t>
      </w:r>
      <w:r w:rsidR="00814D87">
        <w:t xml:space="preserve"> и 9/2020</w:t>
      </w:r>
      <w:r>
        <w:t>).</w:t>
      </w:r>
      <w:proofErr w:type="gramEnd"/>
    </w:p>
    <w:p w:rsidR="005171D1" w:rsidRPr="005171D1" w:rsidRDefault="005171D1">
      <w:pPr>
        <w:pStyle w:val="Tijeloteksta"/>
        <w:ind w:left="111" w:right="1251"/>
      </w:pPr>
      <w:r>
        <w:t xml:space="preserve">Закон о заштити становништва од заразних </w:t>
      </w:r>
      <w:r w:rsidR="00AB6C39">
        <w:t>болести(Службени гласник РС",бр15/2016,68/2020 и 136/2020)</w:t>
      </w:r>
    </w:p>
    <w:p w:rsidR="00642517" w:rsidRDefault="00642517">
      <w:pPr>
        <w:pStyle w:val="Tijeloteksta"/>
        <w:spacing w:before="2"/>
      </w:pPr>
    </w:p>
    <w:p w:rsidR="00642517" w:rsidRDefault="003E300E">
      <w:pPr>
        <w:pStyle w:val="Tijeloteksta"/>
        <w:ind w:left="831"/>
      </w:pPr>
      <w:r>
        <w:t>Поред Законских одредби комунална инспекција ће поступати и на основу општинских Одлука:</w:t>
      </w:r>
    </w:p>
    <w:p w:rsidR="00642517" w:rsidRDefault="003E300E">
      <w:pPr>
        <w:pStyle w:val="Paragrafspiska"/>
        <w:numPr>
          <w:ilvl w:val="0"/>
          <w:numId w:val="3"/>
        </w:numPr>
        <w:tabs>
          <w:tab w:val="left" w:pos="306"/>
        </w:tabs>
        <w:ind w:right="108" w:firstLine="0"/>
        <w:rPr>
          <w:sz w:val="24"/>
        </w:rPr>
      </w:pPr>
      <w:r>
        <w:rPr>
          <w:sz w:val="24"/>
        </w:rPr>
        <w:t>Одлука о општинској управи општине Ада („Службени лист општине Ада“, бр. 40/2016, 9/2017 и 15/2018),</w:t>
      </w:r>
    </w:p>
    <w:p w:rsidR="00642517" w:rsidRDefault="003E300E">
      <w:pPr>
        <w:pStyle w:val="Paragrafspiska"/>
        <w:numPr>
          <w:ilvl w:val="0"/>
          <w:numId w:val="3"/>
        </w:numPr>
        <w:tabs>
          <w:tab w:val="left" w:pos="253"/>
        </w:tabs>
        <w:ind w:right="116" w:firstLine="0"/>
        <w:rPr>
          <w:sz w:val="24"/>
        </w:rPr>
      </w:pPr>
      <w:r>
        <w:rPr>
          <w:sz w:val="24"/>
        </w:rPr>
        <w:t>Одлука о одржавању чистоће на територији општине Ада („Службени лист општине Ада“ број: 11/2010, 19/2010, 24/2010, 23/2011 , 13/2016</w:t>
      </w:r>
      <w:r w:rsidR="00AE656D">
        <w:rPr>
          <w:sz w:val="24"/>
        </w:rPr>
        <w:t xml:space="preserve"> ,</w:t>
      </w:r>
      <w:r>
        <w:rPr>
          <w:sz w:val="24"/>
        </w:rPr>
        <w:t xml:space="preserve"> 28/2019</w:t>
      </w:r>
      <w:r w:rsidR="00AE656D">
        <w:rPr>
          <w:sz w:val="24"/>
        </w:rPr>
        <w:t xml:space="preserve"> и 4/2020</w:t>
      </w:r>
      <w:r>
        <w:rPr>
          <w:sz w:val="24"/>
        </w:rPr>
        <w:t>),</w:t>
      </w:r>
    </w:p>
    <w:p w:rsidR="00642517" w:rsidRDefault="003E300E">
      <w:pPr>
        <w:pStyle w:val="Paragrafspiska"/>
        <w:numPr>
          <w:ilvl w:val="0"/>
          <w:numId w:val="3"/>
        </w:numPr>
        <w:tabs>
          <w:tab w:val="left" w:pos="318"/>
        </w:tabs>
        <w:ind w:right="108" w:firstLine="0"/>
        <w:rPr>
          <w:sz w:val="24"/>
        </w:rPr>
      </w:pPr>
      <w:r>
        <w:rPr>
          <w:sz w:val="24"/>
        </w:rPr>
        <w:t>Одлука о одвођењу и пречишћавању отпадних и атмосферских вода на територији општине Ада („Службени лист општине Ада“, број: 30/2012, 16/2013, 32/2013 и</w:t>
      </w:r>
      <w:r>
        <w:rPr>
          <w:spacing w:val="2"/>
          <w:sz w:val="24"/>
        </w:rPr>
        <w:t xml:space="preserve"> </w:t>
      </w:r>
      <w:r>
        <w:rPr>
          <w:sz w:val="24"/>
        </w:rPr>
        <w:t>14/2014),</w:t>
      </w:r>
    </w:p>
    <w:p w:rsidR="00642517" w:rsidRDefault="003E300E">
      <w:pPr>
        <w:pStyle w:val="Paragrafspiska"/>
        <w:numPr>
          <w:ilvl w:val="0"/>
          <w:numId w:val="3"/>
        </w:numPr>
        <w:tabs>
          <w:tab w:val="left" w:pos="275"/>
        </w:tabs>
        <w:ind w:right="103" w:firstLine="0"/>
        <w:rPr>
          <w:sz w:val="24"/>
        </w:rPr>
      </w:pPr>
      <w:r>
        <w:rPr>
          <w:sz w:val="24"/>
        </w:rPr>
        <w:t>Одлука о радном времену угоститељских објеката и објеката за приређивање игара за забаву и игара срећу („Службени лист општине Ада“, број 16/98 и</w:t>
      </w:r>
      <w:r>
        <w:rPr>
          <w:spacing w:val="-7"/>
          <w:sz w:val="24"/>
        </w:rPr>
        <w:t xml:space="preserve"> </w:t>
      </w:r>
      <w:r>
        <w:rPr>
          <w:sz w:val="24"/>
        </w:rPr>
        <w:t>14/2002),</w:t>
      </w:r>
    </w:p>
    <w:p w:rsidR="00642517" w:rsidRDefault="003E300E">
      <w:pPr>
        <w:pStyle w:val="Paragrafspiska"/>
        <w:numPr>
          <w:ilvl w:val="0"/>
          <w:numId w:val="3"/>
        </w:numPr>
        <w:tabs>
          <w:tab w:val="left" w:pos="251"/>
        </w:tabs>
        <w:ind w:left="250" w:hanging="140"/>
        <w:rPr>
          <w:sz w:val="24"/>
        </w:rPr>
      </w:pPr>
      <w:r>
        <w:rPr>
          <w:sz w:val="24"/>
        </w:rPr>
        <w:t>Одлука о локалним комуналним таксама („Службени лист општине Ада“, број:</w:t>
      </w:r>
      <w:r>
        <w:rPr>
          <w:spacing w:val="-5"/>
          <w:sz w:val="24"/>
        </w:rPr>
        <w:t xml:space="preserve"> </w:t>
      </w:r>
      <w:r>
        <w:rPr>
          <w:sz w:val="24"/>
        </w:rPr>
        <w:t>5/5019)</w:t>
      </w:r>
    </w:p>
    <w:p w:rsidR="005171D1" w:rsidRPr="005171D1" w:rsidRDefault="003E300E" w:rsidP="005171D1">
      <w:pPr>
        <w:pStyle w:val="Paragrafspiska"/>
        <w:numPr>
          <w:ilvl w:val="0"/>
          <w:numId w:val="3"/>
        </w:numPr>
        <w:tabs>
          <w:tab w:val="left" w:pos="299"/>
        </w:tabs>
        <w:ind w:right="105" w:firstLine="0"/>
        <w:rPr>
          <w:sz w:val="24"/>
        </w:rPr>
      </w:pPr>
      <w:r>
        <w:rPr>
          <w:sz w:val="24"/>
        </w:rPr>
        <w:t>Одлука о условима за држање домаћих животиња („Службени лист општине Ада“, број: 13/2010 и 39/2015).</w:t>
      </w:r>
    </w:p>
    <w:p w:rsidR="00642517" w:rsidRDefault="003E300E">
      <w:pPr>
        <w:pStyle w:val="Heading1"/>
        <w:spacing w:before="76"/>
        <w:ind w:left="3291"/>
        <w:jc w:val="center"/>
      </w:pPr>
      <w:r>
        <w:lastRenderedPageBreak/>
        <w:t>Превентивно деловање инспекције</w:t>
      </w:r>
    </w:p>
    <w:p w:rsidR="00642517" w:rsidRDefault="00642517">
      <w:pPr>
        <w:pStyle w:val="Tijeloteksta"/>
        <w:spacing w:before="2"/>
        <w:rPr>
          <w:b/>
          <w:sz w:val="28"/>
        </w:rPr>
      </w:pPr>
    </w:p>
    <w:p w:rsidR="00642517" w:rsidRDefault="003E300E">
      <w:pPr>
        <w:pStyle w:val="Tijeloteksta"/>
        <w:ind w:left="111" w:right="103"/>
        <w:jc w:val="both"/>
      </w:pPr>
      <w:r>
        <w:t xml:space="preserve">На основу Закона о инспекцијском надзору, ради остваривања циља инспекцијског надзора, </w:t>
      </w:r>
      <w:proofErr w:type="gramStart"/>
      <w:r>
        <w:t>инспекција  је</w:t>
      </w:r>
      <w:proofErr w:type="gramEnd"/>
      <w:r>
        <w:t xml:space="preserve"> дужна да превентивно</w:t>
      </w:r>
      <w:r>
        <w:rPr>
          <w:spacing w:val="5"/>
        </w:rPr>
        <w:t xml:space="preserve"> </w:t>
      </w:r>
      <w:r>
        <w:t>делује.</w:t>
      </w:r>
    </w:p>
    <w:p w:rsidR="00642517" w:rsidRDefault="003E300E">
      <w:pPr>
        <w:pStyle w:val="Tijeloteksta"/>
        <w:ind w:left="111" w:right="108"/>
        <w:jc w:val="both"/>
      </w:pPr>
      <w:r>
        <w:t>Превентивне активности инспекције ће бити усмерене на смањењу следећих недозвољених активности: продаје разних артикала и робе ван пијачног простора, одлагања  отпада и  осталих  материјала  на  јавним површинама, остављању возила и пољопривредних машина на јавним површинама, изливање отпадних вода на јавну површину и отворене уличне канале, држање паса у супротности са општинском Одлуком.</w:t>
      </w:r>
    </w:p>
    <w:p w:rsidR="00642517" w:rsidRDefault="003E300E">
      <w:pPr>
        <w:pStyle w:val="Tijeloteksta"/>
        <w:ind w:left="111" w:right="103"/>
        <w:jc w:val="both"/>
      </w:pPr>
      <w:r>
        <w:t>Приликом превентивног деловања инспекције, поред усмених указивања на радње и активности које би требало ускладити са Законима и подзаконским актима као и општинским Одлукама, инспекција ће поступати у складу са Законом о инспекцијском надзору, издавањем и писаних препорука надзираним субјектима, односно актима о примени прописа.</w:t>
      </w:r>
    </w:p>
    <w:p w:rsidR="00642517" w:rsidRDefault="003E300E">
      <w:pPr>
        <w:pStyle w:val="Tijeloteksta"/>
        <w:ind w:left="111" w:right="105"/>
        <w:jc w:val="both"/>
      </w:pPr>
      <w:proofErr w:type="gramStart"/>
      <w:r>
        <w:t>Препоруке ће се издавати надзираним субјектима код којих су уочене неправилности.</w:t>
      </w:r>
      <w:proofErr w:type="gramEnd"/>
      <w:r>
        <w:t xml:space="preserve"> Субјектима ће се на тај начин указивати које неправилности треба да исправе и ускладе са Законом и у ком року, као </w:t>
      </w:r>
      <w:proofErr w:type="gramStart"/>
      <w:r>
        <w:t>и  које</w:t>
      </w:r>
      <w:proofErr w:type="gramEnd"/>
      <w:r>
        <w:t xml:space="preserve"> су последице ако то не</w:t>
      </w:r>
      <w:r>
        <w:rPr>
          <w:spacing w:val="3"/>
        </w:rPr>
        <w:t xml:space="preserve"> </w:t>
      </w:r>
      <w:r>
        <w:t>учине.</w:t>
      </w:r>
    </w:p>
    <w:p w:rsidR="00642517" w:rsidRDefault="00642517">
      <w:pPr>
        <w:pStyle w:val="Tijeloteksta"/>
      </w:pPr>
    </w:p>
    <w:p w:rsidR="00642517" w:rsidRDefault="003E300E">
      <w:pPr>
        <w:pStyle w:val="Tijeloteksta"/>
        <w:ind w:left="111" w:right="222" w:firstLine="720"/>
      </w:pPr>
      <w:proofErr w:type="gramStart"/>
      <w:r>
        <w:t>Ко</w:t>
      </w:r>
      <w:r w:rsidR="00406822">
        <w:t>мунална инспекција ће током 2023</w:t>
      </w:r>
      <w:r>
        <w:t>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пружати стручну и саветодавну помоћ лицима која ће се обратити инспекцији лично или путем телефона.</w:t>
      </w:r>
    </w:p>
    <w:p w:rsidR="00642517" w:rsidRDefault="00642517">
      <w:pPr>
        <w:pStyle w:val="Tijeloteksta"/>
        <w:rPr>
          <w:sz w:val="28"/>
        </w:rPr>
      </w:pPr>
    </w:p>
    <w:p w:rsidR="00642517" w:rsidRDefault="004C5916">
      <w:pPr>
        <w:pStyle w:val="Heading1"/>
        <w:ind w:left="3286"/>
        <w:jc w:val="center"/>
      </w:pPr>
      <w:proofErr w:type="gramStart"/>
      <w:r>
        <w:t>Рад инспекције током 202</w:t>
      </w:r>
      <w:r>
        <w:rPr>
          <w:lang/>
        </w:rPr>
        <w:t>4</w:t>
      </w:r>
      <w:r w:rsidR="003E300E">
        <w:t>.</w:t>
      </w:r>
      <w:proofErr w:type="gramEnd"/>
      <w:r w:rsidR="003E300E">
        <w:t xml:space="preserve"> </w:t>
      </w:r>
      <w:proofErr w:type="gramStart"/>
      <w:r w:rsidR="003E300E">
        <w:t>године</w:t>
      </w:r>
      <w:proofErr w:type="gramEnd"/>
    </w:p>
    <w:p w:rsidR="00642517" w:rsidRDefault="00642517">
      <w:pPr>
        <w:pStyle w:val="Tijeloteksta"/>
        <w:spacing w:before="11"/>
        <w:rPr>
          <w:b/>
          <w:sz w:val="27"/>
        </w:rPr>
      </w:pPr>
    </w:p>
    <w:p w:rsidR="00642517" w:rsidRDefault="003E300E">
      <w:pPr>
        <w:pStyle w:val="Tijeloteksta"/>
        <w:ind w:left="111" w:right="538" w:firstLine="720"/>
      </w:pPr>
      <w:proofErr w:type="gramStart"/>
      <w:r>
        <w:t>Ради утврђивања чињеничног стања предпоставља се да ће</w:t>
      </w:r>
      <w:r w:rsidR="004C5916">
        <w:t xml:space="preserve"> Комунална инспекција током 202</w:t>
      </w:r>
      <w:r w:rsidR="004C5916">
        <w:rPr>
          <w:lang/>
        </w:rPr>
        <w:t>4</w:t>
      </w:r>
      <w:r w:rsidR="00D708B8">
        <w:t>.</w:t>
      </w:r>
      <w:proofErr w:type="gramEnd"/>
      <w:r w:rsidR="00D708B8">
        <w:t xml:space="preserve"> </w:t>
      </w:r>
      <w:proofErr w:type="gramStart"/>
      <w:r w:rsidR="00D708B8">
        <w:t>године</w:t>
      </w:r>
      <w:proofErr w:type="gramEnd"/>
      <w:r w:rsidR="00D708B8">
        <w:t xml:space="preserve"> извршити преко 300</w:t>
      </w:r>
      <w:r w:rsidR="00814D87">
        <w:t xml:space="preserve"> </w:t>
      </w:r>
      <w:r>
        <w:t xml:space="preserve"> инспекцијских надзора на територији општине Ада.</w:t>
      </w:r>
    </w:p>
    <w:p w:rsidR="00642517" w:rsidRDefault="00642517">
      <w:pPr>
        <w:pStyle w:val="Tijeloteksta"/>
        <w:spacing w:before="11"/>
        <w:rPr>
          <w:sz w:val="27"/>
        </w:rPr>
      </w:pPr>
    </w:p>
    <w:p w:rsidR="00642517" w:rsidRDefault="004C5916">
      <w:pPr>
        <w:pStyle w:val="Tijeloteksta"/>
        <w:ind w:left="111" w:right="222" w:firstLine="720"/>
      </w:pPr>
      <w:proofErr w:type="gramStart"/>
      <w:r>
        <w:t>Инспекција ће током 202</w:t>
      </w:r>
      <w:r>
        <w:rPr>
          <w:lang/>
        </w:rPr>
        <w:t>4</w:t>
      </w:r>
      <w:r w:rsidR="003E300E">
        <w:t>.</w:t>
      </w:r>
      <w:proofErr w:type="gramEnd"/>
      <w:r w:rsidR="003E300E">
        <w:t xml:space="preserve"> године радити на око 150 предмета, од тога на око 100 Решења и 50 аката о примени прописа као и одобрења физичким и правним лицима.</w:t>
      </w:r>
    </w:p>
    <w:p w:rsidR="00642517" w:rsidRDefault="00642517">
      <w:pPr>
        <w:pStyle w:val="Tijeloteksta"/>
        <w:spacing w:before="5"/>
      </w:pPr>
    </w:p>
    <w:p w:rsidR="00642517" w:rsidRDefault="003E300E">
      <w:pPr>
        <w:pStyle w:val="Tijeloteksta"/>
        <w:ind w:left="111"/>
        <w:jc w:val="both"/>
      </w:pPr>
      <w:r>
        <w:t>Решења и акти ће се издавати за:</w:t>
      </w:r>
    </w:p>
    <w:p w:rsidR="00642517" w:rsidRDefault="00642517">
      <w:pPr>
        <w:pStyle w:val="Tijeloteksta"/>
      </w:pPr>
    </w:p>
    <w:p w:rsidR="00642517" w:rsidRDefault="003E300E">
      <w:pPr>
        <w:pStyle w:val="Paragrafspiska"/>
        <w:numPr>
          <w:ilvl w:val="0"/>
          <w:numId w:val="3"/>
        </w:numPr>
        <w:tabs>
          <w:tab w:val="left" w:pos="227"/>
        </w:tabs>
        <w:ind w:left="226" w:hanging="116"/>
        <w:rPr>
          <w:sz w:val="24"/>
        </w:rPr>
      </w:pPr>
      <w:r>
        <w:rPr>
          <w:sz w:val="24"/>
        </w:rPr>
        <w:t>Одржавање кишних канала и</w:t>
      </w:r>
      <w:r>
        <w:rPr>
          <w:spacing w:val="2"/>
          <w:sz w:val="24"/>
        </w:rPr>
        <w:t xml:space="preserve"> </w:t>
      </w:r>
      <w:r>
        <w:rPr>
          <w:sz w:val="24"/>
        </w:rPr>
        <w:t>пропуста,</w:t>
      </w:r>
    </w:p>
    <w:p w:rsidR="00642517" w:rsidRDefault="003E300E">
      <w:pPr>
        <w:pStyle w:val="Paragrafspiska"/>
        <w:numPr>
          <w:ilvl w:val="0"/>
          <w:numId w:val="3"/>
        </w:numPr>
        <w:tabs>
          <w:tab w:val="left" w:pos="253"/>
        </w:tabs>
        <w:ind w:left="252" w:hanging="142"/>
        <w:rPr>
          <w:sz w:val="24"/>
        </w:rPr>
      </w:pPr>
      <w:r>
        <w:rPr>
          <w:sz w:val="24"/>
        </w:rPr>
        <w:t>Орезивање и вађење стабала и дрвореда, одржавање</w:t>
      </w:r>
      <w:r>
        <w:rPr>
          <w:spacing w:val="2"/>
          <w:sz w:val="24"/>
        </w:rPr>
        <w:t xml:space="preserve"> </w:t>
      </w:r>
      <w:r>
        <w:rPr>
          <w:sz w:val="24"/>
        </w:rPr>
        <w:t>травњака,</w:t>
      </w:r>
    </w:p>
    <w:p w:rsidR="00642517" w:rsidRDefault="003E300E">
      <w:pPr>
        <w:pStyle w:val="Paragrafspiska"/>
        <w:numPr>
          <w:ilvl w:val="0"/>
          <w:numId w:val="3"/>
        </w:numPr>
        <w:tabs>
          <w:tab w:val="left" w:pos="253"/>
        </w:tabs>
        <w:ind w:left="252" w:hanging="142"/>
        <w:rPr>
          <w:sz w:val="24"/>
        </w:rPr>
      </w:pPr>
      <w:r>
        <w:rPr>
          <w:sz w:val="24"/>
        </w:rPr>
        <w:t>Изливање отпадних вода на јавну површину и отворене уличне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канале,</w:t>
      </w:r>
    </w:p>
    <w:p w:rsidR="00642517" w:rsidRDefault="003E300E">
      <w:pPr>
        <w:pStyle w:val="Paragrafspiska"/>
        <w:numPr>
          <w:ilvl w:val="0"/>
          <w:numId w:val="3"/>
        </w:numPr>
        <w:tabs>
          <w:tab w:val="left" w:pos="251"/>
        </w:tabs>
        <w:ind w:left="250" w:hanging="140"/>
        <w:rPr>
          <w:sz w:val="24"/>
        </w:rPr>
      </w:pPr>
      <w:r>
        <w:rPr>
          <w:sz w:val="24"/>
        </w:rPr>
        <w:t>Продаја ван пијачног</w:t>
      </w:r>
      <w:r>
        <w:rPr>
          <w:spacing w:val="5"/>
          <w:sz w:val="24"/>
        </w:rPr>
        <w:t xml:space="preserve"> </w:t>
      </w:r>
      <w:r>
        <w:rPr>
          <w:sz w:val="24"/>
        </w:rPr>
        <w:t>простора,</w:t>
      </w:r>
    </w:p>
    <w:p w:rsidR="00642517" w:rsidRDefault="003E300E">
      <w:pPr>
        <w:pStyle w:val="Paragrafspiska"/>
        <w:numPr>
          <w:ilvl w:val="0"/>
          <w:numId w:val="3"/>
        </w:numPr>
        <w:tabs>
          <w:tab w:val="left" w:pos="253"/>
        </w:tabs>
        <w:ind w:left="252" w:hanging="142"/>
        <w:rPr>
          <w:sz w:val="24"/>
        </w:rPr>
      </w:pPr>
      <w:r>
        <w:rPr>
          <w:sz w:val="24"/>
        </w:rPr>
        <w:t>Заузимање јавне површине у пословне</w:t>
      </w:r>
      <w:r>
        <w:rPr>
          <w:spacing w:val="-1"/>
          <w:sz w:val="24"/>
        </w:rPr>
        <w:t xml:space="preserve"> </w:t>
      </w:r>
      <w:r>
        <w:rPr>
          <w:sz w:val="24"/>
        </w:rPr>
        <w:t>сврхе,</w:t>
      </w:r>
    </w:p>
    <w:p w:rsidR="00642517" w:rsidRDefault="003E300E">
      <w:pPr>
        <w:pStyle w:val="Paragrafspiska"/>
        <w:numPr>
          <w:ilvl w:val="0"/>
          <w:numId w:val="3"/>
        </w:numPr>
        <w:tabs>
          <w:tab w:val="left" w:pos="253"/>
        </w:tabs>
        <w:ind w:left="252" w:hanging="142"/>
        <w:rPr>
          <w:sz w:val="24"/>
        </w:rPr>
      </w:pPr>
      <w:r>
        <w:rPr>
          <w:sz w:val="24"/>
        </w:rPr>
        <w:t>Неадекватно држање домаћих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животиња,</w:t>
      </w:r>
    </w:p>
    <w:p w:rsidR="00642517" w:rsidRDefault="003E300E">
      <w:pPr>
        <w:pStyle w:val="Paragrafspiska"/>
        <w:numPr>
          <w:ilvl w:val="0"/>
          <w:numId w:val="3"/>
        </w:numPr>
        <w:tabs>
          <w:tab w:val="left" w:pos="251"/>
        </w:tabs>
        <w:ind w:left="250" w:hanging="140"/>
        <w:rPr>
          <w:sz w:val="24"/>
        </w:rPr>
      </w:pPr>
      <w:r>
        <w:rPr>
          <w:sz w:val="24"/>
        </w:rPr>
        <w:t>Издавање Решења за продужено радно време угоститељских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објеката,</w:t>
      </w:r>
    </w:p>
    <w:p w:rsidR="00642517" w:rsidRDefault="003E300E">
      <w:pPr>
        <w:pStyle w:val="Paragrafspiska"/>
        <w:numPr>
          <w:ilvl w:val="0"/>
          <w:numId w:val="3"/>
        </w:numPr>
        <w:tabs>
          <w:tab w:val="left" w:pos="251"/>
        </w:tabs>
        <w:ind w:left="231" w:right="746" w:hanging="120"/>
        <w:rPr>
          <w:sz w:val="24"/>
        </w:rPr>
      </w:pPr>
      <w:r>
        <w:rPr>
          <w:sz w:val="24"/>
        </w:rPr>
        <w:t>Уређење зоохигијене, отпремање анималних отпада из индивидуа</w:t>
      </w:r>
      <w:r w:rsidR="00DC1B9F">
        <w:rPr>
          <w:sz w:val="24"/>
        </w:rPr>
        <w:t xml:space="preserve">лних газдинаства и паса луталица </w:t>
      </w:r>
      <w:r>
        <w:rPr>
          <w:sz w:val="24"/>
        </w:rPr>
        <w:t>са јавних површина као и лешева</w:t>
      </w:r>
      <w:r>
        <w:rPr>
          <w:spacing w:val="-1"/>
          <w:sz w:val="24"/>
        </w:rPr>
        <w:t xml:space="preserve"> </w:t>
      </w:r>
      <w:r>
        <w:rPr>
          <w:sz w:val="24"/>
        </w:rPr>
        <w:t>истих,</w:t>
      </w:r>
    </w:p>
    <w:p w:rsidR="00642517" w:rsidRDefault="003E300E">
      <w:pPr>
        <w:pStyle w:val="Paragrafspiska"/>
        <w:numPr>
          <w:ilvl w:val="0"/>
          <w:numId w:val="3"/>
        </w:numPr>
        <w:tabs>
          <w:tab w:val="left" w:pos="253"/>
        </w:tabs>
        <w:ind w:left="252" w:hanging="142"/>
        <w:rPr>
          <w:sz w:val="24"/>
        </w:rPr>
      </w:pPr>
      <w:r>
        <w:rPr>
          <w:sz w:val="24"/>
        </w:rPr>
        <w:t>Постављање рекламних паноа и табли на јавну</w:t>
      </w:r>
      <w:r>
        <w:rPr>
          <w:spacing w:val="1"/>
          <w:sz w:val="24"/>
        </w:rPr>
        <w:t xml:space="preserve"> </w:t>
      </w:r>
      <w:r>
        <w:rPr>
          <w:sz w:val="24"/>
        </w:rPr>
        <w:t>површину,</w:t>
      </w:r>
    </w:p>
    <w:p w:rsidR="00642517" w:rsidRDefault="003E300E">
      <w:pPr>
        <w:pStyle w:val="Paragrafspiska"/>
        <w:numPr>
          <w:ilvl w:val="0"/>
          <w:numId w:val="3"/>
        </w:numPr>
        <w:tabs>
          <w:tab w:val="left" w:pos="289"/>
        </w:tabs>
        <w:ind w:left="288" w:hanging="178"/>
        <w:rPr>
          <w:sz w:val="24"/>
        </w:rPr>
      </w:pPr>
      <w:r>
        <w:rPr>
          <w:sz w:val="24"/>
        </w:rPr>
        <w:t>Сарадња са полицијском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испоставом,</w:t>
      </w:r>
    </w:p>
    <w:p w:rsidR="00642517" w:rsidRDefault="003E300E">
      <w:pPr>
        <w:pStyle w:val="Paragrafspiska"/>
        <w:numPr>
          <w:ilvl w:val="0"/>
          <w:numId w:val="3"/>
        </w:numPr>
        <w:tabs>
          <w:tab w:val="left" w:pos="248"/>
        </w:tabs>
        <w:ind w:left="248" w:hanging="137"/>
        <w:rPr>
          <w:sz w:val="24"/>
        </w:rPr>
      </w:pPr>
      <w:r>
        <w:rPr>
          <w:sz w:val="24"/>
        </w:rPr>
        <w:t>Наплата локалних комуналних</w:t>
      </w:r>
      <w:r>
        <w:rPr>
          <w:spacing w:val="-9"/>
          <w:sz w:val="24"/>
        </w:rPr>
        <w:t xml:space="preserve"> </w:t>
      </w:r>
      <w:r>
        <w:rPr>
          <w:sz w:val="24"/>
        </w:rPr>
        <w:t>такси,</w:t>
      </w:r>
    </w:p>
    <w:p w:rsidR="00642517" w:rsidRDefault="003E300E">
      <w:pPr>
        <w:pStyle w:val="Paragrafspiska"/>
        <w:numPr>
          <w:ilvl w:val="0"/>
          <w:numId w:val="3"/>
        </w:numPr>
        <w:tabs>
          <w:tab w:val="left" w:pos="248"/>
        </w:tabs>
        <w:ind w:left="248" w:hanging="137"/>
        <w:rPr>
          <w:sz w:val="24"/>
        </w:rPr>
      </w:pPr>
      <w:r>
        <w:rPr>
          <w:sz w:val="24"/>
        </w:rPr>
        <w:t>Подношење Захтева судији за прекршаје за покретање прекршајног</w:t>
      </w:r>
      <w:r>
        <w:rPr>
          <w:spacing w:val="-25"/>
          <w:sz w:val="24"/>
        </w:rPr>
        <w:t xml:space="preserve"> </w:t>
      </w:r>
      <w:r>
        <w:rPr>
          <w:sz w:val="24"/>
        </w:rPr>
        <w:t>поступка,</w:t>
      </w:r>
    </w:p>
    <w:p w:rsidR="00642517" w:rsidRDefault="003E300E">
      <w:pPr>
        <w:pStyle w:val="Paragrafspiska"/>
        <w:numPr>
          <w:ilvl w:val="0"/>
          <w:numId w:val="3"/>
        </w:numPr>
        <w:tabs>
          <w:tab w:val="left" w:pos="251"/>
        </w:tabs>
        <w:ind w:left="250" w:hanging="140"/>
        <w:rPr>
          <w:sz w:val="24"/>
        </w:rPr>
      </w:pPr>
      <w:r>
        <w:rPr>
          <w:sz w:val="24"/>
        </w:rPr>
        <w:t>Израда извештаја, обавештења и информација са другим органима и</w:t>
      </w:r>
      <w:r>
        <w:rPr>
          <w:spacing w:val="4"/>
          <w:sz w:val="24"/>
        </w:rPr>
        <w:t xml:space="preserve"> </w:t>
      </w:r>
      <w:r>
        <w:rPr>
          <w:sz w:val="24"/>
        </w:rPr>
        <w:t>службама.</w:t>
      </w:r>
    </w:p>
    <w:p w:rsidR="00642517" w:rsidRDefault="00642517">
      <w:pPr>
        <w:pStyle w:val="Tijeloteksta"/>
        <w:spacing w:before="8"/>
        <w:rPr>
          <w:sz w:val="25"/>
        </w:rPr>
      </w:pPr>
    </w:p>
    <w:p w:rsidR="00642517" w:rsidRDefault="003E300E">
      <w:pPr>
        <w:pStyle w:val="Tijeloteksta"/>
        <w:ind w:left="111" w:right="219" w:firstLine="720"/>
        <w:jc w:val="both"/>
      </w:pPr>
      <w:proofErr w:type="gramStart"/>
      <w:r>
        <w:t>Комунална инспекција води евиденцију о свом раду у писаном облику, а устројила је и сопствену електронску евиденцију података, инспекција нема довољно ресурса да електронску евиденцију редовно ажурира па је ту приметно кашњење у ажурирању електронске евиденције.</w:t>
      </w:r>
      <w:proofErr w:type="gramEnd"/>
    </w:p>
    <w:p w:rsidR="00642517" w:rsidRDefault="00642517">
      <w:pPr>
        <w:jc w:val="both"/>
        <w:sectPr w:rsidR="00642517">
          <w:footerReference w:type="default" r:id="rId7"/>
          <w:pgSz w:w="12240" w:h="15840"/>
          <w:pgMar w:top="660" w:right="460" w:bottom="940" w:left="640" w:header="0" w:footer="705" w:gutter="0"/>
          <w:cols w:space="720"/>
        </w:sectPr>
      </w:pPr>
    </w:p>
    <w:p w:rsidR="00642517" w:rsidRDefault="003E300E">
      <w:pPr>
        <w:pStyle w:val="Tijeloteksta"/>
        <w:spacing w:before="76"/>
        <w:ind w:left="111" w:firstLine="720"/>
      </w:pPr>
      <w:r>
        <w:lastRenderedPageBreak/>
        <w:t xml:space="preserve">У сарадњи са Полицијском испоставом Ада инспекција је ће и даље учествовати у заједничким координираним акцијама: затварања делова општинских путева, обезбеђења разних манифестација и сл. </w:t>
      </w:r>
      <w:proofErr w:type="gramStart"/>
      <w:r>
        <w:t>Комунална инспекција ће такође и даље координирати свој рад са грађевинском инспекцијом и инспекцијом за заштиту животне средине.</w:t>
      </w:r>
      <w:proofErr w:type="gramEnd"/>
    </w:p>
    <w:p w:rsidR="00642517" w:rsidRDefault="00642517">
      <w:pPr>
        <w:pStyle w:val="Tijeloteksta"/>
        <w:spacing w:before="2"/>
        <w:rPr>
          <w:sz w:val="28"/>
        </w:rPr>
      </w:pPr>
    </w:p>
    <w:p w:rsidR="00642517" w:rsidRDefault="003E300E">
      <w:pPr>
        <w:pStyle w:val="Tijeloteksta"/>
        <w:ind w:left="111" w:right="538" w:firstLine="720"/>
      </w:pPr>
      <w:proofErr w:type="gramStart"/>
      <w:r>
        <w:t>Осим побројаних редовних активности, комунална инспекција ће највероватније и у будуће бити ангажована и на другим ванредним пословима који излазе из делокруга рада комуналне инспекције.</w:t>
      </w:r>
      <w:proofErr w:type="gramEnd"/>
    </w:p>
    <w:p w:rsidR="00642517" w:rsidRDefault="00642517">
      <w:pPr>
        <w:pStyle w:val="Tijeloteksta"/>
      </w:pPr>
    </w:p>
    <w:p w:rsidR="00642517" w:rsidRDefault="00814D87">
      <w:pPr>
        <w:pStyle w:val="Tijeloteksta"/>
        <w:ind w:left="111" w:firstLine="720"/>
      </w:pPr>
      <w:proofErr w:type="gramStart"/>
      <w:r>
        <w:t>Током</w:t>
      </w:r>
      <w:r w:rsidR="00D708B8">
        <w:t xml:space="preserve"> 2022</w:t>
      </w:r>
      <w:r w:rsidR="003E300E">
        <w:t>.</w:t>
      </w:r>
      <w:proofErr w:type="gramEnd"/>
      <w:r w:rsidR="003E300E">
        <w:t xml:space="preserve"> </w:t>
      </w:r>
      <w:proofErr w:type="gramStart"/>
      <w:r w:rsidR="003E300E">
        <w:t>године</w:t>
      </w:r>
      <w:proofErr w:type="gramEnd"/>
      <w:r w:rsidR="003E300E">
        <w:t xml:space="preserve"> Комунална инспекција је остварила задовољавајућу сарадњу са другим органима и организацијама и трудиће </w:t>
      </w:r>
      <w:r w:rsidR="00D708B8">
        <w:t>се да и у 2023</w:t>
      </w:r>
      <w:r w:rsidR="003E300E">
        <w:t xml:space="preserve">. </w:t>
      </w:r>
      <w:proofErr w:type="gramStart"/>
      <w:r w:rsidR="003E300E">
        <w:t>години</w:t>
      </w:r>
      <w:proofErr w:type="gramEnd"/>
      <w:r w:rsidR="003E300E">
        <w:t xml:space="preserve"> сарадња остане барем на истом нивоу. Сарадња је остварена са ЈКП „Стандард“ Ада, са Месним заједницама на територији општине Ада, са Полицијском испоставом Ада, ЈПР "Адица" Ада као и са другим организацијама и општинским и републичким инспекцијама.</w:t>
      </w:r>
    </w:p>
    <w:p w:rsidR="00642517" w:rsidRDefault="00642517">
      <w:pPr>
        <w:pStyle w:val="Tijeloteksta"/>
        <w:rPr>
          <w:sz w:val="26"/>
        </w:rPr>
      </w:pPr>
    </w:p>
    <w:p w:rsidR="00642517" w:rsidRDefault="00642517">
      <w:pPr>
        <w:pStyle w:val="Tijeloteksta"/>
        <w:spacing w:before="2"/>
        <w:rPr>
          <w:sz w:val="32"/>
        </w:rPr>
      </w:pPr>
    </w:p>
    <w:p w:rsidR="00642517" w:rsidRDefault="003E300E">
      <w:pPr>
        <w:spacing w:line="187" w:lineRule="auto"/>
        <w:ind w:left="1911" w:right="2136"/>
        <w:rPr>
          <w:b/>
          <w:sz w:val="21"/>
        </w:rPr>
      </w:pPr>
      <w:proofErr w:type="gramStart"/>
      <w:r>
        <w:rPr>
          <w:b/>
          <w:sz w:val="21"/>
        </w:rPr>
        <w:t>ОПЕРАТИВНИ П</w:t>
      </w:r>
      <w:r w:rsidR="004C5916">
        <w:rPr>
          <w:b/>
          <w:sz w:val="21"/>
        </w:rPr>
        <w:t>ЛАН КОМУНАЛНЕ ИНСПЕКЦИЈЕ ЗА 202</w:t>
      </w:r>
      <w:r w:rsidR="004C5916">
        <w:rPr>
          <w:b/>
          <w:sz w:val="21"/>
          <w:lang/>
        </w:rPr>
        <w:t>4</w:t>
      </w:r>
      <w:r>
        <w:rPr>
          <w:b/>
          <w:sz w:val="21"/>
        </w:rPr>
        <w:t>.</w:t>
      </w:r>
      <w:proofErr w:type="gramEnd"/>
      <w:r>
        <w:rPr>
          <w:b/>
          <w:sz w:val="21"/>
        </w:rPr>
        <w:t xml:space="preserve"> ГОДИНУ (МЕСЕЧНИ, ШЕСТОМЕСЕЧНИ И ДЕВЕТОМЕСЕЧНИ)</w:t>
      </w:r>
    </w:p>
    <w:p w:rsidR="00642517" w:rsidRDefault="00642517">
      <w:pPr>
        <w:pStyle w:val="Tijeloteksta"/>
        <w:rPr>
          <w:b/>
          <w:sz w:val="20"/>
        </w:rPr>
      </w:pPr>
    </w:p>
    <w:p w:rsidR="00642517" w:rsidRDefault="00642517">
      <w:pPr>
        <w:pStyle w:val="Tijeloteksta"/>
        <w:rPr>
          <w:b/>
          <w:sz w:val="1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6"/>
        <w:gridCol w:w="434"/>
        <w:gridCol w:w="427"/>
        <w:gridCol w:w="434"/>
        <w:gridCol w:w="424"/>
        <w:gridCol w:w="424"/>
        <w:gridCol w:w="434"/>
        <w:gridCol w:w="424"/>
        <w:gridCol w:w="424"/>
        <w:gridCol w:w="436"/>
        <w:gridCol w:w="446"/>
        <w:gridCol w:w="424"/>
        <w:gridCol w:w="431"/>
      </w:tblGrid>
      <w:tr w:rsidR="00642517">
        <w:trPr>
          <w:trHeight w:val="198"/>
        </w:trPr>
        <w:tc>
          <w:tcPr>
            <w:tcW w:w="5606" w:type="dxa"/>
            <w:vMerge w:val="restart"/>
          </w:tcPr>
          <w:p w:rsidR="00642517" w:rsidRDefault="003E300E">
            <w:pPr>
              <w:pStyle w:val="TableParagraph"/>
              <w:spacing w:before="98"/>
              <w:ind w:left="2366" w:right="235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АКТИВНОС ТИ</w:t>
            </w:r>
          </w:p>
        </w:tc>
        <w:tc>
          <w:tcPr>
            <w:tcW w:w="5162" w:type="dxa"/>
            <w:gridSpan w:val="12"/>
          </w:tcPr>
          <w:p w:rsidR="00642517" w:rsidRDefault="003E300E">
            <w:pPr>
              <w:pStyle w:val="TableParagraph"/>
              <w:spacing w:before="11" w:line="167" w:lineRule="exact"/>
              <w:ind w:left="2224" w:right="2203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МЕСЕЦИ</w:t>
            </w:r>
          </w:p>
        </w:tc>
      </w:tr>
      <w:tr w:rsidR="00642517">
        <w:trPr>
          <w:trHeight w:val="362"/>
        </w:trPr>
        <w:tc>
          <w:tcPr>
            <w:tcW w:w="5606" w:type="dxa"/>
            <w:vMerge/>
            <w:tcBorders>
              <w:top w:val="nil"/>
            </w:tcBorders>
          </w:tcPr>
          <w:p w:rsidR="00642517" w:rsidRDefault="00642517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</w:tcPr>
          <w:p w:rsidR="00642517" w:rsidRDefault="003E300E">
            <w:pPr>
              <w:pStyle w:val="TableParagraph"/>
              <w:spacing w:before="9"/>
              <w:ind w:left="14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I</w:t>
            </w:r>
          </w:p>
        </w:tc>
        <w:tc>
          <w:tcPr>
            <w:tcW w:w="427" w:type="dxa"/>
          </w:tcPr>
          <w:p w:rsidR="00642517" w:rsidRDefault="003E300E">
            <w:pPr>
              <w:pStyle w:val="TableParagraph"/>
              <w:spacing w:before="9"/>
              <w:ind w:left="158"/>
              <w:rPr>
                <w:b/>
                <w:sz w:val="15"/>
              </w:rPr>
            </w:pPr>
            <w:r>
              <w:rPr>
                <w:b/>
                <w:sz w:val="15"/>
              </w:rPr>
              <w:t>II</w:t>
            </w:r>
          </w:p>
        </w:tc>
        <w:tc>
          <w:tcPr>
            <w:tcW w:w="434" w:type="dxa"/>
          </w:tcPr>
          <w:p w:rsidR="00642517" w:rsidRDefault="003E300E">
            <w:pPr>
              <w:pStyle w:val="TableParagraph"/>
              <w:spacing w:before="9" w:line="170" w:lineRule="atLeast"/>
              <w:ind w:left="161" w:right="1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II I</w:t>
            </w:r>
          </w:p>
        </w:tc>
        <w:tc>
          <w:tcPr>
            <w:tcW w:w="424" w:type="dxa"/>
          </w:tcPr>
          <w:p w:rsidR="00642517" w:rsidRDefault="003E300E">
            <w:pPr>
              <w:pStyle w:val="TableParagraph"/>
              <w:spacing w:before="9"/>
              <w:ind w:left="101" w:right="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IV</w:t>
            </w:r>
          </w:p>
        </w:tc>
        <w:tc>
          <w:tcPr>
            <w:tcW w:w="424" w:type="dxa"/>
          </w:tcPr>
          <w:p w:rsidR="00642517" w:rsidRDefault="003E300E">
            <w:pPr>
              <w:pStyle w:val="TableParagraph"/>
              <w:spacing w:before="9"/>
              <w:ind w:left="2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V</w:t>
            </w:r>
          </w:p>
        </w:tc>
        <w:tc>
          <w:tcPr>
            <w:tcW w:w="434" w:type="dxa"/>
          </w:tcPr>
          <w:p w:rsidR="00642517" w:rsidRDefault="003E300E">
            <w:pPr>
              <w:pStyle w:val="TableParagraph"/>
              <w:spacing w:before="9"/>
              <w:ind w:left="137"/>
              <w:rPr>
                <w:b/>
                <w:sz w:val="15"/>
              </w:rPr>
            </w:pPr>
            <w:r>
              <w:rPr>
                <w:b/>
                <w:sz w:val="15"/>
              </w:rPr>
              <w:t>VI</w:t>
            </w:r>
          </w:p>
        </w:tc>
        <w:tc>
          <w:tcPr>
            <w:tcW w:w="424" w:type="dxa"/>
          </w:tcPr>
          <w:p w:rsidR="00642517" w:rsidRDefault="003E300E">
            <w:pPr>
              <w:pStyle w:val="TableParagraph"/>
              <w:spacing w:before="9"/>
              <w:ind w:left="132"/>
              <w:rPr>
                <w:b/>
                <w:sz w:val="15"/>
              </w:rPr>
            </w:pPr>
            <w:r>
              <w:rPr>
                <w:b/>
                <w:sz w:val="15"/>
              </w:rPr>
              <w:t>VII</w:t>
            </w:r>
          </w:p>
        </w:tc>
        <w:tc>
          <w:tcPr>
            <w:tcW w:w="424" w:type="dxa"/>
          </w:tcPr>
          <w:p w:rsidR="00642517" w:rsidRDefault="003E300E">
            <w:pPr>
              <w:pStyle w:val="TableParagraph"/>
              <w:spacing w:before="9"/>
              <w:ind w:right="8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VIII</w:t>
            </w:r>
          </w:p>
        </w:tc>
        <w:tc>
          <w:tcPr>
            <w:tcW w:w="436" w:type="dxa"/>
          </w:tcPr>
          <w:p w:rsidR="00642517" w:rsidRDefault="003E300E">
            <w:pPr>
              <w:pStyle w:val="TableParagraph"/>
              <w:spacing w:before="9"/>
              <w:ind w:left="138"/>
              <w:rPr>
                <w:b/>
                <w:sz w:val="15"/>
              </w:rPr>
            </w:pPr>
            <w:r>
              <w:rPr>
                <w:b/>
                <w:sz w:val="15"/>
              </w:rPr>
              <w:t>IX</w:t>
            </w:r>
          </w:p>
        </w:tc>
        <w:tc>
          <w:tcPr>
            <w:tcW w:w="446" w:type="dxa"/>
          </w:tcPr>
          <w:p w:rsidR="00642517" w:rsidRDefault="003E300E">
            <w:pPr>
              <w:pStyle w:val="TableParagraph"/>
              <w:spacing w:before="9"/>
              <w:ind w:left="16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X</w:t>
            </w:r>
          </w:p>
        </w:tc>
        <w:tc>
          <w:tcPr>
            <w:tcW w:w="424" w:type="dxa"/>
          </w:tcPr>
          <w:p w:rsidR="00642517" w:rsidRDefault="003E300E">
            <w:pPr>
              <w:pStyle w:val="TableParagraph"/>
              <w:spacing w:before="9"/>
              <w:ind w:left="110" w:right="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XI</w:t>
            </w:r>
          </w:p>
        </w:tc>
        <w:tc>
          <w:tcPr>
            <w:tcW w:w="431" w:type="dxa"/>
          </w:tcPr>
          <w:p w:rsidR="00642517" w:rsidRDefault="003E300E">
            <w:pPr>
              <w:pStyle w:val="TableParagraph"/>
              <w:spacing w:before="9"/>
              <w:ind w:left="143"/>
              <w:rPr>
                <w:b/>
                <w:sz w:val="15"/>
              </w:rPr>
            </w:pPr>
            <w:r>
              <w:rPr>
                <w:b/>
                <w:sz w:val="15"/>
              </w:rPr>
              <w:t>XII</w:t>
            </w:r>
          </w:p>
        </w:tc>
      </w:tr>
      <w:tr w:rsidR="00642517">
        <w:trPr>
          <w:trHeight w:val="210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12"/>
              <w:ind w:left="26"/>
              <w:rPr>
                <w:sz w:val="15"/>
              </w:rPr>
            </w:pPr>
            <w:r>
              <w:rPr>
                <w:sz w:val="15"/>
              </w:rPr>
              <w:t>Редовне контроле снабдевања воде за пиће</w:t>
            </w: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21" w:line="170" w:lineRule="exact"/>
              <w:ind w:left="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7" w:type="dxa"/>
            <w:shd w:val="clear" w:color="auto" w:fill="FFFF65"/>
          </w:tcPr>
          <w:p w:rsidR="00642517" w:rsidRDefault="003E300E">
            <w:pPr>
              <w:pStyle w:val="TableParagraph"/>
              <w:spacing w:before="21" w:line="170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21" w:line="170" w:lineRule="exact"/>
              <w:ind w:left="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21" w:line="170" w:lineRule="exact"/>
              <w:ind w:left="1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21" w:line="170" w:lineRule="exact"/>
              <w:ind w:lef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CCFFFF"/>
          </w:tcPr>
          <w:p w:rsidR="00642517" w:rsidRDefault="003E300E">
            <w:pPr>
              <w:pStyle w:val="TableParagraph"/>
              <w:spacing w:before="21" w:line="170" w:lineRule="exact"/>
              <w:ind w:left="180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21" w:line="170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21" w:line="170" w:lineRule="exact"/>
              <w:ind w:right="15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6" w:type="dxa"/>
            <w:shd w:val="clear" w:color="auto" w:fill="21FF21"/>
          </w:tcPr>
          <w:p w:rsidR="00642517" w:rsidRDefault="003E300E">
            <w:pPr>
              <w:pStyle w:val="TableParagraph"/>
              <w:spacing w:before="21" w:line="170" w:lineRule="exact"/>
              <w:ind w:left="182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46" w:type="dxa"/>
          </w:tcPr>
          <w:p w:rsidR="00642517" w:rsidRDefault="003E300E">
            <w:pPr>
              <w:pStyle w:val="TableParagraph"/>
              <w:spacing w:before="21" w:line="170" w:lineRule="exact"/>
              <w:ind w:left="3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</w:tcPr>
          <w:p w:rsidR="00642517" w:rsidRDefault="003E300E">
            <w:pPr>
              <w:pStyle w:val="TableParagraph"/>
              <w:spacing w:before="21" w:line="170" w:lineRule="exact"/>
              <w:ind w:righ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1" w:type="dxa"/>
          </w:tcPr>
          <w:p w:rsidR="00642517" w:rsidRDefault="003E300E">
            <w:pPr>
              <w:pStyle w:val="TableParagraph"/>
              <w:spacing w:before="21" w:line="170" w:lineRule="exact"/>
              <w:ind w:left="155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</w:tr>
      <w:tr w:rsidR="00642517">
        <w:trPr>
          <w:trHeight w:val="201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9"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Ванредне контроле снабдевања воде за пиће</w:t>
            </w: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CCFFFF"/>
          </w:tcPr>
          <w:p w:rsidR="00642517" w:rsidRDefault="003E300E">
            <w:pPr>
              <w:pStyle w:val="TableParagraph"/>
              <w:spacing w:before="14" w:line="167" w:lineRule="exact"/>
              <w:ind w:left="180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14" w:line="167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14" w:line="167" w:lineRule="exact"/>
              <w:ind w:right="15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6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</w:tr>
      <w:tr w:rsidR="00642517">
        <w:trPr>
          <w:trHeight w:val="210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9"/>
              <w:ind w:left="26"/>
              <w:rPr>
                <w:sz w:val="15"/>
              </w:rPr>
            </w:pPr>
            <w:r>
              <w:rPr>
                <w:sz w:val="15"/>
              </w:rPr>
              <w:t>Редовне контроле пречишћавања и одвођења атмосф. и отпадних вода</w:t>
            </w: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21" w:line="170" w:lineRule="exact"/>
              <w:ind w:left="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7" w:type="dxa"/>
            <w:shd w:val="clear" w:color="auto" w:fill="FFFF65"/>
          </w:tcPr>
          <w:p w:rsidR="00642517" w:rsidRDefault="003E300E">
            <w:pPr>
              <w:pStyle w:val="TableParagraph"/>
              <w:spacing w:before="21" w:line="170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21" w:line="170" w:lineRule="exact"/>
              <w:ind w:left="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21" w:line="170" w:lineRule="exact"/>
              <w:ind w:left="1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21" w:line="170" w:lineRule="exact"/>
              <w:ind w:lef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CCFFFF"/>
          </w:tcPr>
          <w:p w:rsidR="00642517" w:rsidRDefault="003E300E">
            <w:pPr>
              <w:pStyle w:val="TableParagraph"/>
              <w:spacing w:before="21" w:line="170" w:lineRule="exact"/>
              <w:ind w:left="180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21" w:line="170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21" w:line="170" w:lineRule="exact"/>
              <w:ind w:right="15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6" w:type="dxa"/>
            <w:shd w:val="clear" w:color="auto" w:fill="21FF21"/>
          </w:tcPr>
          <w:p w:rsidR="00642517" w:rsidRDefault="003E300E">
            <w:pPr>
              <w:pStyle w:val="TableParagraph"/>
              <w:spacing w:before="21" w:line="170" w:lineRule="exact"/>
              <w:ind w:left="182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46" w:type="dxa"/>
          </w:tcPr>
          <w:p w:rsidR="00642517" w:rsidRDefault="003E300E">
            <w:pPr>
              <w:pStyle w:val="TableParagraph"/>
              <w:spacing w:before="21" w:line="170" w:lineRule="exact"/>
              <w:ind w:left="3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</w:tcPr>
          <w:p w:rsidR="00642517" w:rsidRDefault="003E300E">
            <w:pPr>
              <w:pStyle w:val="TableParagraph"/>
              <w:spacing w:before="21" w:line="170" w:lineRule="exact"/>
              <w:ind w:righ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1" w:type="dxa"/>
          </w:tcPr>
          <w:p w:rsidR="00642517" w:rsidRDefault="003E300E">
            <w:pPr>
              <w:pStyle w:val="TableParagraph"/>
              <w:spacing w:before="21" w:line="170" w:lineRule="exact"/>
              <w:ind w:left="155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</w:tr>
      <w:tr w:rsidR="00642517">
        <w:trPr>
          <w:trHeight w:val="198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9" w:line="169" w:lineRule="exact"/>
              <w:ind w:left="26"/>
              <w:rPr>
                <w:sz w:val="15"/>
              </w:rPr>
            </w:pPr>
            <w:r>
              <w:rPr>
                <w:sz w:val="15"/>
              </w:rPr>
              <w:t>Ванредне контроле пречишћавања и одвођења атмосф. и отпадних вода</w:t>
            </w: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11" w:line="167" w:lineRule="exact"/>
              <w:ind w:left="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11" w:line="167" w:lineRule="exact"/>
              <w:ind w:left="1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11" w:line="167" w:lineRule="exact"/>
              <w:ind w:lef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36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67" w:lineRule="exact"/>
              <w:ind w:left="182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46" w:type="dxa"/>
          </w:tcPr>
          <w:p w:rsidR="00642517" w:rsidRDefault="003E300E">
            <w:pPr>
              <w:pStyle w:val="TableParagraph"/>
              <w:spacing w:before="11" w:line="167" w:lineRule="exact"/>
              <w:ind w:left="3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31" w:type="dxa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</w:tr>
      <w:tr w:rsidR="00642517">
        <w:trPr>
          <w:trHeight w:val="210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12"/>
              <w:ind w:left="26"/>
              <w:rPr>
                <w:sz w:val="15"/>
              </w:rPr>
            </w:pPr>
            <w:r>
              <w:rPr>
                <w:sz w:val="15"/>
              </w:rPr>
              <w:t>Редовне контроле производње и дистрибуције топлотне енергије</w:t>
            </w: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23" w:line="167" w:lineRule="exact"/>
              <w:ind w:left="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7" w:type="dxa"/>
            <w:shd w:val="clear" w:color="auto" w:fill="FFFF65"/>
          </w:tcPr>
          <w:p w:rsidR="00642517" w:rsidRDefault="003E300E">
            <w:pPr>
              <w:pStyle w:val="TableParagraph"/>
              <w:spacing w:before="23" w:line="167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23" w:line="167" w:lineRule="exact"/>
              <w:ind w:left="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23" w:line="167" w:lineRule="exact"/>
              <w:ind w:left="1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21FF21"/>
          </w:tcPr>
          <w:p w:rsidR="00642517" w:rsidRDefault="003E300E">
            <w:pPr>
              <w:pStyle w:val="TableParagraph"/>
              <w:spacing w:before="23" w:line="167" w:lineRule="exact"/>
              <w:ind w:left="182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46" w:type="dxa"/>
          </w:tcPr>
          <w:p w:rsidR="00642517" w:rsidRDefault="003E300E">
            <w:pPr>
              <w:pStyle w:val="TableParagraph"/>
              <w:spacing w:before="23" w:line="167" w:lineRule="exact"/>
              <w:ind w:left="3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</w:tcPr>
          <w:p w:rsidR="00642517" w:rsidRDefault="003E300E">
            <w:pPr>
              <w:pStyle w:val="TableParagraph"/>
              <w:spacing w:before="23" w:line="167" w:lineRule="exact"/>
              <w:ind w:righ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1" w:type="dxa"/>
          </w:tcPr>
          <w:p w:rsidR="00642517" w:rsidRDefault="003E300E">
            <w:pPr>
              <w:pStyle w:val="TableParagraph"/>
              <w:spacing w:before="23" w:line="167" w:lineRule="exact"/>
              <w:ind w:left="155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</w:tr>
      <w:tr w:rsidR="00642517">
        <w:trPr>
          <w:trHeight w:val="213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12"/>
              <w:ind w:left="26"/>
              <w:rPr>
                <w:sz w:val="15"/>
              </w:rPr>
            </w:pPr>
            <w:r>
              <w:rPr>
                <w:sz w:val="15"/>
              </w:rPr>
              <w:t>Редовне контроле управљања комуналним отпадом</w:t>
            </w: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CCFFFF"/>
          </w:tcPr>
          <w:p w:rsidR="00642517" w:rsidRDefault="003E300E">
            <w:pPr>
              <w:pStyle w:val="TableParagraph"/>
              <w:spacing w:before="26" w:line="167" w:lineRule="exact"/>
              <w:ind w:left="180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26" w:line="167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26" w:line="167" w:lineRule="exact"/>
              <w:ind w:right="15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6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</w:tr>
      <w:tr w:rsidR="00642517">
        <w:trPr>
          <w:trHeight w:val="189"/>
        </w:trPr>
        <w:tc>
          <w:tcPr>
            <w:tcW w:w="5606" w:type="dxa"/>
          </w:tcPr>
          <w:p w:rsidR="00642517" w:rsidRDefault="003E300E">
            <w:pPr>
              <w:pStyle w:val="TableParagraph"/>
              <w:spacing w:line="169" w:lineRule="exact"/>
              <w:ind w:left="26"/>
              <w:rPr>
                <w:sz w:val="15"/>
              </w:rPr>
            </w:pPr>
            <w:r>
              <w:rPr>
                <w:sz w:val="15"/>
              </w:rPr>
              <w:t>Ванредне контроле управљања комуналним отпадом</w:t>
            </w: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2" w:line="167" w:lineRule="exact"/>
              <w:ind w:left="1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2" w:line="167" w:lineRule="exact"/>
              <w:ind w:lef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36" w:type="dxa"/>
            <w:shd w:val="clear" w:color="auto" w:fill="21FF21"/>
          </w:tcPr>
          <w:p w:rsidR="00642517" w:rsidRDefault="003E300E">
            <w:pPr>
              <w:pStyle w:val="TableParagraph"/>
              <w:spacing w:before="2" w:line="167" w:lineRule="exact"/>
              <w:ind w:left="182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46" w:type="dxa"/>
          </w:tcPr>
          <w:p w:rsidR="00642517" w:rsidRDefault="003E300E">
            <w:pPr>
              <w:pStyle w:val="TableParagraph"/>
              <w:spacing w:before="2" w:line="167" w:lineRule="exact"/>
              <w:ind w:left="3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31" w:type="dxa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</w:tr>
      <w:tr w:rsidR="00642517">
        <w:trPr>
          <w:trHeight w:val="244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Редовне контроле управљања гробљима</w:t>
            </w: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  <w:shd w:val="clear" w:color="auto" w:fill="CCFFFF"/>
          </w:tcPr>
          <w:p w:rsidR="00642517" w:rsidRDefault="003E300E">
            <w:pPr>
              <w:pStyle w:val="TableParagraph"/>
              <w:spacing w:before="57" w:line="167" w:lineRule="exact"/>
              <w:ind w:left="180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6"/>
              </w:rPr>
            </w:pPr>
          </w:p>
        </w:tc>
        <w:tc>
          <w:tcPr>
            <w:tcW w:w="446" w:type="dxa"/>
          </w:tcPr>
          <w:p w:rsidR="00642517" w:rsidRDefault="00642517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642517" w:rsidRDefault="00642517"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 w:rsidR="00642517" w:rsidRDefault="003E300E">
            <w:pPr>
              <w:pStyle w:val="TableParagraph"/>
              <w:spacing w:before="57" w:line="167" w:lineRule="exact"/>
              <w:ind w:left="155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</w:tr>
      <w:tr w:rsidR="00642517">
        <w:trPr>
          <w:trHeight w:val="201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Ванредне контроле управљања гробљима</w:t>
            </w: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11" w:line="170" w:lineRule="exact"/>
              <w:ind w:left="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70" w:lineRule="exact"/>
              <w:ind w:left="182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46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</w:tr>
      <w:tr w:rsidR="00642517">
        <w:trPr>
          <w:trHeight w:val="198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7"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Редовне контроле обезбеђивања јавног осветљења</w:t>
            </w: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11" w:line="167" w:lineRule="exact"/>
              <w:ind w:left="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3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36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67" w:lineRule="exact"/>
              <w:ind w:left="182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46" w:type="dxa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31" w:type="dxa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</w:tr>
      <w:tr w:rsidR="00642517">
        <w:trPr>
          <w:trHeight w:val="213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12"/>
              <w:ind w:left="26"/>
              <w:rPr>
                <w:sz w:val="15"/>
              </w:rPr>
            </w:pPr>
            <w:r>
              <w:rPr>
                <w:sz w:val="15"/>
              </w:rPr>
              <w:t>Ванредне контроле обезбеђивања јавног осветљења</w:t>
            </w: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23" w:line="170" w:lineRule="exact"/>
              <w:ind w:left="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7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</w:tcPr>
          <w:p w:rsidR="00642517" w:rsidRDefault="003E300E">
            <w:pPr>
              <w:pStyle w:val="TableParagraph"/>
              <w:spacing w:before="23" w:line="170" w:lineRule="exact"/>
              <w:ind w:left="155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</w:tr>
      <w:tr w:rsidR="00642517">
        <w:trPr>
          <w:trHeight w:val="198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7"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Редовне контроле одржавања чистоће на површинама јавне намене</w:t>
            </w: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11" w:line="167" w:lineRule="exact"/>
              <w:ind w:left="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7" w:type="dxa"/>
            <w:shd w:val="clear" w:color="auto" w:fill="FFFF65"/>
          </w:tcPr>
          <w:p w:rsidR="00642517" w:rsidRDefault="003E300E">
            <w:pPr>
              <w:pStyle w:val="TableParagraph"/>
              <w:spacing w:before="11" w:line="167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11" w:line="167" w:lineRule="exact"/>
              <w:ind w:left="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11" w:line="167" w:lineRule="exact"/>
              <w:ind w:left="1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11" w:line="167" w:lineRule="exact"/>
              <w:ind w:lef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CCFFFF"/>
          </w:tcPr>
          <w:p w:rsidR="00642517" w:rsidRDefault="003E300E">
            <w:pPr>
              <w:pStyle w:val="TableParagraph"/>
              <w:spacing w:before="11" w:line="167" w:lineRule="exact"/>
              <w:ind w:left="180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67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67" w:lineRule="exact"/>
              <w:ind w:right="15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6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67" w:lineRule="exact"/>
              <w:ind w:left="182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46" w:type="dxa"/>
          </w:tcPr>
          <w:p w:rsidR="00642517" w:rsidRDefault="003E300E">
            <w:pPr>
              <w:pStyle w:val="TableParagraph"/>
              <w:spacing w:before="11" w:line="167" w:lineRule="exact"/>
              <w:ind w:left="3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</w:tcPr>
          <w:p w:rsidR="00642517" w:rsidRDefault="003E300E">
            <w:pPr>
              <w:pStyle w:val="TableParagraph"/>
              <w:spacing w:before="11" w:line="167" w:lineRule="exact"/>
              <w:ind w:righ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1" w:type="dxa"/>
          </w:tcPr>
          <w:p w:rsidR="00642517" w:rsidRDefault="003E300E">
            <w:pPr>
              <w:pStyle w:val="TableParagraph"/>
              <w:spacing w:before="11" w:line="167" w:lineRule="exact"/>
              <w:ind w:left="155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</w:tr>
      <w:tr w:rsidR="00642517">
        <w:trPr>
          <w:trHeight w:val="213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12"/>
              <w:ind w:left="26"/>
              <w:rPr>
                <w:sz w:val="15"/>
              </w:rPr>
            </w:pPr>
            <w:r>
              <w:rPr>
                <w:sz w:val="15"/>
              </w:rPr>
              <w:t>Ванредне контроле одржавања чистоће на површинама јавне намене</w:t>
            </w: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26" w:line="167" w:lineRule="exact"/>
              <w:ind w:lef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CCFFFF"/>
          </w:tcPr>
          <w:p w:rsidR="00642517" w:rsidRDefault="003E300E">
            <w:pPr>
              <w:pStyle w:val="TableParagraph"/>
              <w:spacing w:before="26" w:line="167" w:lineRule="exact"/>
              <w:ind w:left="180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26" w:line="167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26" w:line="167" w:lineRule="exact"/>
              <w:ind w:right="15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6" w:type="dxa"/>
            <w:shd w:val="clear" w:color="auto" w:fill="21FF21"/>
          </w:tcPr>
          <w:p w:rsidR="00642517" w:rsidRDefault="003E300E">
            <w:pPr>
              <w:pStyle w:val="TableParagraph"/>
              <w:spacing w:before="26" w:line="167" w:lineRule="exact"/>
              <w:ind w:left="182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46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</w:tr>
      <w:tr w:rsidR="00642517">
        <w:trPr>
          <w:trHeight w:val="198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7"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Редовне контроле одржавања јавних зелених површина</w:t>
            </w: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11" w:line="167" w:lineRule="exact"/>
              <w:ind w:left="1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11" w:line="167" w:lineRule="exact"/>
              <w:ind w:lef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CCFFFF"/>
          </w:tcPr>
          <w:p w:rsidR="00642517" w:rsidRDefault="003E300E">
            <w:pPr>
              <w:pStyle w:val="TableParagraph"/>
              <w:spacing w:before="11" w:line="167" w:lineRule="exact"/>
              <w:ind w:left="180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67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67" w:lineRule="exact"/>
              <w:ind w:right="15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6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67" w:lineRule="exact"/>
              <w:ind w:left="182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46" w:type="dxa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31" w:type="dxa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</w:tr>
      <w:tr w:rsidR="00642517">
        <w:trPr>
          <w:trHeight w:val="213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9"/>
              <w:ind w:left="26"/>
              <w:rPr>
                <w:sz w:val="15"/>
              </w:rPr>
            </w:pPr>
            <w:r>
              <w:rPr>
                <w:sz w:val="15"/>
              </w:rPr>
              <w:t>Ванредне контроле одржавања јавних зелених површина</w:t>
            </w: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26" w:line="167" w:lineRule="exact"/>
              <w:ind w:left="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26" w:line="167" w:lineRule="exact"/>
              <w:ind w:lef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26" w:line="167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21FF21"/>
          </w:tcPr>
          <w:p w:rsidR="00642517" w:rsidRDefault="003E300E">
            <w:pPr>
              <w:pStyle w:val="TableParagraph"/>
              <w:spacing w:before="26" w:line="167" w:lineRule="exact"/>
              <w:ind w:left="182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46" w:type="dxa"/>
          </w:tcPr>
          <w:p w:rsidR="00642517" w:rsidRDefault="003E300E">
            <w:pPr>
              <w:pStyle w:val="TableParagraph"/>
              <w:spacing w:before="26" w:line="167" w:lineRule="exact"/>
              <w:ind w:left="3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</w:tr>
      <w:tr w:rsidR="00642517">
        <w:trPr>
          <w:trHeight w:val="198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7"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Ванредне контроле делатности зоохигијене</w:t>
            </w: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11" w:line="167" w:lineRule="exact"/>
              <w:ind w:left="1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11" w:line="167" w:lineRule="exact"/>
              <w:ind w:lef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CCFFFF"/>
          </w:tcPr>
          <w:p w:rsidR="00642517" w:rsidRDefault="003E300E">
            <w:pPr>
              <w:pStyle w:val="TableParagraph"/>
              <w:spacing w:before="11" w:line="167" w:lineRule="exact"/>
              <w:ind w:left="180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67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67" w:lineRule="exact"/>
              <w:ind w:right="15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6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67" w:lineRule="exact"/>
              <w:ind w:left="182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46" w:type="dxa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31" w:type="dxa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</w:tr>
      <w:tr w:rsidR="00642517">
        <w:trPr>
          <w:trHeight w:val="210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9"/>
              <w:ind w:left="26"/>
              <w:rPr>
                <w:sz w:val="15"/>
              </w:rPr>
            </w:pPr>
            <w:r>
              <w:rPr>
                <w:sz w:val="15"/>
              </w:rPr>
              <w:t xml:space="preserve">Редовне контроле радног времена угоститељских, тргов. </w:t>
            </w:r>
            <w:proofErr w:type="gramStart"/>
            <w:r>
              <w:rPr>
                <w:sz w:val="15"/>
              </w:rPr>
              <w:t>и</w:t>
            </w:r>
            <w:proofErr w:type="gramEnd"/>
            <w:r>
              <w:rPr>
                <w:sz w:val="15"/>
              </w:rPr>
              <w:t xml:space="preserve"> занат. објеката</w:t>
            </w: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23" w:line="167" w:lineRule="exact"/>
              <w:ind w:left="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7" w:type="dxa"/>
            <w:shd w:val="clear" w:color="auto" w:fill="FFFF65"/>
          </w:tcPr>
          <w:p w:rsidR="00642517" w:rsidRDefault="003E300E">
            <w:pPr>
              <w:pStyle w:val="TableParagraph"/>
              <w:spacing w:before="23" w:line="167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23" w:line="167" w:lineRule="exact"/>
              <w:ind w:left="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23" w:line="167" w:lineRule="exact"/>
              <w:ind w:left="1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23" w:line="167" w:lineRule="exact"/>
              <w:ind w:lef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CCFFFF"/>
          </w:tcPr>
          <w:p w:rsidR="00642517" w:rsidRDefault="003E300E">
            <w:pPr>
              <w:pStyle w:val="TableParagraph"/>
              <w:spacing w:before="23" w:line="167" w:lineRule="exact"/>
              <w:ind w:left="180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23" w:line="167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23" w:line="167" w:lineRule="exact"/>
              <w:ind w:right="15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6" w:type="dxa"/>
            <w:shd w:val="clear" w:color="auto" w:fill="21FF21"/>
          </w:tcPr>
          <w:p w:rsidR="00642517" w:rsidRDefault="003E300E">
            <w:pPr>
              <w:pStyle w:val="TableParagraph"/>
              <w:spacing w:before="23" w:line="167" w:lineRule="exact"/>
              <w:ind w:left="182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46" w:type="dxa"/>
          </w:tcPr>
          <w:p w:rsidR="00642517" w:rsidRDefault="003E300E">
            <w:pPr>
              <w:pStyle w:val="TableParagraph"/>
              <w:spacing w:before="23" w:line="167" w:lineRule="exact"/>
              <w:ind w:left="3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</w:tcPr>
          <w:p w:rsidR="00642517" w:rsidRDefault="003E300E">
            <w:pPr>
              <w:pStyle w:val="TableParagraph"/>
              <w:spacing w:before="23" w:line="167" w:lineRule="exact"/>
              <w:ind w:righ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1" w:type="dxa"/>
          </w:tcPr>
          <w:p w:rsidR="00642517" w:rsidRDefault="003E300E">
            <w:pPr>
              <w:pStyle w:val="TableParagraph"/>
              <w:spacing w:before="23" w:line="167" w:lineRule="exact"/>
              <w:ind w:left="155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</w:tr>
      <w:tr w:rsidR="00642517">
        <w:trPr>
          <w:trHeight w:val="201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9"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 xml:space="preserve">Ванредне контроле радног времена угоститељских, тргов. </w:t>
            </w:r>
            <w:proofErr w:type="gramStart"/>
            <w:r>
              <w:rPr>
                <w:sz w:val="15"/>
              </w:rPr>
              <w:t>и</w:t>
            </w:r>
            <w:proofErr w:type="gramEnd"/>
            <w:r>
              <w:rPr>
                <w:sz w:val="15"/>
              </w:rPr>
              <w:t xml:space="preserve"> занат. објеката</w:t>
            </w: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11" w:line="170" w:lineRule="exact"/>
              <w:ind w:lef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CCFFFF"/>
          </w:tcPr>
          <w:p w:rsidR="00642517" w:rsidRDefault="003E300E">
            <w:pPr>
              <w:pStyle w:val="TableParagraph"/>
              <w:spacing w:before="11" w:line="170" w:lineRule="exact"/>
              <w:ind w:left="180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70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70" w:lineRule="exact"/>
              <w:ind w:right="15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6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</w:tr>
      <w:tr w:rsidR="00642517">
        <w:trPr>
          <w:trHeight w:val="210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Редовне контроле држања домаћих животиња</w:t>
            </w: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23" w:line="167" w:lineRule="exact"/>
              <w:ind w:left="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7" w:type="dxa"/>
            <w:shd w:val="clear" w:color="auto" w:fill="FFFF65"/>
          </w:tcPr>
          <w:p w:rsidR="00642517" w:rsidRDefault="003E300E">
            <w:pPr>
              <w:pStyle w:val="TableParagraph"/>
              <w:spacing w:before="23" w:line="167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23" w:line="167" w:lineRule="exact"/>
              <w:ind w:left="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23" w:line="167" w:lineRule="exact"/>
              <w:ind w:left="1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23" w:line="167" w:lineRule="exact"/>
              <w:ind w:lef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CCFFFF"/>
          </w:tcPr>
          <w:p w:rsidR="00642517" w:rsidRDefault="003E300E">
            <w:pPr>
              <w:pStyle w:val="TableParagraph"/>
              <w:spacing w:before="23" w:line="167" w:lineRule="exact"/>
              <w:ind w:left="180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23" w:line="167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23" w:line="167" w:lineRule="exact"/>
              <w:ind w:right="15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6" w:type="dxa"/>
            <w:shd w:val="clear" w:color="auto" w:fill="21FF21"/>
          </w:tcPr>
          <w:p w:rsidR="00642517" w:rsidRDefault="003E300E">
            <w:pPr>
              <w:pStyle w:val="TableParagraph"/>
              <w:spacing w:before="23" w:line="167" w:lineRule="exact"/>
              <w:ind w:left="182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46" w:type="dxa"/>
          </w:tcPr>
          <w:p w:rsidR="00642517" w:rsidRDefault="003E300E">
            <w:pPr>
              <w:pStyle w:val="TableParagraph"/>
              <w:spacing w:before="23" w:line="167" w:lineRule="exact"/>
              <w:ind w:left="3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</w:tcPr>
          <w:p w:rsidR="00642517" w:rsidRDefault="003E300E">
            <w:pPr>
              <w:pStyle w:val="TableParagraph"/>
              <w:spacing w:before="23" w:line="167" w:lineRule="exact"/>
              <w:ind w:righ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1" w:type="dxa"/>
          </w:tcPr>
          <w:p w:rsidR="00642517" w:rsidRDefault="003E300E">
            <w:pPr>
              <w:pStyle w:val="TableParagraph"/>
              <w:spacing w:before="23" w:line="167" w:lineRule="exact"/>
              <w:ind w:left="155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</w:tr>
      <w:tr w:rsidR="00642517">
        <w:trPr>
          <w:trHeight w:val="198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7"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Ванредне контроле држања домаћих животиња</w:t>
            </w: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34" w:type="dxa"/>
            <w:shd w:val="clear" w:color="auto" w:fill="CCFFFF"/>
          </w:tcPr>
          <w:p w:rsidR="00642517" w:rsidRDefault="003E300E">
            <w:pPr>
              <w:pStyle w:val="TableParagraph"/>
              <w:spacing w:before="11" w:line="167" w:lineRule="exact"/>
              <w:ind w:left="180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67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67" w:lineRule="exact"/>
              <w:ind w:right="15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6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46" w:type="dxa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  <w:tc>
          <w:tcPr>
            <w:tcW w:w="431" w:type="dxa"/>
          </w:tcPr>
          <w:p w:rsidR="00642517" w:rsidRDefault="00642517">
            <w:pPr>
              <w:pStyle w:val="TableParagraph"/>
              <w:rPr>
                <w:sz w:val="12"/>
              </w:rPr>
            </w:pPr>
          </w:p>
        </w:tc>
      </w:tr>
      <w:tr w:rsidR="00642517">
        <w:trPr>
          <w:trHeight w:val="210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9"/>
              <w:ind w:left="26"/>
              <w:rPr>
                <w:sz w:val="15"/>
              </w:rPr>
            </w:pPr>
            <w:r>
              <w:rPr>
                <w:sz w:val="15"/>
              </w:rPr>
              <w:t>Редовне контроле непрописног паркирања</w:t>
            </w: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26" w:line="165" w:lineRule="exact"/>
              <w:ind w:left="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7" w:type="dxa"/>
            <w:shd w:val="clear" w:color="auto" w:fill="FFFF65"/>
          </w:tcPr>
          <w:p w:rsidR="00642517" w:rsidRDefault="003E300E">
            <w:pPr>
              <w:pStyle w:val="TableParagraph"/>
              <w:spacing w:before="26" w:line="165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26" w:line="165" w:lineRule="exact"/>
              <w:ind w:left="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26" w:line="165" w:lineRule="exact"/>
              <w:ind w:left="1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26" w:line="165" w:lineRule="exact"/>
              <w:ind w:lef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CCFFFF"/>
          </w:tcPr>
          <w:p w:rsidR="00642517" w:rsidRDefault="003E300E">
            <w:pPr>
              <w:pStyle w:val="TableParagraph"/>
              <w:spacing w:before="26" w:line="165" w:lineRule="exact"/>
              <w:ind w:left="180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26" w:line="165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26" w:line="165" w:lineRule="exact"/>
              <w:ind w:right="15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6" w:type="dxa"/>
            <w:shd w:val="clear" w:color="auto" w:fill="21FF21"/>
          </w:tcPr>
          <w:p w:rsidR="00642517" w:rsidRDefault="003E300E">
            <w:pPr>
              <w:pStyle w:val="TableParagraph"/>
              <w:spacing w:before="26" w:line="165" w:lineRule="exact"/>
              <w:ind w:left="182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46" w:type="dxa"/>
          </w:tcPr>
          <w:p w:rsidR="00642517" w:rsidRDefault="003E300E">
            <w:pPr>
              <w:pStyle w:val="TableParagraph"/>
              <w:spacing w:before="26" w:line="165" w:lineRule="exact"/>
              <w:ind w:left="3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</w:tcPr>
          <w:p w:rsidR="00642517" w:rsidRDefault="003E300E">
            <w:pPr>
              <w:pStyle w:val="TableParagraph"/>
              <w:spacing w:before="26" w:line="165" w:lineRule="exact"/>
              <w:ind w:righ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1" w:type="dxa"/>
          </w:tcPr>
          <w:p w:rsidR="00642517" w:rsidRDefault="003E300E">
            <w:pPr>
              <w:pStyle w:val="TableParagraph"/>
              <w:spacing w:before="26" w:line="165" w:lineRule="exact"/>
              <w:ind w:left="155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</w:tr>
      <w:tr w:rsidR="00642517">
        <w:trPr>
          <w:trHeight w:val="201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2"/>
              <w:ind w:left="26"/>
              <w:rPr>
                <w:sz w:val="15"/>
              </w:rPr>
            </w:pPr>
            <w:r>
              <w:rPr>
                <w:sz w:val="15"/>
              </w:rPr>
              <w:t>Ванредне контроле непрописног паркирања</w:t>
            </w: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11" w:line="170" w:lineRule="exact"/>
              <w:ind w:left="7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7" w:type="dxa"/>
            <w:shd w:val="clear" w:color="auto" w:fill="FFFF65"/>
          </w:tcPr>
          <w:p w:rsidR="00642517" w:rsidRDefault="003E300E">
            <w:pPr>
              <w:pStyle w:val="TableParagraph"/>
              <w:spacing w:before="11" w:line="170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11" w:line="170" w:lineRule="exact"/>
              <w:ind w:left="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11" w:line="170" w:lineRule="exact"/>
              <w:ind w:left="1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11" w:line="170" w:lineRule="exact"/>
              <w:ind w:lef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CCFFFF"/>
          </w:tcPr>
          <w:p w:rsidR="00642517" w:rsidRDefault="003E300E">
            <w:pPr>
              <w:pStyle w:val="TableParagraph"/>
              <w:spacing w:before="11" w:line="170" w:lineRule="exact"/>
              <w:ind w:left="180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70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70" w:lineRule="exact"/>
              <w:ind w:right="15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6" w:type="dxa"/>
            <w:shd w:val="clear" w:color="auto" w:fill="21FF21"/>
          </w:tcPr>
          <w:p w:rsidR="00642517" w:rsidRDefault="003E300E">
            <w:pPr>
              <w:pStyle w:val="TableParagraph"/>
              <w:spacing w:before="11" w:line="170" w:lineRule="exact"/>
              <w:ind w:left="182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46" w:type="dxa"/>
          </w:tcPr>
          <w:p w:rsidR="00642517" w:rsidRDefault="003E300E">
            <w:pPr>
              <w:pStyle w:val="TableParagraph"/>
              <w:spacing w:before="11" w:line="170" w:lineRule="exact"/>
              <w:ind w:left="3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</w:tcPr>
          <w:p w:rsidR="00642517" w:rsidRDefault="003E300E">
            <w:pPr>
              <w:pStyle w:val="TableParagraph"/>
              <w:spacing w:before="11" w:line="170" w:lineRule="exact"/>
              <w:ind w:righ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1" w:type="dxa"/>
          </w:tcPr>
          <w:p w:rsidR="00642517" w:rsidRDefault="003E300E">
            <w:pPr>
              <w:pStyle w:val="TableParagraph"/>
              <w:spacing w:before="11" w:line="170" w:lineRule="exact"/>
              <w:ind w:left="155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</w:tr>
      <w:tr w:rsidR="00642517">
        <w:trPr>
          <w:trHeight w:val="201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9"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Редовне контроле постављања монтажних, покретних и других објеката</w:t>
            </w: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FFFF65"/>
          </w:tcPr>
          <w:p w:rsidR="00642517" w:rsidRDefault="003E300E">
            <w:pPr>
              <w:pStyle w:val="TableParagraph"/>
              <w:spacing w:before="14" w:line="167" w:lineRule="exact"/>
              <w:ind w:left="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14" w:line="167" w:lineRule="exact"/>
              <w:ind w:left="1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6" w:type="dxa"/>
            <w:shd w:val="clear" w:color="auto" w:fill="21FF21"/>
          </w:tcPr>
          <w:p w:rsidR="00642517" w:rsidRDefault="003E300E">
            <w:pPr>
              <w:pStyle w:val="TableParagraph"/>
              <w:spacing w:before="14" w:line="167" w:lineRule="exact"/>
              <w:ind w:left="182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46" w:type="dxa"/>
          </w:tcPr>
          <w:p w:rsidR="00642517" w:rsidRDefault="003E300E">
            <w:pPr>
              <w:pStyle w:val="TableParagraph"/>
              <w:spacing w:before="14" w:line="167" w:lineRule="exact"/>
              <w:ind w:left="30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</w:tr>
      <w:tr w:rsidR="00642517">
        <w:trPr>
          <w:trHeight w:val="210"/>
        </w:trPr>
        <w:tc>
          <w:tcPr>
            <w:tcW w:w="5606" w:type="dxa"/>
          </w:tcPr>
          <w:p w:rsidR="00642517" w:rsidRDefault="003E300E">
            <w:pPr>
              <w:pStyle w:val="TableParagraph"/>
              <w:spacing w:before="12"/>
              <w:ind w:left="26"/>
              <w:rPr>
                <w:sz w:val="15"/>
              </w:rPr>
            </w:pPr>
            <w:r>
              <w:rPr>
                <w:sz w:val="15"/>
              </w:rPr>
              <w:t>Ванредне контроле постављања монтажних, покретних и других објеката</w:t>
            </w: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4" w:type="dxa"/>
            <w:shd w:val="clear" w:color="auto" w:fill="FFFF65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  <w:shd w:val="clear" w:color="auto" w:fill="CCFFFF"/>
          </w:tcPr>
          <w:p w:rsidR="00642517" w:rsidRDefault="003E300E">
            <w:pPr>
              <w:pStyle w:val="TableParagraph"/>
              <w:spacing w:before="21" w:line="170" w:lineRule="exact"/>
              <w:ind w:left="21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4" w:type="dxa"/>
            <w:shd w:val="clear" w:color="auto" w:fill="CCFFFF"/>
          </w:tcPr>
          <w:p w:rsidR="00642517" w:rsidRDefault="003E300E">
            <w:pPr>
              <w:pStyle w:val="TableParagraph"/>
              <w:spacing w:before="21" w:line="170" w:lineRule="exact"/>
              <w:ind w:left="180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21" w:line="170" w:lineRule="exact"/>
              <w:ind w:left="173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24" w:type="dxa"/>
            <w:shd w:val="clear" w:color="auto" w:fill="21FF21"/>
          </w:tcPr>
          <w:p w:rsidR="00642517" w:rsidRDefault="003E300E">
            <w:pPr>
              <w:pStyle w:val="TableParagraph"/>
              <w:spacing w:before="21" w:line="170" w:lineRule="exact"/>
              <w:ind w:right="154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w w:val="101"/>
                <w:sz w:val="15"/>
              </w:rPr>
              <w:t>x</w:t>
            </w:r>
          </w:p>
        </w:tc>
        <w:tc>
          <w:tcPr>
            <w:tcW w:w="436" w:type="dxa"/>
            <w:shd w:val="clear" w:color="auto" w:fill="21FF21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  <w:tc>
          <w:tcPr>
            <w:tcW w:w="431" w:type="dxa"/>
          </w:tcPr>
          <w:p w:rsidR="00642517" w:rsidRDefault="00642517">
            <w:pPr>
              <w:pStyle w:val="TableParagraph"/>
              <w:rPr>
                <w:sz w:val="14"/>
              </w:rPr>
            </w:pPr>
          </w:p>
        </w:tc>
      </w:tr>
    </w:tbl>
    <w:p w:rsidR="00642517" w:rsidRDefault="00642517">
      <w:pPr>
        <w:pStyle w:val="Tijeloteksta"/>
        <w:spacing w:before="4"/>
        <w:rPr>
          <w:b/>
          <w:sz w:val="8"/>
        </w:rPr>
      </w:pPr>
    </w:p>
    <w:p w:rsidR="00642517" w:rsidRDefault="00642517">
      <w:pPr>
        <w:rPr>
          <w:sz w:val="8"/>
        </w:rPr>
        <w:sectPr w:rsidR="00642517">
          <w:pgSz w:w="12240" w:h="15840"/>
          <w:pgMar w:top="660" w:right="460" w:bottom="940" w:left="640" w:header="0" w:footer="705" w:gutter="0"/>
          <w:cols w:space="720"/>
        </w:sectPr>
      </w:pPr>
    </w:p>
    <w:p w:rsidR="00642517" w:rsidRDefault="00642517">
      <w:pPr>
        <w:pStyle w:val="Tijeloteksta"/>
        <w:spacing w:before="5"/>
        <w:rPr>
          <w:b/>
          <w:sz w:val="20"/>
        </w:rPr>
      </w:pPr>
    </w:p>
    <w:p w:rsidR="00642517" w:rsidRDefault="003012FB">
      <w:pPr>
        <w:jc w:val="right"/>
        <w:rPr>
          <w:sz w:val="20"/>
        </w:rPr>
      </w:pPr>
      <w:r w:rsidRPr="003012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295.55pt;margin-top:.45pt;width:10pt;height:11.05pt;z-index:-252984320;mso-position-horizontal-relative:page" filled="f" stroked="f">
            <v:textbox inset="0,0,0,0">
              <w:txbxContent>
                <w:p w:rsidR="0098196B" w:rsidRDefault="0098196B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А:</w:t>
                  </w:r>
                </w:p>
              </w:txbxContent>
            </v:textbox>
            <w10:wrap anchorx="page"/>
          </v:shape>
        </w:pict>
      </w:r>
      <w:r w:rsidR="003E300E">
        <w:rPr>
          <w:sz w:val="20"/>
        </w:rPr>
        <w:t>ЛЕГЕНД</w:t>
      </w:r>
    </w:p>
    <w:p w:rsidR="00642517" w:rsidRDefault="003E300E">
      <w:pPr>
        <w:spacing w:before="97" w:line="312" w:lineRule="auto"/>
        <w:ind w:left="662" w:right="2727"/>
        <w:rPr>
          <w:rFonts w:ascii="Arial" w:hAnsi="Arial"/>
          <w:sz w:val="15"/>
        </w:rPr>
      </w:pPr>
      <w:r>
        <w:br w:type="column"/>
      </w:r>
      <w:r>
        <w:rPr>
          <w:rFonts w:ascii="Arial" w:hAnsi="Arial"/>
          <w:sz w:val="15"/>
        </w:rPr>
        <w:lastRenderedPageBreak/>
        <w:t>ТРОМЕСЕЧНИ АКТИВНОСТИ ШЕСТОМЕСЕЧНИ АКТИВНОСТИ ДЕВЕТОМЕСЕЧНИ АКТИВНОСТИ</w:t>
      </w:r>
    </w:p>
    <w:p w:rsidR="00642517" w:rsidRDefault="00642517">
      <w:pPr>
        <w:spacing w:line="312" w:lineRule="auto"/>
        <w:rPr>
          <w:rFonts w:ascii="Arial" w:hAnsi="Arial"/>
          <w:sz w:val="15"/>
        </w:rPr>
        <w:sectPr w:rsidR="00642517">
          <w:type w:val="continuous"/>
          <w:pgSz w:w="12240" w:h="15840"/>
          <w:pgMar w:top="660" w:right="460" w:bottom="900" w:left="640" w:header="720" w:footer="720" w:gutter="0"/>
          <w:cols w:num="2" w:space="720" w:equalWidth="0">
            <w:col w:w="5270" w:space="40"/>
            <w:col w:w="5830"/>
          </w:cols>
        </w:sectPr>
      </w:pPr>
    </w:p>
    <w:p w:rsidR="00642517" w:rsidRDefault="00642517">
      <w:pPr>
        <w:pStyle w:val="Tijeloteksta"/>
        <w:rPr>
          <w:rFonts w:ascii="Arial"/>
          <w:sz w:val="20"/>
        </w:rPr>
      </w:pPr>
    </w:p>
    <w:p w:rsidR="00642517" w:rsidRDefault="00642517">
      <w:pPr>
        <w:pStyle w:val="Tijeloteksta"/>
        <w:rPr>
          <w:rFonts w:ascii="Arial"/>
          <w:sz w:val="20"/>
        </w:rPr>
      </w:pPr>
    </w:p>
    <w:p w:rsidR="00642517" w:rsidRDefault="00642517">
      <w:pPr>
        <w:pStyle w:val="Tijeloteksta"/>
        <w:spacing w:before="3"/>
        <w:rPr>
          <w:rFonts w:ascii="Arial"/>
          <w:sz w:val="23"/>
        </w:rPr>
      </w:pPr>
    </w:p>
    <w:p w:rsidR="00642517" w:rsidRPr="004C5916" w:rsidRDefault="003012FB">
      <w:pPr>
        <w:spacing w:before="89"/>
        <w:ind w:left="967" w:right="1762" w:firstLine="64"/>
        <w:rPr>
          <w:b/>
          <w:sz w:val="26"/>
          <w:lang/>
        </w:rPr>
      </w:pPr>
      <w:r w:rsidRPr="003012FB">
        <w:pict>
          <v:group id="_x0000_s2066" style="position:absolute;left:0;text-align:left;margin-left:294.95pt;margin-top:-72.1pt;width:21.85pt;height:33.5pt;z-index:251659264;mso-position-horizontal-relative:page" coordorigin="5899,-1442" coordsize="437,670">
            <v:rect id="_x0000_s2069" style="position:absolute;left:5899;top:-1442;width:437;height:224" fillcolor="#ffff65" stroked="f"/>
            <v:rect id="_x0000_s2068" style="position:absolute;left:5899;top:-1217;width:437;height:219" fillcolor="#cff" stroked="f"/>
            <v:rect id="_x0000_s2067" style="position:absolute;left:5899;top:-994;width:437;height:221" fillcolor="#21ff21" stroked="f"/>
            <w10:wrap anchorx="page"/>
          </v:group>
        </w:pict>
      </w:r>
      <w:r w:rsidR="003E300E">
        <w:rPr>
          <w:b/>
          <w:sz w:val="26"/>
        </w:rPr>
        <w:t>ПРОЦЕНА РИЗИКА У</w:t>
      </w:r>
      <w:r w:rsidR="004C5916">
        <w:rPr>
          <w:b/>
          <w:sz w:val="26"/>
        </w:rPr>
        <w:t xml:space="preserve"> ИНСПЕКЦИЈСКОМ </w:t>
      </w:r>
      <w:proofErr w:type="gramStart"/>
      <w:r w:rsidR="004C5916">
        <w:rPr>
          <w:b/>
          <w:sz w:val="26"/>
        </w:rPr>
        <w:t>НАДЗОРУ  КОМУНАЛНОГ</w:t>
      </w:r>
      <w:proofErr w:type="gramEnd"/>
      <w:r w:rsidR="004C5916">
        <w:rPr>
          <w:b/>
          <w:sz w:val="26"/>
        </w:rPr>
        <w:t xml:space="preserve">  ИНСПЕК</w:t>
      </w:r>
      <w:r w:rsidR="004C5916">
        <w:rPr>
          <w:b/>
          <w:sz w:val="26"/>
          <w:lang/>
        </w:rPr>
        <w:t>ТОРА</w:t>
      </w:r>
    </w:p>
    <w:p w:rsidR="00642517" w:rsidRDefault="00642517">
      <w:pPr>
        <w:rPr>
          <w:sz w:val="26"/>
        </w:rPr>
        <w:sectPr w:rsidR="00642517">
          <w:type w:val="continuous"/>
          <w:pgSz w:w="12240" w:h="15840"/>
          <w:pgMar w:top="660" w:right="460" w:bottom="900" w:left="640" w:header="720" w:footer="720" w:gutter="0"/>
          <w:cols w:space="720"/>
        </w:sectPr>
      </w:pPr>
    </w:p>
    <w:p w:rsidR="00642517" w:rsidRDefault="003E300E">
      <w:pPr>
        <w:spacing w:before="77"/>
        <w:ind w:left="967" w:right="873" w:firstLine="720"/>
        <w:jc w:val="both"/>
        <w:rPr>
          <w:sz w:val="20"/>
        </w:rPr>
      </w:pPr>
      <w:r>
        <w:rPr>
          <w:sz w:val="20"/>
        </w:rPr>
        <w:lastRenderedPageBreak/>
        <w:t xml:space="preserve">Процена ризика у </w:t>
      </w:r>
      <w:r>
        <w:rPr>
          <w:spacing w:val="-5"/>
          <w:sz w:val="20"/>
        </w:rPr>
        <w:t xml:space="preserve">Годишњем </w:t>
      </w:r>
      <w:r>
        <w:rPr>
          <w:sz w:val="20"/>
        </w:rPr>
        <w:t>пла</w:t>
      </w:r>
      <w:r w:rsidR="00D708B8">
        <w:rPr>
          <w:sz w:val="20"/>
        </w:rPr>
        <w:t xml:space="preserve">ну </w:t>
      </w:r>
      <w:r w:rsidR="004C5916">
        <w:rPr>
          <w:sz w:val="20"/>
        </w:rPr>
        <w:t>инспекцијског надзора за 202</w:t>
      </w:r>
      <w:r w:rsidR="004C5916">
        <w:rPr>
          <w:sz w:val="20"/>
          <w:lang/>
        </w:rPr>
        <w:t>4</w:t>
      </w:r>
      <w:r w:rsidR="0098196B">
        <w:rPr>
          <w:sz w:val="20"/>
        </w:rPr>
        <w:t>.годину одељења</w:t>
      </w:r>
      <w:r>
        <w:rPr>
          <w:sz w:val="20"/>
        </w:rPr>
        <w:t xml:space="preserve"> за инспекцијске послове,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као и на основу информација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добијених података</w:t>
      </w:r>
      <w:r>
        <w:rPr>
          <w:spacing w:val="-2"/>
          <w:sz w:val="20"/>
        </w:rPr>
        <w:t xml:space="preserve"> </w:t>
      </w:r>
      <w:r>
        <w:rPr>
          <w:sz w:val="20"/>
        </w:rPr>
        <w:t>од</w:t>
      </w:r>
      <w:r>
        <w:rPr>
          <w:spacing w:val="-9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"/>
          <w:sz w:val="20"/>
        </w:rPr>
        <w:t xml:space="preserve"> </w:t>
      </w:r>
      <w:r>
        <w:rPr>
          <w:sz w:val="20"/>
        </w:rPr>
        <w:t>инспекција</w:t>
      </w:r>
      <w:r>
        <w:rPr>
          <w:spacing w:val="-2"/>
          <w:sz w:val="20"/>
        </w:rPr>
        <w:t xml:space="preserve"> 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овлашћених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организација,</w:t>
      </w:r>
      <w:r>
        <w:rPr>
          <w:spacing w:val="-2"/>
          <w:sz w:val="20"/>
        </w:rPr>
        <w:t xml:space="preserve"> </w:t>
      </w:r>
      <w:r>
        <w:rPr>
          <w:sz w:val="20"/>
        </w:rPr>
        <w:t>што</w:t>
      </w:r>
      <w:r>
        <w:rPr>
          <w:spacing w:val="-3"/>
          <w:sz w:val="20"/>
        </w:rPr>
        <w:t xml:space="preserve"> </w:t>
      </w:r>
      <w:r>
        <w:rPr>
          <w:sz w:val="20"/>
        </w:rPr>
        <w:t>је и представљено табеларно по одељењима</w:t>
      </w:r>
    </w:p>
    <w:p w:rsidR="00642517" w:rsidRDefault="003E300E">
      <w:pPr>
        <w:pStyle w:val="Tijeloteksta"/>
        <w:spacing w:before="20"/>
        <w:ind w:left="968" w:right="881" w:firstLine="719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РИЗИК </w:t>
      </w:r>
      <w:r>
        <w:rPr>
          <w:rFonts w:ascii="Calibri" w:hAnsi="Calibri"/>
        </w:rPr>
        <w:t>-представља комбинацију вероватноће настанка штетних последица по Закону и другим прописом заштићена добра, права и интересе, која могу настати из пословања или поступања надзираног субјекта и вероватне тежине тих последица.</w:t>
      </w:r>
    </w:p>
    <w:p w:rsidR="00642517" w:rsidRDefault="00642517">
      <w:pPr>
        <w:pStyle w:val="Tijeloteksta"/>
        <w:rPr>
          <w:rFonts w:ascii="Calibri"/>
        </w:rPr>
      </w:pPr>
    </w:p>
    <w:p w:rsidR="00642517" w:rsidRDefault="00642517">
      <w:pPr>
        <w:pStyle w:val="Tijeloteksta"/>
        <w:rPr>
          <w:rFonts w:ascii="Calibri"/>
        </w:rPr>
      </w:pPr>
    </w:p>
    <w:p w:rsidR="00642517" w:rsidRDefault="00642517">
      <w:pPr>
        <w:pStyle w:val="Tijeloteksta"/>
        <w:rPr>
          <w:rFonts w:ascii="Calibri"/>
        </w:rPr>
      </w:pPr>
    </w:p>
    <w:p w:rsidR="00642517" w:rsidRDefault="00642517">
      <w:pPr>
        <w:pStyle w:val="Tijeloteksta"/>
        <w:spacing w:before="10"/>
        <w:rPr>
          <w:rFonts w:ascii="Calibri"/>
          <w:sz w:val="23"/>
        </w:rPr>
      </w:pPr>
    </w:p>
    <w:p w:rsidR="00642517" w:rsidRDefault="003E300E">
      <w:pPr>
        <w:ind w:left="2583"/>
        <w:rPr>
          <w:b/>
          <w:sz w:val="20"/>
        </w:rPr>
      </w:pPr>
      <w:r>
        <w:rPr>
          <w:b/>
          <w:sz w:val="20"/>
        </w:rPr>
        <w:t>Тежина штетних последица</w:t>
      </w:r>
    </w:p>
    <w:p w:rsidR="00642517" w:rsidRDefault="003012FB">
      <w:pPr>
        <w:pStyle w:val="Tijeloteksta"/>
        <w:spacing w:before="6"/>
        <w:rPr>
          <w:b/>
          <w:sz w:val="18"/>
        </w:rPr>
      </w:pPr>
      <w:r w:rsidRPr="003012FB">
        <w:pict>
          <v:shape id="_x0000_s2065" style="position:absolute;margin-left:132.85pt;margin-top:12.6pt;width:.1pt;height:.1pt;z-index:-251656192;mso-wrap-distance-left:0;mso-wrap-distance-right:0;mso-position-horizontal-relative:page" coordorigin="2657,252" coordsize="0,0" path="m2657,252r,e" fillcolor="#ededed" stroked="f">
            <v:path arrowok="t"/>
            <w10:wrap type="topAndBottom" anchorx="page"/>
          </v:shape>
        </w:pict>
      </w:r>
    </w:p>
    <w:p w:rsidR="00642517" w:rsidRDefault="00642517">
      <w:pPr>
        <w:pStyle w:val="Tijeloteksta"/>
        <w:spacing w:before="11"/>
        <w:rPr>
          <w:b/>
          <w:sz w:val="16"/>
        </w:rPr>
      </w:pPr>
    </w:p>
    <w:p w:rsidR="00642517" w:rsidRDefault="003012FB">
      <w:pPr>
        <w:pStyle w:val="Tijeloteksta"/>
        <w:spacing w:before="51" w:line="291" w:lineRule="exact"/>
        <w:ind w:left="3642" w:right="1040"/>
        <w:jc w:val="center"/>
        <w:rPr>
          <w:rFonts w:ascii="Calibri" w:hAnsi="Calibri"/>
        </w:rPr>
      </w:pPr>
      <w:r w:rsidRPr="003012FB">
        <w:pict>
          <v:group id="_x0000_s2062" style="position:absolute;left:0;text-align:left;margin-left:132.7pt;margin-top:-1.75pt;width:147.15pt;height:35.3pt;z-index:251662336;mso-position-horizontal-relative:page" coordorigin="2654,-35" coordsize="2943,706">
            <v:shape id="_x0000_s2064" style="position:absolute;left:2656;top:-33;width:2938;height:701" coordorigin="2657,-32" coordsize="2938,701" path="m4860,-32r,175l2657,143r,350l4860,493r,175l5594,318,4860,-32xe" fillcolor="#ededed" stroked="f">
              <v:path arrowok="t"/>
            </v:shape>
            <v:shape id="_x0000_s2063" style="position:absolute;left:2656;top:-33;width:2938;height:701" coordorigin="2657,-32" coordsize="2938,701" path="m2657,143r2203,l4860,-32r734,350l4860,668r,-175l2657,493r,-350e" filled="f" strokecolor="#3263a3" strokeweight=".24pt">
              <v:path arrowok="t"/>
            </v:shape>
            <w10:wrap anchorx="page"/>
          </v:group>
        </w:pict>
      </w:r>
      <w:r w:rsidR="003E300E">
        <w:rPr>
          <w:rFonts w:ascii="Calibri" w:hAnsi="Calibri"/>
        </w:rPr>
        <w:t>РИЗИК</w:t>
      </w:r>
    </w:p>
    <w:p w:rsidR="00642517" w:rsidRDefault="003E300E">
      <w:pPr>
        <w:ind w:left="5887" w:right="3281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Комбинација вероватноће настанка штетних</w:t>
      </w:r>
      <w:r>
        <w:rPr>
          <w:rFonts w:ascii="Calibri" w:hAnsi="Calibri"/>
          <w:spacing w:val="-16"/>
          <w:sz w:val="16"/>
        </w:rPr>
        <w:t xml:space="preserve"> </w:t>
      </w:r>
      <w:r>
        <w:rPr>
          <w:rFonts w:ascii="Calibri" w:hAnsi="Calibri"/>
          <w:sz w:val="16"/>
        </w:rPr>
        <w:t>последица и вероватне тежине тих последица</w:t>
      </w:r>
    </w:p>
    <w:p w:rsidR="00642517" w:rsidRDefault="00642517">
      <w:pPr>
        <w:pStyle w:val="Tijeloteksta"/>
        <w:rPr>
          <w:rFonts w:ascii="Calibri"/>
          <w:sz w:val="20"/>
        </w:rPr>
      </w:pPr>
    </w:p>
    <w:p w:rsidR="00642517" w:rsidRDefault="003012FB">
      <w:pPr>
        <w:spacing w:before="91"/>
        <w:ind w:left="2595" w:right="5332"/>
        <w:rPr>
          <w:b/>
          <w:sz w:val="20"/>
        </w:rPr>
      </w:pPr>
      <w:r w:rsidRPr="003012FB">
        <w:pict>
          <v:group id="_x0000_s2059" style="position:absolute;left:0;text-align:left;margin-left:458.9pt;margin-top:11.25pt;width:49.45pt;height:16.35pt;z-index:251663360;mso-position-horizontal-relative:page" coordorigin="9178,225" coordsize="989,327">
            <v:shape id="_x0000_s2061" style="position:absolute;left:9180;top:227;width:984;height:322" coordorigin="9180,227" coordsize="984,322" o:spt="100" adj="0,,0" path="m9758,547r-172,l9614,549r118,l9758,547xm9758,230r-172,l9478,239r-27,5l9427,249r-26,5l9377,259r-22,7l9334,271r-39,14l9262,299r-15,8l9233,316r-12,10l9209,333r-10,10l9192,352r-5,10l9185,369r-5,10l9180,398r5,9l9187,417r5,10l9209,443r12,10l9233,460r14,10l9262,477r16,10l9295,494r19,5l9334,506r21,7l9377,518r24,5l9427,530r24,2l9504,542r55,5l9787,547r53,-5l9893,532r26,-2l9943,523r24,-5l9989,513r21,-7l10030,499r19,-5l10066,487r16,-10l10099,470r12,-10l10123,453r12,-10l10152,427r10,-20l10164,398r,-19l10162,369r-5,-7l10152,352r-7,-9l10135,333r-12,-7l10099,307r-50,-22l10010,271r-21,-5l9967,259r-48,-10l9866,239r-108,-9xm9703,227r-60,l9614,230r118,l9703,227xe" fillcolor="#ededed" stroked="f">
              <v:stroke joinstyle="round"/>
              <v:formulas/>
              <v:path arrowok="t" o:connecttype="segments"/>
            </v:shape>
            <v:shape id="_x0000_s2060" style="position:absolute;left:9180;top:227;width:984;height:322" coordorigin="9180,227" coordsize="984,322" path="m9672,227r31,l9732,230r26,l9787,232r27,3l9840,237r26,2l9893,244r26,5l9943,254r24,5l9989,266r21,5l10030,278r19,7l10066,292r16,7l10099,307r12,9l10123,326r12,7l10145,343r7,9l10157,362r5,7l10164,379r,19l10162,407r-5,10l10152,427r-7,7l10135,443r-12,10l10111,460r-12,10l10082,477r-16,10l10049,494r-19,5l10010,506r-21,7l9967,518r-24,5l9919,530r-26,2l9866,537r-26,5l9814,544r-27,3l9758,547r-26,2l9614,549r-28,-2l9559,547r-29,-3l9504,542r-26,-5l9451,532r-24,-2l9401,523r-24,-5l9355,513r-21,-7l9314,499r-19,-5l9278,487r-16,-10l9247,470r-14,-10l9221,453r-12,-10l9199,434r-7,-7l9187,417r-2,-10l9180,398r,-19l9185,369r2,-7l9192,352r7,-9l9209,333r12,-7l9233,316r14,-9l9262,299r16,-7l9295,285r19,-7l9334,271r21,-5l9377,259r24,-5l9427,249r24,-5l9478,239r26,-2l9530,235r29,-3l9586,230r28,l9643,227r29,e" filled="f" strokecolor="#3263a3" strokeweight=".24pt">
              <v:path arrowok="t"/>
            </v:shape>
            <w10:wrap anchorx="page"/>
          </v:group>
        </w:pict>
      </w:r>
      <w:r w:rsidR="003E300E">
        <w:rPr>
          <w:b/>
          <w:sz w:val="20"/>
        </w:rPr>
        <w:t>Природа и обим штетних последица</w:t>
      </w:r>
    </w:p>
    <w:p w:rsidR="00642517" w:rsidRDefault="003012FB">
      <w:pPr>
        <w:pStyle w:val="Tijeloteksta"/>
        <w:spacing w:before="5"/>
        <w:rPr>
          <w:b/>
          <w:sz w:val="15"/>
        </w:rPr>
      </w:pPr>
      <w:r w:rsidRPr="003012FB">
        <w:pict>
          <v:shape id="_x0000_s2058" style="position:absolute;margin-left:132.95pt;margin-top:10.8pt;width:.1pt;height:.1pt;z-index:-251655168;mso-wrap-distance-left:0;mso-wrap-distance-right:0;mso-position-horizontal-relative:page" coordorigin="2659,216" coordsize="0,0" path="m2659,216r,e" fillcolor="#ededed" stroked="f">
            <v:path arrowok="t"/>
            <w10:wrap type="topAndBottom" anchorx="page"/>
          </v:shape>
        </w:pict>
      </w:r>
    </w:p>
    <w:p w:rsidR="00642517" w:rsidRDefault="00642517">
      <w:pPr>
        <w:pStyle w:val="Tijeloteksta"/>
        <w:rPr>
          <w:b/>
          <w:sz w:val="22"/>
        </w:rPr>
      </w:pPr>
    </w:p>
    <w:p w:rsidR="00642517" w:rsidRDefault="00642517">
      <w:pPr>
        <w:pStyle w:val="Tijeloteksta"/>
        <w:rPr>
          <w:b/>
          <w:sz w:val="22"/>
        </w:rPr>
      </w:pPr>
    </w:p>
    <w:p w:rsidR="00642517" w:rsidRDefault="00642517">
      <w:pPr>
        <w:pStyle w:val="Tijeloteksta"/>
        <w:rPr>
          <w:b/>
          <w:sz w:val="22"/>
        </w:rPr>
      </w:pPr>
    </w:p>
    <w:p w:rsidR="00642517" w:rsidRDefault="003E300E">
      <w:pPr>
        <w:pStyle w:val="Tijeloteksta"/>
        <w:spacing w:before="190"/>
        <w:ind w:left="1687" w:right="1046"/>
        <w:jc w:val="both"/>
      </w:pPr>
      <w:r>
        <w:rPr>
          <w:b/>
        </w:rPr>
        <w:t xml:space="preserve">ВРСТЕ РИЗИКА - </w:t>
      </w:r>
      <w:r>
        <w:t xml:space="preserve">према степену, може бити: незнатан, низак, средњи, висок и критичан. а) </w:t>
      </w:r>
      <w:r>
        <w:rPr>
          <w:b/>
        </w:rPr>
        <w:t xml:space="preserve">Незнатан - </w:t>
      </w:r>
      <w:r>
        <w:t>овај ризик се толерише, инспекција тада није дужна да врши надзор;</w:t>
      </w:r>
    </w:p>
    <w:p w:rsidR="00642517" w:rsidRDefault="003E300E">
      <w:pPr>
        <w:pStyle w:val="Tijeloteksta"/>
        <w:ind w:left="968" w:right="890" w:firstLine="719"/>
        <w:jc w:val="both"/>
      </w:pPr>
      <w:r>
        <w:t xml:space="preserve">б) </w:t>
      </w:r>
      <w:r>
        <w:rPr>
          <w:b/>
        </w:rPr>
        <w:t xml:space="preserve">Висок </w:t>
      </w:r>
      <w:r>
        <w:t>- коришћење већих ресурса него када је процењени ризик мањег степена (чешћа контрола, темељније, обухватније са више ангажованости инспектора и коришће већих ресурса него када је процењени ризик мањег степена);</w:t>
      </w:r>
    </w:p>
    <w:p w:rsidR="00642517" w:rsidRDefault="003E300E">
      <w:pPr>
        <w:pStyle w:val="Tijeloteksta"/>
        <w:spacing w:before="3"/>
        <w:ind w:left="968" w:right="883" w:firstLine="720"/>
        <w:jc w:val="both"/>
      </w:pPr>
      <w:r>
        <w:t xml:space="preserve">в) </w:t>
      </w:r>
      <w:r>
        <w:rPr>
          <w:b/>
        </w:rPr>
        <w:t xml:space="preserve">Критичан ризик - </w:t>
      </w:r>
      <w:r>
        <w:t>инспекција предузима потребне радње и мере без одлагања и у сарадњи са другим надлежним органима и организацијама и са ресурсима потребним да се постигне законито и безбедно пословање и поступање.</w:t>
      </w:r>
    </w:p>
    <w:p w:rsidR="00642517" w:rsidRDefault="003E300E">
      <w:pPr>
        <w:pStyle w:val="Tijeloteksta"/>
        <w:ind w:left="968" w:right="1149" w:firstLine="720"/>
        <w:jc w:val="both"/>
      </w:pPr>
      <w:proofErr w:type="gramStart"/>
      <w:r>
        <w:t>Идентификација ризика је процес препознавања потенцијалних ризика који могу наступити из пословања или поступања надзираног субјекта по законом и другим прописом заштићена добра, права и интересе и укључује дефинисање добара, права и интереса (вредности) који се остварењем ризика повређују или</w:t>
      </w:r>
      <w:r>
        <w:rPr>
          <w:spacing w:val="-8"/>
        </w:rPr>
        <w:t xml:space="preserve"> </w:t>
      </w:r>
      <w:r>
        <w:t>угрожавају.</w:t>
      </w:r>
      <w:proofErr w:type="gramEnd"/>
    </w:p>
    <w:p w:rsidR="00642517" w:rsidRDefault="003E300E">
      <w:pPr>
        <w:pStyle w:val="Tijeloteksta"/>
        <w:ind w:left="1688"/>
        <w:jc w:val="both"/>
      </w:pPr>
      <w:r>
        <w:rPr>
          <w:b/>
        </w:rPr>
        <w:t xml:space="preserve">Процена ризика </w:t>
      </w:r>
      <w:r>
        <w:t>надзираног субјекта одређује се на основу одговарајућих критеријума, и</w:t>
      </w:r>
    </w:p>
    <w:p w:rsidR="00642517" w:rsidRPr="00D708B8" w:rsidRDefault="003E300E" w:rsidP="00D708B8">
      <w:pPr>
        <w:pStyle w:val="Tijeloteksta"/>
        <w:ind w:left="968"/>
      </w:pPr>
      <w:r>
        <w:t>то:</w:t>
      </w:r>
    </w:p>
    <w:p w:rsidR="00642517" w:rsidRDefault="003E300E">
      <w:pPr>
        <w:pStyle w:val="Paragrafspiska"/>
        <w:numPr>
          <w:ilvl w:val="1"/>
          <w:numId w:val="3"/>
        </w:numPr>
        <w:tabs>
          <w:tab w:val="left" w:pos="1216"/>
        </w:tabs>
        <w:spacing w:before="9"/>
        <w:rPr>
          <w:sz w:val="24"/>
        </w:rPr>
      </w:pPr>
      <w:r>
        <w:rPr>
          <w:sz w:val="24"/>
        </w:rPr>
        <w:t>управљање пијацама;</w:t>
      </w:r>
    </w:p>
    <w:p w:rsidR="00642517" w:rsidRDefault="003E300E">
      <w:pPr>
        <w:pStyle w:val="Paragrafspiska"/>
        <w:numPr>
          <w:ilvl w:val="1"/>
          <w:numId w:val="3"/>
        </w:numPr>
        <w:tabs>
          <w:tab w:val="left" w:pos="1216"/>
        </w:tabs>
        <w:spacing w:before="17"/>
        <w:rPr>
          <w:sz w:val="24"/>
        </w:rPr>
      </w:pPr>
      <w:r>
        <w:rPr>
          <w:sz w:val="24"/>
        </w:rPr>
        <w:t>одржавање јавних зелених површина;</w:t>
      </w:r>
    </w:p>
    <w:p w:rsidR="00642517" w:rsidRDefault="003E300E">
      <w:pPr>
        <w:pStyle w:val="Paragrafspiska"/>
        <w:numPr>
          <w:ilvl w:val="1"/>
          <w:numId w:val="3"/>
        </w:numPr>
        <w:tabs>
          <w:tab w:val="left" w:pos="1216"/>
        </w:tabs>
        <w:spacing w:before="17"/>
        <w:rPr>
          <w:sz w:val="24"/>
        </w:rPr>
      </w:pPr>
      <w:r>
        <w:rPr>
          <w:sz w:val="24"/>
        </w:rPr>
        <w:t>обезбеђење јавног осветљења;</w:t>
      </w:r>
    </w:p>
    <w:p w:rsidR="00642517" w:rsidRDefault="003E300E">
      <w:pPr>
        <w:pStyle w:val="Paragrafspiska"/>
        <w:numPr>
          <w:ilvl w:val="1"/>
          <w:numId w:val="3"/>
        </w:numPr>
        <w:tabs>
          <w:tab w:val="left" w:pos="1216"/>
        </w:tabs>
        <w:spacing w:before="15"/>
        <w:rPr>
          <w:sz w:val="24"/>
        </w:rPr>
      </w:pPr>
      <w:r>
        <w:rPr>
          <w:sz w:val="24"/>
        </w:rPr>
        <w:t>одржавање улица 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путева;</w:t>
      </w:r>
    </w:p>
    <w:p w:rsidR="00642517" w:rsidRDefault="00642517">
      <w:pPr>
        <w:rPr>
          <w:sz w:val="24"/>
        </w:rPr>
        <w:sectPr w:rsidR="00642517">
          <w:pgSz w:w="12240" w:h="15840"/>
          <w:pgMar w:top="660" w:right="460" w:bottom="900" w:left="640" w:header="0" w:footer="705" w:gutter="0"/>
          <w:cols w:space="720"/>
        </w:sectPr>
      </w:pPr>
    </w:p>
    <w:p w:rsidR="00642517" w:rsidRDefault="003E300E">
      <w:pPr>
        <w:pStyle w:val="Paragrafspiska"/>
        <w:numPr>
          <w:ilvl w:val="1"/>
          <w:numId w:val="3"/>
        </w:numPr>
        <w:tabs>
          <w:tab w:val="left" w:pos="1216"/>
        </w:tabs>
        <w:spacing w:before="65"/>
        <w:ind w:hanging="249"/>
        <w:rPr>
          <w:sz w:val="24"/>
        </w:rPr>
      </w:pPr>
      <w:r>
        <w:rPr>
          <w:sz w:val="24"/>
        </w:rPr>
        <w:lastRenderedPageBreak/>
        <w:t>одржавање чистоће на површинама 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намене;</w:t>
      </w:r>
    </w:p>
    <w:p w:rsidR="00642517" w:rsidRDefault="003E300E">
      <w:pPr>
        <w:pStyle w:val="Paragrafspiska"/>
        <w:numPr>
          <w:ilvl w:val="1"/>
          <w:numId w:val="3"/>
        </w:numPr>
        <w:tabs>
          <w:tab w:val="left" w:pos="1216"/>
        </w:tabs>
        <w:spacing w:before="17"/>
        <w:ind w:hanging="249"/>
        <w:rPr>
          <w:sz w:val="24"/>
        </w:rPr>
      </w:pPr>
      <w:r>
        <w:rPr>
          <w:sz w:val="24"/>
        </w:rPr>
        <w:t>управљање комуналним</w:t>
      </w:r>
      <w:r>
        <w:rPr>
          <w:spacing w:val="2"/>
          <w:sz w:val="24"/>
        </w:rPr>
        <w:t xml:space="preserve"> </w:t>
      </w:r>
      <w:r>
        <w:rPr>
          <w:sz w:val="24"/>
        </w:rPr>
        <w:t>отпадом;</w:t>
      </w:r>
    </w:p>
    <w:p w:rsidR="00642517" w:rsidRDefault="003E300E">
      <w:pPr>
        <w:pStyle w:val="Paragrafspiska"/>
        <w:numPr>
          <w:ilvl w:val="1"/>
          <w:numId w:val="3"/>
        </w:numPr>
        <w:tabs>
          <w:tab w:val="left" w:pos="1216"/>
        </w:tabs>
        <w:spacing w:before="17"/>
        <w:ind w:hanging="249"/>
        <w:rPr>
          <w:sz w:val="24"/>
        </w:rPr>
      </w:pPr>
      <w:r>
        <w:rPr>
          <w:sz w:val="24"/>
        </w:rPr>
        <w:t>коришћење станова и исељење;</w:t>
      </w:r>
    </w:p>
    <w:p w:rsidR="00642517" w:rsidRDefault="003E300E">
      <w:pPr>
        <w:pStyle w:val="Paragrafspiska"/>
        <w:numPr>
          <w:ilvl w:val="1"/>
          <w:numId w:val="3"/>
        </w:numPr>
        <w:tabs>
          <w:tab w:val="left" w:pos="1216"/>
        </w:tabs>
        <w:spacing w:before="17"/>
        <w:ind w:hanging="249"/>
        <w:rPr>
          <w:sz w:val="24"/>
        </w:rPr>
      </w:pPr>
      <w:r>
        <w:rPr>
          <w:sz w:val="24"/>
        </w:rPr>
        <w:t>остваривање стамбене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политике;</w:t>
      </w:r>
    </w:p>
    <w:p w:rsidR="00642517" w:rsidRDefault="003E300E">
      <w:pPr>
        <w:pStyle w:val="Paragrafspiska"/>
        <w:numPr>
          <w:ilvl w:val="1"/>
          <w:numId w:val="3"/>
        </w:numPr>
        <w:tabs>
          <w:tab w:val="left" w:pos="1338"/>
        </w:tabs>
        <w:spacing w:before="17"/>
        <w:ind w:left="1337" w:hanging="371"/>
        <w:rPr>
          <w:sz w:val="24"/>
        </w:rPr>
      </w:pPr>
      <w:r>
        <w:rPr>
          <w:sz w:val="24"/>
        </w:rPr>
        <w:t>градски и приградски превоз</w:t>
      </w:r>
      <w:r>
        <w:rPr>
          <w:spacing w:val="-14"/>
          <w:sz w:val="24"/>
        </w:rPr>
        <w:t xml:space="preserve"> </w:t>
      </w:r>
      <w:r>
        <w:rPr>
          <w:sz w:val="24"/>
        </w:rPr>
        <w:t>путника;</w:t>
      </w:r>
    </w:p>
    <w:p w:rsidR="00642517" w:rsidRDefault="003E300E">
      <w:pPr>
        <w:pStyle w:val="Paragrafspiska"/>
        <w:numPr>
          <w:ilvl w:val="1"/>
          <w:numId w:val="3"/>
        </w:numPr>
        <w:tabs>
          <w:tab w:val="left" w:pos="1338"/>
        </w:tabs>
        <w:spacing w:before="14"/>
        <w:ind w:left="1337" w:hanging="371"/>
        <w:rPr>
          <w:sz w:val="24"/>
        </w:rPr>
      </w:pPr>
      <w:r>
        <w:rPr>
          <w:sz w:val="24"/>
        </w:rPr>
        <w:t>управљање гробљима и</w:t>
      </w:r>
      <w:r>
        <w:rPr>
          <w:spacing w:val="-19"/>
          <w:sz w:val="24"/>
        </w:rPr>
        <w:t xml:space="preserve"> </w:t>
      </w:r>
      <w:r>
        <w:rPr>
          <w:sz w:val="24"/>
        </w:rPr>
        <w:t>сахрањивање;</w:t>
      </w:r>
    </w:p>
    <w:p w:rsidR="00642517" w:rsidRDefault="003E300E">
      <w:pPr>
        <w:pStyle w:val="Paragrafspiska"/>
        <w:numPr>
          <w:ilvl w:val="1"/>
          <w:numId w:val="3"/>
        </w:numPr>
        <w:tabs>
          <w:tab w:val="left" w:pos="1338"/>
        </w:tabs>
        <w:spacing w:before="17"/>
        <w:ind w:left="1337" w:hanging="371"/>
        <w:rPr>
          <w:sz w:val="24"/>
        </w:rPr>
      </w:pPr>
      <w:r>
        <w:rPr>
          <w:sz w:val="24"/>
        </w:rPr>
        <w:t>погребна делатност;</w:t>
      </w:r>
    </w:p>
    <w:p w:rsidR="00642517" w:rsidRDefault="003E300E">
      <w:pPr>
        <w:pStyle w:val="Paragrafspiska"/>
        <w:numPr>
          <w:ilvl w:val="1"/>
          <w:numId w:val="3"/>
        </w:numPr>
        <w:tabs>
          <w:tab w:val="left" w:pos="1338"/>
        </w:tabs>
        <w:spacing w:before="17"/>
        <w:ind w:left="1337" w:hanging="371"/>
        <w:rPr>
          <w:sz w:val="24"/>
        </w:rPr>
      </w:pPr>
      <w:r>
        <w:rPr>
          <w:sz w:val="24"/>
        </w:rPr>
        <w:t>стамбена подршка;</w:t>
      </w:r>
    </w:p>
    <w:p w:rsidR="00642517" w:rsidRDefault="003E300E">
      <w:pPr>
        <w:pStyle w:val="Paragrafspiska"/>
        <w:numPr>
          <w:ilvl w:val="1"/>
          <w:numId w:val="3"/>
        </w:numPr>
        <w:tabs>
          <w:tab w:val="left" w:pos="1338"/>
        </w:tabs>
        <w:spacing w:before="16"/>
        <w:ind w:left="1337" w:hanging="371"/>
        <w:rPr>
          <w:sz w:val="24"/>
        </w:rPr>
      </w:pPr>
      <w:r>
        <w:rPr>
          <w:sz w:val="24"/>
        </w:rPr>
        <w:t>делатност</w:t>
      </w:r>
      <w:r>
        <w:rPr>
          <w:spacing w:val="-1"/>
          <w:sz w:val="24"/>
        </w:rPr>
        <w:t xml:space="preserve"> </w:t>
      </w:r>
      <w:r>
        <w:rPr>
          <w:sz w:val="24"/>
        </w:rPr>
        <w:t>зоохигијене;</w:t>
      </w:r>
    </w:p>
    <w:p w:rsidR="00642517" w:rsidRDefault="003E300E">
      <w:pPr>
        <w:pStyle w:val="Paragrafspiska"/>
        <w:numPr>
          <w:ilvl w:val="1"/>
          <w:numId w:val="3"/>
        </w:numPr>
        <w:tabs>
          <w:tab w:val="left" w:pos="1338"/>
        </w:tabs>
        <w:spacing w:before="17"/>
        <w:ind w:left="1337" w:hanging="371"/>
        <w:rPr>
          <w:sz w:val="24"/>
        </w:rPr>
      </w:pPr>
      <w:r>
        <w:rPr>
          <w:sz w:val="24"/>
        </w:rPr>
        <w:t>димничарске услуге;</w:t>
      </w:r>
    </w:p>
    <w:p w:rsidR="00642517" w:rsidRDefault="003E300E">
      <w:pPr>
        <w:pStyle w:val="Paragrafspiska"/>
        <w:numPr>
          <w:ilvl w:val="1"/>
          <w:numId w:val="3"/>
        </w:numPr>
        <w:tabs>
          <w:tab w:val="left" w:pos="1338"/>
        </w:tabs>
        <w:spacing w:before="17"/>
        <w:ind w:left="1337" w:hanging="371"/>
        <w:rPr>
          <w:sz w:val="24"/>
        </w:rPr>
      </w:pPr>
      <w:r>
        <w:rPr>
          <w:sz w:val="24"/>
        </w:rPr>
        <w:t xml:space="preserve">снабдевање </w:t>
      </w:r>
      <w:r>
        <w:rPr>
          <w:spacing w:val="-3"/>
          <w:sz w:val="24"/>
        </w:rPr>
        <w:t xml:space="preserve">водом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пиће;</w:t>
      </w:r>
    </w:p>
    <w:p w:rsidR="00642517" w:rsidRDefault="003E300E">
      <w:pPr>
        <w:pStyle w:val="Paragrafspiska"/>
        <w:numPr>
          <w:ilvl w:val="1"/>
          <w:numId w:val="3"/>
        </w:numPr>
        <w:tabs>
          <w:tab w:val="left" w:pos="1338"/>
        </w:tabs>
        <w:spacing w:before="17"/>
        <w:ind w:left="1337" w:hanging="371"/>
        <w:rPr>
          <w:sz w:val="24"/>
        </w:rPr>
      </w:pPr>
      <w:r>
        <w:rPr>
          <w:sz w:val="24"/>
        </w:rPr>
        <w:t>пречишћавање и одвођење атмосферских и отпадних</w:t>
      </w:r>
      <w:r>
        <w:rPr>
          <w:spacing w:val="6"/>
          <w:sz w:val="24"/>
        </w:rPr>
        <w:t xml:space="preserve"> </w:t>
      </w:r>
      <w:r>
        <w:rPr>
          <w:sz w:val="24"/>
        </w:rPr>
        <w:t>вода;</w:t>
      </w:r>
    </w:p>
    <w:p w:rsidR="00642517" w:rsidRDefault="003E300E">
      <w:pPr>
        <w:pStyle w:val="Paragrafspiska"/>
        <w:numPr>
          <w:ilvl w:val="1"/>
          <w:numId w:val="3"/>
        </w:numPr>
        <w:tabs>
          <w:tab w:val="left" w:pos="1338"/>
        </w:tabs>
        <w:spacing w:before="17"/>
        <w:ind w:left="1337" w:hanging="371"/>
        <w:rPr>
          <w:sz w:val="24"/>
        </w:rPr>
      </w:pPr>
      <w:r>
        <w:rPr>
          <w:sz w:val="24"/>
        </w:rPr>
        <w:t>поступања надзираног субјекта према наложеним</w:t>
      </w:r>
      <w:r>
        <w:rPr>
          <w:spacing w:val="-2"/>
          <w:sz w:val="24"/>
        </w:rPr>
        <w:t xml:space="preserve"> </w:t>
      </w:r>
      <w:r>
        <w:rPr>
          <w:sz w:val="24"/>
        </w:rPr>
        <w:t>мерама;</w:t>
      </w:r>
    </w:p>
    <w:p w:rsidR="00642517" w:rsidRDefault="003E300E">
      <w:pPr>
        <w:pStyle w:val="Paragrafspiska"/>
        <w:numPr>
          <w:ilvl w:val="1"/>
          <w:numId w:val="3"/>
        </w:numPr>
        <w:tabs>
          <w:tab w:val="left" w:pos="1338"/>
        </w:tabs>
        <w:spacing w:before="14"/>
        <w:ind w:left="1337" w:hanging="371"/>
        <w:rPr>
          <w:sz w:val="24"/>
        </w:rPr>
      </w:pPr>
      <w:proofErr w:type="gramStart"/>
      <w:r>
        <w:rPr>
          <w:sz w:val="24"/>
        </w:rPr>
        <w:t>ниво</w:t>
      </w:r>
      <w:proofErr w:type="gramEnd"/>
      <w:r>
        <w:rPr>
          <w:sz w:val="24"/>
        </w:rPr>
        <w:t xml:space="preserve"> усклађености пословања са законом 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прописима.</w:t>
      </w:r>
    </w:p>
    <w:p w:rsidR="00642517" w:rsidRDefault="00642517">
      <w:pPr>
        <w:pStyle w:val="Tijeloteksta"/>
        <w:rPr>
          <w:sz w:val="20"/>
        </w:rPr>
      </w:pPr>
    </w:p>
    <w:p w:rsidR="00642517" w:rsidRDefault="00642517">
      <w:pPr>
        <w:pStyle w:val="Tijeloteksta"/>
        <w:spacing w:before="4"/>
      </w:pPr>
    </w:p>
    <w:p w:rsidR="00642517" w:rsidRDefault="003E300E">
      <w:pPr>
        <w:pStyle w:val="Heading1"/>
        <w:tabs>
          <w:tab w:val="left" w:pos="9893"/>
        </w:tabs>
        <w:spacing w:before="90"/>
        <w:ind w:left="3211" w:right="0"/>
        <w:rPr>
          <w:b w:val="0"/>
        </w:rPr>
      </w:pPr>
      <w:r>
        <w:rPr>
          <w:spacing w:val="-3"/>
          <w:shd w:val="clear" w:color="auto" w:fill="EDEDED"/>
        </w:rPr>
        <w:t xml:space="preserve">УЧЕСТАЛОСТ </w:t>
      </w:r>
      <w:r>
        <w:rPr>
          <w:shd w:val="clear" w:color="auto" w:fill="EDEDED"/>
        </w:rPr>
        <w:t>ВРШЕЊА ИНСПЕКЦИЈСКОГ</w:t>
      </w:r>
      <w:r>
        <w:rPr>
          <w:spacing w:val="-10"/>
          <w:shd w:val="clear" w:color="auto" w:fill="EDEDED"/>
        </w:rPr>
        <w:t xml:space="preserve"> </w:t>
      </w:r>
      <w:r>
        <w:rPr>
          <w:spacing w:val="-3"/>
          <w:shd w:val="clear" w:color="auto" w:fill="EDEDED"/>
        </w:rPr>
        <w:t>НАДЗОРА</w:t>
      </w:r>
      <w:r>
        <w:rPr>
          <w:b w:val="0"/>
          <w:spacing w:val="-3"/>
          <w:shd w:val="clear" w:color="auto" w:fill="EDEDED"/>
        </w:rPr>
        <w:tab/>
      </w:r>
    </w:p>
    <w:p w:rsidR="00642517" w:rsidRDefault="003E300E">
      <w:pPr>
        <w:spacing w:before="170" w:line="242" w:lineRule="auto"/>
        <w:ind w:left="967" w:right="1251" w:firstLine="720"/>
        <w:rPr>
          <w:sz w:val="20"/>
        </w:rPr>
      </w:pPr>
      <w:proofErr w:type="gramStart"/>
      <w:r>
        <w:rPr>
          <w:sz w:val="20"/>
        </w:rPr>
        <w:t>Учeстaлoст вршења инспeкциjскoг нaдзoра инспекције за комуналне делатности, утврђује се на основу процењеног степена ризика у обављању комуналне делатности.</w:t>
      </w:r>
      <w:proofErr w:type="gramEnd"/>
    </w:p>
    <w:p w:rsidR="00642517" w:rsidRDefault="003E300E">
      <w:pPr>
        <w:spacing w:before="1" w:line="276" w:lineRule="auto"/>
        <w:ind w:left="967" w:right="222" w:firstLine="720"/>
        <w:rPr>
          <w:sz w:val="20"/>
        </w:rPr>
      </w:pPr>
      <w:proofErr w:type="gramStart"/>
      <w:r>
        <w:rPr>
          <w:sz w:val="20"/>
        </w:rPr>
        <w:t>Кoд нaдзирaнoг субjeктa кoд кojeг je степен ризика прoцeњeн као критичан, инспeкциjски нaдзoр се врши у примерено кратком року, не дужем од три радна дана.</w:t>
      </w:r>
      <w:proofErr w:type="gramEnd"/>
    </w:p>
    <w:p w:rsidR="00642517" w:rsidRDefault="003E300E">
      <w:pPr>
        <w:spacing w:before="140" w:line="276" w:lineRule="auto"/>
        <w:ind w:left="968" w:right="1185" w:firstLine="719"/>
        <w:rPr>
          <w:sz w:val="20"/>
        </w:rPr>
      </w:pPr>
      <w:proofErr w:type="gramStart"/>
      <w:r>
        <w:rPr>
          <w:sz w:val="20"/>
        </w:rPr>
        <w:t>Кoд нaдзирaнoг субjeктa кoд кojeг je степен ризика прoцeњeн као висoк, инспeкциjски нaдзoр се врши нajмaњe jeднoм у годину дана.</w:t>
      </w:r>
      <w:proofErr w:type="gramEnd"/>
    </w:p>
    <w:p w:rsidR="00642517" w:rsidRDefault="003E300E">
      <w:pPr>
        <w:spacing w:before="141" w:line="276" w:lineRule="auto"/>
        <w:ind w:left="968" w:right="1269" w:firstLine="719"/>
        <w:rPr>
          <w:sz w:val="20"/>
        </w:rPr>
      </w:pPr>
      <w:proofErr w:type="gramStart"/>
      <w:r>
        <w:rPr>
          <w:sz w:val="20"/>
        </w:rPr>
        <w:t>Кoд нaдзирaнoг субjeктa кoд кojeг je степен ризика прoцeњeн као срeдњи, инспeкциjски нaдзoр врши сe нajмaњe jeднoм у три године.</w:t>
      </w:r>
      <w:proofErr w:type="gramEnd"/>
    </w:p>
    <w:p w:rsidR="00642517" w:rsidRDefault="003E300E">
      <w:pPr>
        <w:spacing w:before="141" w:line="278" w:lineRule="auto"/>
        <w:ind w:left="968" w:right="916" w:firstLine="719"/>
        <w:rPr>
          <w:sz w:val="20"/>
        </w:rPr>
      </w:pPr>
      <w:proofErr w:type="gramStart"/>
      <w:r>
        <w:rPr>
          <w:sz w:val="20"/>
        </w:rPr>
        <w:t>Кoд нaдзирaнoг субjeктa кoд кojeг je степен ризика прoцeњeн као низaк, инспeкциjски нaдзoр врши сe нajмaњe jeднoм у пет година.</w:t>
      </w:r>
      <w:proofErr w:type="gramEnd"/>
    </w:p>
    <w:p w:rsidR="00642517" w:rsidRDefault="00642517">
      <w:pPr>
        <w:pStyle w:val="Tijeloteksta"/>
        <w:rPr>
          <w:sz w:val="20"/>
        </w:rPr>
      </w:pPr>
    </w:p>
    <w:p w:rsidR="00642517" w:rsidRDefault="00642517">
      <w:pPr>
        <w:pStyle w:val="Tijeloteksta"/>
        <w:rPr>
          <w:sz w:val="20"/>
        </w:rPr>
      </w:pPr>
    </w:p>
    <w:p w:rsidR="00642517" w:rsidRDefault="003E300E">
      <w:pPr>
        <w:spacing w:before="224"/>
        <w:ind w:left="967"/>
        <w:rPr>
          <w:rFonts w:ascii="Calibri" w:hAnsi="Calibri"/>
          <w:b/>
          <w:i/>
          <w:sz w:val="26"/>
        </w:rPr>
      </w:pPr>
      <w:r>
        <w:rPr>
          <w:rFonts w:ascii="Calibri" w:hAnsi="Calibri"/>
          <w:b/>
          <w:i/>
          <w:sz w:val="26"/>
          <w:shd w:val="clear" w:color="auto" w:fill="EDEDED"/>
        </w:rPr>
        <w:t>ПОСЕБНИ ЕЛЕМЕНТИ ПЛАНА ИНСПЕКЦИЈСКОГ НАДЗОРА У ОБЛАСТИ КОМУНАЛНЕ</w:t>
      </w:r>
      <w:r>
        <w:rPr>
          <w:rFonts w:ascii="Calibri" w:hAnsi="Calibri"/>
          <w:b/>
          <w:i/>
          <w:sz w:val="26"/>
        </w:rPr>
        <w:t xml:space="preserve"> </w:t>
      </w:r>
      <w:r>
        <w:rPr>
          <w:rFonts w:ascii="Calibri" w:hAnsi="Calibri"/>
          <w:b/>
          <w:i/>
          <w:sz w:val="26"/>
          <w:shd w:val="clear" w:color="auto" w:fill="EDEDED"/>
        </w:rPr>
        <w:t>ДЕЛАТНОСТИ</w:t>
      </w:r>
    </w:p>
    <w:p w:rsidR="00642517" w:rsidRDefault="003E300E">
      <w:pPr>
        <w:spacing w:before="55"/>
        <w:ind w:left="1687"/>
        <w:rPr>
          <w:sz w:val="20"/>
        </w:rPr>
      </w:pPr>
      <w:r>
        <w:rPr>
          <w:b/>
          <w:sz w:val="20"/>
        </w:rPr>
        <w:t xml:space="preserve">Плaн инспeкциjскoг нaдзoрa инспекције за комуналне делатности, </w:t>
      </w:r>
      <w:r>
        <w:rPr>
          <w:sz w:val="20"/>
        </w:rPr>
        <w:t>пoрeд oбaвeзних eлeмeнaтa, сaдржи</w:t>
      </w:r>
    </w:p>
    <w:p w:rsidR="00642517" w:rsidRDefault="003E300E">
      <w:pPr>
        <w:spacing w:before="13"/>
        <w:ind w:left="967"/>
        <w:rPr>
          <w:sz w:val="20"/>
        </w:rPr>
      </w:pPr>
      <w:proofErr w:type="gramStart"/>
      <w:r>
        <w:rPr>
          <w:sz w:val="20"/>
        </w:rPr>
        <w:t>и</w:t>
      </w:r>
      <w:proofErr w:type="gramEnd"/>
      <w:r>
        <w:rPr>
          <w:sz w:val="20"/>
        </w:rPr>
        <w:t>:</w:t>
      </w:r>
    </w:p>
    <w:p w:rsidR="00642517" w:rsidRDefault="003E300E">
      <w:pPr>
        <w:pStyle w:val="Paragrafspiska"/>
        <w:numPr>
          <w:ilvl w:val="2"/>
          <w:numId w:val="3"/>
        </w:numPr>
        <w:tabs>
          <w:tab w:val="left" w:pos="1926"/>
        </w:tabs>
        <w:spacing w:before="91"/>
        <w:ind w:hanging="239"/>
        <w:rPr>
          <w:sz w:val="20"/>
        </w:rPr>
      </w:pPr>
      <w:r>
        <w:rPr>
          <w:sz w:val="20"/>
        </w:rPr>
        <w:t>број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z w:val="20"/>
        </w:rPr>
        <w:t>врсту</w:t>
      </w:r>
      <w:r>
        <w:rPr>
          <w:spacing w:val="25"/>
          <w:sz w:val="20"/>
        </w:rPr>
        <w:t xml:space="preserve"> </w:t>
      </w:r>
      <w:r>
        <w:rPr>
          <w:sz w:val="20"/>
        </w:rPr>
        <w:t>надзираних</w:t>
      </w:r>
      <w:r>
        <w:rPr>
          <w:spacing w:val="27"/>
          <w:sz w:val="20"/>
        </w:rPr>
        <w:t xml:space="preserve"> </w:t>
      </w:r>
      <w:r>
        <w:rPr>
          <w:sz w:val="20"/>
        </w:rPr>
        <w:t>субјеката</w:t>
      </w:r>
      <w:r>
        <w:rPr>
          <w:spacing w:val="24"/>
          <w:sz w:val="20"/>
        </w:rPr>
        <w:t xml:space="preserve"> </w:t>
      </w:r>
      <w:r>
        <w:rPr>
          <w:sz w:val="20"/>
        </w:rPr>
        <w:t>у</w:t>
      </w:r>
      <w:r>
        <w:rPr>
          <w:spacing w:val="25"/>
          <w:sz w:val="20"/>
        </w:rPr>
        <w:t xml:space="preserve"> </w:t>
      </w:r>
      <w:r>
        <w:rPr>
          <w:sz w:val="20"/>
        </w:rPr>
        <w:t>којима</w:t>
      </w:r>
      <w:r>
        <w:rPr>
          <w:spacing w:val="26"/>
          <w:sz w:val="20"/>
        </w:rPr>
        <w:t xml:space="preserve"> </w:t>
      </w:r>
      <w:r>
        <w:rPr>
          <w:sz w:val="20"/>
        </w:rPr>
        <w:t>је</w:t>
      </w:r>
      <w:r>
        <w:rPr>
          <w:spacing w:val="21"/>
          <w:sz w:val="20"/>
        </w:rPr>
        <w:t xml:space="preserve"> </w:t>
      </w:r>
      <w:r>
        <w:rPr>
          <w:sz w:val="20"/>
        </w:rPr>
        <w:t>планиран</w:t>
      </w:r>
      <w:r>
        <w:rPr>
          <w:spacing w:val="27"/>
          <w:sz w:val="20"/>
        </w:rPr>
        <w:t xml:space="preserve"> </w:t>
      </w:r>
      <w:r>
        <w:rPr>
          <w:sz w:val="20"/>
        </w:rPr>
        <w:t>редован</w:t>
      </w:r>
      <w:r>
        <w:rPr>
          <w:spacing w:val="27"/>
          <w:sz w:val="20"/>
        </w:rPr>
        <w:t xml:space="preserve"> </w:t>
      </w:r>
      <w:r>
        <w:rPr>
          <w:sz w:val="20"/>
        </w:rPr>
        <w:t>инспекцијски</w:t>
      </w:r>
      <w:r>
        <w:rPr>
          <w:spacing w:val="26"/>
          <w:sz w:val="20"/>
        </w:rPr>
        <w:t xml:space="preserve"> </w:t>
      </w:r>
      <w:r>
        <w:rPr>
          <w:sz w:val="20"/>
        </w:rPr>
        <w:t>надзор,</w:t>
      </w:r>
      <w:r>
        <w:rPr>
          <w:spacing w:val="24"/>
          <w:sz w:val="20"/>
        </w:rPr>
        <w:t xml:space="preserve"> </w:t>
      </w:r>
      <w:r>
        <w:rPr>
          <w:sz w:val="20"/>
        </w:rPr>
        <w:t>по</w:t>
      </w:r>
      <w:r>
        <w:rPr>
          <w:spacing w:val="25"/>
          <w:sz w:val="20"/>
        </w:rPr>
        <w:t xml:space="preserve"> </w:t>
      </w:r>
      <w:r>
        <w:rPr>
          <w:sz w:val="20"/>
        </w:rPr>
        <w:t>областима</w:t>
      </w:r>
    </w:p>
    <w:p w:rsidR="00642517" w:rsidRDefault="003E300E">
      <w:pPr>
        <w:spacing w:before="10"/>
        <w:ind w:left="967"/>
        <w:rPr>
          <w:sz w:val="20"/>
        </w:rPr>
      </w:pPr>
      <w:proofErr w:type="gramStart"/>
      <w:r>
        <w:rPr>
          <w:sz w:val="20"/>
        </w:rPr>
        <w:t>надзора</w:t>
      </w:r>
      <w:proofErr w:type="gramEnd"/>
      <w:r>
        <w:rPr>
          <w:sz w:val="20"/>
        </w:rPr>
        <w:t xml:space="preserve"> дефинисаним контролним</w:t>
      </w:r>
      <w:r>
        <w:rPr>
          <w:spacing w:val="-17"/>
          <w:sz w:val="20"/>
        </w:rPr>
        <w:t xml:space="preserve"> </w:t>
      </w:r>
      <w:r>
        <w:rPr>
          <w:sz w:val="20"/>
        </w:rPr>
        <w:t>листама;</w:t>
      </w:r>
    </w:p>
    <w:p w:rsidR="00642517" w:rsidRDefault="003E300E">
      <w:pPr>
        <w:pStyle w:val="Paragrafspiska"/>
        <w:numPr>
          <w:ilvl w:val="2"/>
          <w:numId w:val="3"/>
        </w:numPr>
        <w:tabs>
          <w:tab w:val="left" w:pos="1919"/>
        </w:tabs>
        <w:spacing w:before="145" w:line="242" w:lineRule="auto"/>
        <w:ind w:left="968" w:right="1485" w:firstLine="719"/>
        <w:rPr>
          <w:sz w:val="20"/>
        </w:rPr>
      </w:pPr>
      <w:proofErr w:type="gramStart"/>
      <w:r>
        <w:rPr>
          <w:sz w:val="20"/>
        </w:rPr>
        <w:t>број</w:t>
      </w:r>
      <w:proofErr w:type="gramEnd"/>
      <w:r>
        <w:rPr>
          <w:sz w:val="20"/>
        </w:rPr>
        <w:t xml:space="preserve"> и врсту надзираних субјеката у којима су планиране службене саветодавне посете,</w:t>
      </w:r>
      <w:r>
        <w:rPr>
          <w:spacing w:val="-36"/>
          <w:sz w:val="20"/>
        </w:rPr>
        <w:t xml:space="preserve"> </w:t>
      </w:r>
      <w:r>
        <w:rPr>
          <w:sz w:val="20"/>
        </w:rPr>
        <w:t>по областима службених саветодавних</w:t>
      </w:r>
      <w:r>
        <w:rPr>
          <w:spacing w:val="10"/>
          <w:sz w:val="20"/>
        </w:rPr>
        <w:t xml:space="preserve"> </w:t>
      </w:r>
      <w:r>
        <w:rPr>
          <w:sz w:val="20"/>
        </w:rPr>
        <w:t>посета.</w:t>
      </w:r>
    </w:p>
    <w:p w:rsidR="00642517" w:rsidRDefault="003E300E">
      <w:pPr>
        <w:ind w:left="968" w:right="538" w:firstLine="719"/>
        <w:rPr>
          <w:sz w:val="20"/>
        </w:rPr>
      </w:pPr>
      <w:r>
        <w:rPr>
          <w:b/>
          <w:sz w:val="20"/>
        </w:rPr>
        <w:t>Плaнoм инспeкциjскoг нaдзoрa</w:t>
      </w:r>
      <w:r>
        <w:rPr>
          <w:sz w:val="20"/>
        </w:rPr>
        <w:t>, aктивнoсти инспeкциje за комуналне делатности сe усмeрaвajу првeнствeнo кa:</w:t>
      </w:r>
    </w:p>
    <w:p w:rsidR="00642517" w:rsidRDefault="003E300E">
      <w:pPr>
        <w:pStyle w:val="Paragrafspiska"/>
        <w:numPr>
          <w:ilvl w:val="0"/>
          <w:numId w:val="2"/>
        </w:numPr>
        <w:tabs>
          <w:tab w:val="left" w:pos="1905"/>
        </w:tabs>
        <w:spacing w:before="119"/>
        <w:ind w:right="1156" w:firstLine="720"/>
        <w:jc w:val="left"/>
        <w:rPr>
          <w:sz w:val="20"/>
        </w:rPr>
      </w:pPr>
      <w:r>
        <w:rPr>
          <w:sz w:val="20"/>
        </w:rPr>
        <w:t>нaдзирaним субjeктимa сa висoким стeпeнoм ризика по законом заштићена права и интересе у области обављања комуналне</w:t>
      </w:r>
      <w:r>
        <w:rPr>
          <w:spacing w:val="6"/>
          <w:sz w:val="20"/>
        </w:rPr>
        <w:t xml:space="preserve"> </w:t>
      </w:r>
      <w:r>
        <w:rPr>
          <w:sz w:val="20"/>
        </w:rPr>
        <w:t>делатности;</w:t>
      </w:r>
    </w:p>
    <w:p w:rsidR="00642517" w:rsidRDefault="003E300E">
      <w:pPr>
        <w:pStyle w:val="Paragrafspiska"/>
        <w:numPr>
          <w:ilvl w:val="0"/>
          <w:numId w:val="2"/>
        </w:numPr>
        <w:tabs>
          <w:tab w:val="left" w:pos="1192"/>
        </w:tabs>
        <w:spacing w:before="3"/>
        <w:ind w:right="1012" w:hanging="1"/>
        <w:jc w:val="left"/>
        <w:rPr>
          <w:sz w:val="20"/>
        </w:rPr>
      </w:pPr>
      <w:r>
        <w:rPr>
          <w:sz w:val="20"/>
        </w:rPr>
        <w:t>надзираним субjeктимa кoд кojих je инспекцијским надзором у прeтхoднoj календарској гoдини</w:t>
      </w:r>
      <w:r>
        <w:rPr>
          <w:spacing w:val="-36"/>
          <w:sz w:val="20"/>
        </w:rPr>
        <w:t xml:space="preserve"> </w:t>
      </w:r>
      <w:r>
        <w:rPr>
          <w:sz w:val="20"/>
        </w:rPr>
        <w:t>утврђен висок</w:t>
      </w:r>
      <w:r>
        <w:rPr>
          <w:spacing w:val="3"/>
          <w:sz w:val="20"/>
        </w:rPr>
        <w:t xml:space="preserve"> </w:t>
      </w:r>
      <w:r>
        <w:rPr>
          <w:sz w:val="20"/>
        </w:rPr>
        <w:t>ризик;</w:t>
      </w:r>
    </w:p>
    <w:p w:rsidR="00642517" w:rsidRDefault="00642517">
      <w:pPr>
        <w:pStyle w:val="Tijeloteksta"/>
        <w:rPr>
          <w:sz w:val="21"/>
        </w:rPr>
      </w:pPr>
    </w:p>
    <w:p w:rsidR="00642517" w:rsidRDefault="003E300E">
      <w:pPr>
        <w:ind w:left="967" w:right="1585"/>
        <w:rPr>
          <w:b/>
        </w:rPr>
      </w:pPr>
      <w:proofErr w:type="gramStart"/>
      <w:r>
        <w:rPr>
          <w:b/>
        </w:rPr>
        <w:t>надзираним</w:t>
      </w:r>
      <w:proofErr w:type="gramEnd"/>
      <w:r>
        <w:rPr>
          <w:b/>
        </w:rPr>
        <w:t xml:space="preserve"> субjeктимa кoд кojих у прeтхoднoj гoдини ниje вршeн нaдзoр, у складу са проценом</w:t>
      </w:r>
      <w:r>
        <w:rPr>
          <w:b/>
          <w:spacing w:val="-3"/>
        </w:rPr>
        <w:t xml:space="preserve"> </w:t>
      </w:r>
      <w:r>
        <w:rPr>
          <w:b/>
        </w:rPr>
        <w:t>ризика.</w:t>
      </w:r>
    </w:p>
    <w:p w:rsidR="00642517" w:rsidRDefault="00642517">
      <w:pPr>
        <w:sectPr w:rsidR="00642517">
          <w:pgSz w:w="12240" w:h="15840"/>
          <w:pgMar w:top="680" w:right="460" w:bottom="940" w:left="640" w:header="0" w:footer="705" w:gutter="0"/>
          <w:cols w:space="720"/>
        </w:sectPr>
      </w:pPr>
    </w:p>
    <w:p w:rsidR="00642517" w:rsidRDefault="00642517">
      <w:pPr>
        <w:pStyle w:val="Tijeloteksta"/>
        <w:rPr>
          <w:b/>
          <w:sz w:val="20"/>
        </w:rPr>
      </w:pPr>
    </w:p>
    <w:p w:rsidR="00642517" w:rsidRDefault="00642517">
      <w:pPr>
        <w:pStyle w:val="Tijeloteksta"/>
        <w:rPr>
          <w:b/>
          <w:sz w:val="20"/>
        </w:rPr>
      </w:pPr>
    </w:p>
    <w:p w:rsidR="00642517" w:rsidRDefault="00642517">
      <w:pPr>
        <w:pStyle w:val="Tijeloteksta"/>
        <w:rPr>
          <w:b/>
          <w:sz w:val="20"/>
        </w:rPr>
      </w:pPr>
    </w:p>
    <w:p w:rsidR="00642517" w:rsidRDefault="00642517">
      <w:pPr>
        <w:pStyle w:val="Tijeloteksta"/>
        <w:rPr>
          <w:b/>
          <w:sz w:val="20"/>
        </w:rPr>
      </w:pPr>
    </w:p>
    <w:p w:rsidR="00642517" w:rsidRDefault="00642517">
      <w:pPr>
        <w:pStyle w:val="Tijeloteksta"/>
        <w:rPr>
          <w:b/>
          <w:sz w:val="20"/>
        </w:rPr>
      </w:pPr>
    </w:p>
    <w:p w:rsidR="00642517" w:rsidRDefault="00642517">
      <w:pPr>
        <w:pStyle w:val="Tijeloteksta"/>
        <w:rPr>
          <w:b/>
          <w:sz w:val="20"/>
        </w:rPr>
      </w:pPr>
    </w:p>
    <w:p w:rsidR="00642517" w:rsidRDefault="00642517">
      <w:pPr>
        <w:pStyle w:val="Tijeloteksta"/>
        <w:spacing w:before="5"/>
        <w:rPr>
          <w:b/>
          <w:sz w:val="19"/>
        </w:rPr>
      </w:pPr>
    </w:p>
    <w:p w:rsidR="00642517" w:rsidRDefault="003012FB">
      <w:pPr>
        <w:spacing w:before="93"/>
        <w:ind w:right="9884"/>
        <w:jc w:val="right"/>
        <w:rPr>
          <w:rFonts w:ascii="Arial"/>
          <w:sz w:val="20"/>
        </w:rPr>
      </w:pPr>
      <w:r w:rsidRPr="003012FB">
        <w:pict>
          <v:group id="_x0000_s2055" style="position:absolute;left:0;text-align:left;margin-left:97.2pt;margin-top:-32.15pt;width:328pt;height:231.6pt;z-index:251665408;mso-position-horizontal-relative:page" coordorigin="1944,-643" coordsize="6560,46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1944;top:-644;width:6560;height:2458">
              <v:imagedata r:id="rId8" o:title=""/>
            </v:shape>
            <v:shape id="_x0000_s2056" type="#_x0000_t75" style="position:absolute;left:1944;top:1814;width:6560;height:2175">
              <v:imagedata r:id="rId9" o:title=""/>
            </v:shape>
            <w10:wrap anchorx="page"/>
          </v:group>
        </w:pict>
      </w:r>
      <w:r w:rsidR="003E300E">
        <w:rPr>
          <w:rFonts w:ascii="Arial"/>
          <w:spacing w:val="-2"/>
          <w:w w:val="95"/>
          <w:sz w:val="20"/>
        </w:rPr>
        <w:t>54</w:t>
      </w:r>
      <w:proofErr w:type="gramStart"/>
      <w:r w:rsidR="003E300E">
        <w:rPr>
          <w:rFonts w:ascii="Arial"/>
          <w:spacing w:val="-2"/>
          <w:w w:val="95"/>
          <w:sz w:val="20"/>
        </w:rPr>
        <w:t>,5</w:t>
      </w:r>
      <w:proofErr w:type="gramEnd"/>
    </w:p>
    <w:p w:rsidR="00642517" w:rsidRDefault="00642517">
      <w:pPr>
        <w:pStyle w:val="Tijeloteksta"/>
        <w:spacing w:before="9"/>
        <w:rPr>
          <w:rFonts w:ascii="Arial"/>
          <w:sz w:val="19"/>
        </w:rPr>
      </w:pPr>
    </w:p>
    <w:p w:rsidR="00642517" w:rsidRDefault="003E300E">
      <w:pPr>
        <w:spacing w:before="1"/>
        <w:ind w:right="9879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t>4</w:t>
      </w:r>
    </w:p>
    <w:p w:rsidR="00642517" w:rsidRDefault="00642517">
      <w:pPr>
        <w:pStyle w:val="Tijeloteksta"/>
        <w:rPr>
          <w:rFonts w:ascii="Arial"/>
          <w:sz w:val="20"/>
        </w:rPr>
      </w:pPr>
    </w:p>
    <w:p w:rsidR="00642517" w:rsidRDefault="003E300E">
      <w:pPr>
        <w:spacing w:before="1"/>
        <w:ind w:right="9886"/>
        <w:jc w:val="right"/>
        <w:rPr>
          <w:rFonts w:ascii="Arial"/>
          <w:sz w:val="20"/>
        </w:rPr>
      </w:pPr>
      <w:r>
        <w:rPr>
          <w:rFonts w:ascii="Arial"/>
          <w:spacing w:val="-3"/>
          <w:sz w:val="20"/>
        </w:rPr>
        <w:t>3</w:t>
      </w:r>
      <w:proofErr w:type="gramStart"/>
      <w:r>
        <w:rPr>
          <w:rFonts w:ascii="Arial"/>
          <w:spacing w:val="-3"/>
          <w:sz w:val="20"/>
        </w:rPr>
        <w:t>,5</w:t>
      </w:r>
      <w:proofErr w:type="gramEnd"/>
    </w:p>
    <w:p w:rsidR="00642517" w:rsidRDefault="00642517">
      <w:pPr>
        <w:pStyle w:val="Tijeloteksta"/>
        <w:spacing w:before="8"/>
        <w:rPr>
          <w:rFonts w:ascii="Arial"/>
          <w:sz w:val="14"/>
        </w:rPr>
      </w:pPr>
    </w:p>
    <w:p w:rsidR="00642517" w:rsidRDefault="00642517">
      <w:pPr>
        <w:rPr>
          <w:rFonts w:ascii="Arial"/>
          <w:sz w:val="14"/>
        </w:rPr>
        <w:sectPr w:rsidR="00642517">
          <w:pgSz w:w="12240" w:h="15840"/>
          <w:pgMar w:top="1500" w:right="460" w:bottom="940" w:left="640" w:header="0" w:footer="705" w:gutter="0"/>
          <w:cols w:space="720"/>
        </w:sectPr>
      </w:pPr>
    </w:p>
    <w:p w:rsidR="00642517" w:rsidRDefault="003E300E">
      <w:pPr>
        <w:spacing w:before="93"/>
        <w:ind w:right="38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lastRenderedPageBreak/>
        <w:t>3</w:t>
      </w:r>
    </w:p>
    <w:p w:rsidR="00642517" w:rsidRDefault="00642517">
      <w:pPr>
        <w:pStyle w:val="Tijeloteksta"/>
        <w:rPr>
          <w:rFonts w:ascii="Arial"/>
          <w:sz w:val="20"/>
        </w:rPr>
      </w:pPr>
    </w:p>
    <w:p w:rsidR="00642517" w:rsidRDefault="003E300E">
      <w:pPr>
        <w:ind w:right="45"/>
        <w:jc w:val="right"/>
        <w:rPr>
          <w:rFonts w:ascii="Arial"/>
          <w:sz w:val="20"/>
        </w:rPr>
      </w:pPr>
      <w:r>
        <w:rPr>
          <w:rFonts w:ascii="Arial"/>
          <w:spacing w:val="-3"/>
          <w:sz w:val="20"/>
        </w:rPr>
        <w:t>2</w:t>
      </w:r>
      <w:proofErr w:type="gramStart"/>
      <w:r>
        <w:rPr>
          <w:rFonts w:ascii="Arial"/>
          <w:spacing w:val="-3"/>
          <w:sz w:val="20"/>
        </w:rPr>
        <w:t>,5</w:t>
      </w:r>
      <w:proofErr w:type="gramEnd"/>
    </w:p>
    <w:p w:rsidR="00642517" w:rsidRDefault="00642517">
      <w:pPr>
        <w:pStyle w:val="Tijeloteksta"/>
        <w:spacing w:before="10"/>
        <w:rPr>
          <w:rFonts w:ascii="Arial"/>
          <w:sz w:val="19"/>
        </w:rPr>
      </w:pPr>
    </w:p>
    <w:p w:rsidR="00642517" w:rsidRDefault="003E300E">
      <w:pPr>
        <w:ind w:right="38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t>2</w:t>
      </w:r>
    </w:p>
    <w:p w:rsidR="00642517" w:rsidRDefault="00642517">
      <w:pPr>
        <w:pStyle w:val="Tijeloteksta"/>
        <w:spacing w:before="1"/>
        <w:rPr>
          <w:rFonts w:ascii="Arial"/>
          <w:sz w:val="20"/>
        </w:rPr>
      </w:pPr>
    </w:p>
    <w:p w:rsidR="00642517" w:rsidRDefault="003E300E">
      <w:pPr>
        <w:ind w:right="45"/>
        <w:jc w:val="right"/>
        <w:rPr>
          <w:rFonts w:ascii="Arial"/>
          <w:sz w:val="20"/>
        </w:rPr>
      </w:pPr>
      <w:r>
        <w:rPr>
          <w:rFonts w:ascii="Arial"/>
          <w:spacing w:val="-3"/>
          <w:sz w:val="20"/>
        </w:rPr>
        <w:t>1</w:t>
      </w:r>
      <w:proofErr w:type="gramStart"/>
      <w:r>
        <w:rPr>
          <w:rFonts w:ascii="Arial"/>
          <w:spacing w:val="-3"/>
          <w:sz w:val="20"/>
        </w:rPr>
        <w:t>,5</w:t>
      </w:r>
      <w:proofErr w:type="gramEnd"/>
    </w:p>
    <w:p w:rsidR="00642517" w:rsidRDefault="00642517">
      <w:pPr>
        <w:pStyle w:val="Tijeloteksta"/>
        <w:spacing w:before="1"/>
        <w:rPr>
          <w:rFonts w:ascii="Arial"/>
          <w:sz w:val="20"/>
        </w:rPr>
      </w:pPr>
    </w:p>
    <w:p w:rsidR="00642517" w:rsidRDefault="003E300E">
      <w:pPr>
        <w:ind w:right="38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t>1</w:t>
      </w:r>
    </w:p>
    <w:p w:rsidR="00642517" w:rsidRDefault="00642517">
      <w:pPr>
        <w:pStyle w:val="Tijeloteksta"/>
        <w:spacing w:before="10"/>
        <w:rPr>
          <w:rFonts w:ascii="Arial"/>
          <w:sz w:val="19"/>
        </w:rPr>
      </w:pPr>
    </w:p>
    <w:p w:rsidR="00642517" w:rsidRDefault="003E300E">
      <w:pPr>
        <w:ind w:right="45"/>
        <w:jc w:val="right"/>
        <w:rPr>
          <w:rFonts w:ascii="Arial"/>
          <w:sz w:val="20"/>
        </w:rPr>
      </w:pPr>
      <w:r>
        <w:rPr>
          <w:rFonts w:ascii="Arial"/>
          <w:spacing w:val="-3"/>
          <w:sz w:val="20"/>
        </w:rPr>
        <w:t>0</w:t>
      </w:r>
      <w:proofErr w:type="gramStart"/>
      <w:r>
        <w:rPr>
          <w:rFonts w:ascii="Arial"/>
          <w:spacing w:val="-3"/>
          <w:sz w:val="20"/>
        </w:rPr>
        <w:t>,5</w:t>
      </w:r>
      <w:proofErr w:type="gramEnd"/>
    </w:p>
    <w:p w:rsidR="00642517" w:rsidRDefault="00642517">
      <w:pPr>
        <w:pStyle w:val="Tijeloteksta"/>
        <w:spacing w:before="1"/>
        <w:rPr>
          <w:rFonts w:ascii="Arial"/>
          <w:sz w:val="20"/>
        </w:rPr>
      </w:pPr>
    </w:p>
    <w:p w:rsidR="00642517" w:rsidRDefault="003E300E">
      <w:pPr>
        <w:ind w:right="38"/>
        <w:jc w:val="right"/>
        <w:rPr>
          <w:rFonts w:ascii="Arial"/>
          <w:sz w:val="20"/>
        </w:rPr>
      </w:pPr>
      <w:r>
        <w:rPr>
          <w:rFonts w:ascii="Arial"/>
          <w:w w:val="99"/>
          <w:sz w:val="20"/>
        </w:rPr>
        <w:t>0</w:t>
      </w:r>
    </w:p>
    <w:p w:rsidR="00642517" w:rsidRDefault="003E300E">
      <w:pPr>
        <w:pStyle w:val="Tijeloteksta"/>
        <w:rPr>
          <w:rFonts w:ascii="Arial"/>
          <w:sz w:val="22"/>
        </w:rPr>
      </w:pPr>
      <w:r>
        <w:br w:type="column"/>
      </w:r>
    </w:p>
    <w:p w:rsidR="00642517" w:rsidRDefault="00642517">
      <w:pPr>
        <w:pStyle w:val="Tijeloteksta"/>
        <w:spacing w:before="2"/>
        <w:rPr>
          <w:rFonts w:ascii="Arial"/>
          <w:sz w:val="32"/>
        </w:rPr>
      </w:pPr>
    </w:p>
    <w:p w:rsidR="00642517" w:rsidRDefault="003E300E">
      <w:pPr>
        <w:spacing w:line="242" w:lineRule="auto"/>
        <w:ind w:left="980" w:right="1440"/>
        <w:rPr>
          <w:rFonts w:ascii="Arial Narrow" w:hAnsi="Arial Narrow"/>
          <w:sz w:val="20"/>
        </w:rPr>
      </w:pPr>
      <w:proofErr w:type="gramStart"/>
      <w:r>
        <w:rPr>
          <w:rFonts w:ascii="Arial Narrow" w:hAnsi="Arial Narrow"/>
          <w:sz w:val="20"/>
        </w:rPr>
        <w:t>незнатни</w:t>
      </w:r>
      <w:proofErr w:type="gramEnd"/>
      <w:r>
        <w:rPr>
          <w:rFonts w:ascii="Arial Narrow" w:hAnsi="Arial Narrow"/>
          <w:sz w:val="20"/>
        </w:rPr>
        <w:t xml:space="preserve"> ризици низак</w:t>
      </w:r>
    </w:p>
    <w:p w:rsidR="00642517" w:rsidRDefault="00642517">
      <w:pPr>
        <w:pStyle w:val="Tijeloteksta"/>
        <w:spacing w:before="6"/>
        <w:rPr>
          <w:rFonts w:ascii="Arial Narrow"/>
          <w:sz w:val="7"/>
        </w:rPr>
      </w:pPr>
    </w:p>
    <w:p w:rsidR="00642517" w:rsidRDefault="003012FB">
      <w:pPr>
        <w:pStyle w:val="Tijeloteksta"/>
        <w:spacing w:line="120" w:lineRule="exact"/>
        <w:ind w:left="716"/>
        <w:rPr>
          <w:rFonts w:ascii="Arial Narrow"/>
          <w:sz w:val="12"/>
        </w:rPr>
      </w:pPr>
      <w:r w:rsidRPr="003012FB">
        <w:rPr>
          <w:rFonts w:ascii="Arial Narrow"/>
          <w:position w:val="-1"/>
          <w:sz w:val="12"/>
        </w:rPr>
      </w:r>
      <w:r w:rsidRPr="003012FB">
        <w:rPr>
          <w:rFonts w:ascii="Arial Narrow"/>
          <w:position w:val="-1"/>
          <w:sz w:val="12"/>
        </w:rPr>
        <w:pict>
          <v:group id="_x0000_s2053" style="width:6.15pt;height:6pt;mso-position-horizontal-relative:char;mso-position-vertical-relative:line" coordsize="123,120">
            <v:rect id="_x0000_s2054" style="position:absolute;width:123;height:120" fillcolor="#ffd21e" stroked="f"/>
            <w10:wrap type="none"/>
            <w10:anchorlock/>
          </v:group>
        </w:pict>
      </w:r>
    </w:p>
    <w:p w:rsidR="00642517" w:rsidRDefault="003012FB">
      <w:pPr>
        <w:spacing w:before="173" w:line="244" w:lineRule="auto"/>
        <w:ind w:left="1016" w:right="1440"/>
        <w:rPr>
          <w:rFonts w:ascii="Arial Narrow" w:hAnsi="Arial Narrow"/>
          <w:sz w:val="20"/>
        </w:rPr>
      </w:pPr>
      <w:r w:rsidRPr="003012FB">
        <w:pict>
          <v:rect id="_x0000_s2052" style="position:absolute;left:0;text-align:left;margin-left:438.95pt;margin-top:-29.6pt;width:6.1pt;height:6pt;z-index:251666432;mso-position-horizontal-relative:page" fillcolor="#004385" stroked="f">
            <w10:wrap anchorx="page"/>
          </v:rect>
        </w:pict>
      </w:r>
      <w:r w:rsidRPr="003012FB">
        <w:pict>
          <v:rect id="_x0000_s2051" style="position:absolute;left:0;text-align:left;margin-left:438.95pt;margin-top:-17.85pt;width:6.1pt;height:6.1pt;z-index:251667456;mso-position-horizontal-relative:page" fillcolor="#ff400d" stroked="f">
            <w10:wrap anchorx="page"/>
          </v:rect>
        </w:pict>
      </w:r>
      <w:r w:rsidRPr="003012FB">
        <w:pict>
          <v:rect id="_x0000_s2050" style="position:absolute;left:0;text-align:left;margin-left:438.95pt;margin-top:5.9pt;width:6.1pt;height:6pt;z-index:251668480;mso-position-horizontal-relative:page" fillcolor="#559c1a" stroked="f">
            <w10:wrap anchorx="page"/>
          </v:rect>
        </w:pict>
      </w:r>
      <w:proofErr w:type="gramStart"/>
      <w:r w:rsidR="003E300E">
        <w:rPr>
          <w:rFonts w:ascii="Arial Narrow" w:hAnsi="Arial Narrow"/>
          <w:sz w:val="20"/>
        </w:rPr>
        <w:t>средњи</w:t>
      </w:r>
      <w:proofErr w:type="gramEnd"/>
      <w:r w:rsidR="003E300E">
        <w:rPr>
          <w:rFonts w:ascii="Arial Narrow" w:hAnsi="Arial Narrow"/>
          <w:sz w:val="20"/>
        </w:rPr>
        <w:t xml:space="preserve"> висок критичан</w:t>
      </w:r>
    </w:p>
    <w:p w:rsidR="00642517" w:rsidRDefault="00642517">
      <w:pPr>
        <w:spacing w:line="244" w:lineRule="auto"/>
        <w:rPr>
          <w:rFonts w:ascii="Arial Narrow" w:hAnsi="Arial Narrow"/>
          <w:sz w:val="20"/>
        </w:rPr>
        <w:sectPr w:rsidR="00642517">
          <w:type w:val="continuous"/>
          <w:pgSz w:w="12240" w:h="15840"/>
          <w:pgMar w:top="660" w:right="460" w:bottom="900" w:left="640" w:header="720" w:footer="720" w:gutter="0"/>
          <w:cols w:num="2" w:space="720" w:equalWidth="0">
            <w:col w:w="1299" w:space="6124"/>
            <w:col w:w="3717"/>
          </w:cols>
        </w:sectPr>
      </w:pPr>
    </w:p>
    <w:p w:rsidR="00642517" w:rsidRDefault="00642517">
      <w:pPr>
        <w:pStyle w:val="Tijeloteksta"/>
        <w:rPr>
          <w:rFonts w:ascii="Arial Narrow"/>
          <w:sz w:val="20"/>
        </w:rPr>
      </w:pPr>
    </w:p>
    <w:p w:rsidR="00642517" w:rsidRDefault="00642517">
      <w:pPr>
        <w:pStyle w:val="Tijeloteksta"/>
        <w:rPr>
          <w:rFonts w:ascii="Arial Narrow"/>
          <w:sz w:val="20"/>
        </w:rPr>
      </w:pPr>
    </w:p>
    <w:p w:rsidR="00642517" w:rsidRDefault="00642517">
      <w:pPr>
        <w:pStyle w:val="Tijeloteksta"/>
        <w:spacing w:before="10"/>
        <w:rPr>
          <w:rFonts w:ascii="Arial Narrow"/>
        </w:rPr>
      </w:pPr>
    </w:p>
    <w:tbl>
      <w:tblPr>
        <w:tblStyle w:val="TableNormal"/>
        <w:tblW w:w="0" w:type="auto"/>
        <w:tblInd w:w="1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9"/>
        <w:gridCol w:w="1255"/>
        <w:gridCol w:w="1538"/>
        <w:gridCol w:w="1257"/>
        <w:gridCol w:w="3064"/>
      </w:tblGrid>
      <w:tr w:rsidR="00642517">
        <w:trPr>
          <w:trHeight w:val="287"/>
        </w:trPr>
        <w:tc>
          <w:tcPr>
            <w:tcW w:w="1349" w:type="dxa"/>
            <w:shd w:val="clear" w:color="auto" w:fill="004385"/>
          </w:tcPr>
          <w:p w:rsidR="00642517" w:rsidRDefault="003E300E">
            <w:pPr>
              <w:pStyle w:val="TableParagraph"/>
              <w:spacing w:before="34"/>
              <w:ind w:left="34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незнатан</w:t>
            </w:r>
          </w:p>
        </w:tc>
        <w:tc>
          <w:tcPr>
            <w:tcW w:w="1255" w:type="dxa"/>
            <w:shd w:val="clear" w:color="auto" w:fill="FF6532"/>
          </w:tcPr>
          <w:p w:rsidR="00642517" w:rsidRDefault="003E300E">
            <w:pPr>
              <w:pStyle w:val="TableParagraph"/>
              <w:spacing w:before="34"/>
              <w:ind w:left="426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низак</w:t>
            </w:r>
          </w:p>
        </w:tc>
        <w:tc>
          <w:tcPr>
            <w:tcW w:w="1538" w:type="dxa"/>
            <w:shd w:val="clear" w:color="auto" w:fill="E5E54A"/>
          </w:tcPr>
          <w:p w:rsidR="00642517" w:rsidRDefault="003E300E">
            <w:pPr>
              <w:pStyle w:val="TableParagraph"/>
              <w:spacing w:before="34"/>
              <w:ind w:left="48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средњи</w:t>
            </w:r>
          </w:p>
        </w:tc>
        <w:tc>
          <w:tcPr>
            <w:tcW w:w="1257" w:type="dxa"/>
            <w:shd w:val="clear" w:color="auto" w:fill="00AD00"/>
          </w:tcPr>
          <w:p w:rsidR="00642517" w:rsidRDefault="003E300E">
            <w:pPr>
              <w:pStyle w:val="TableParagraph"/>
              <w:spacing w:before="34"/>
              <w:ind w:left="415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висок</w:t>
            </w:r>
          </w:p>
        </w:tc>
        <w:tc>
          <w:tcPr>
            <w:tcW w:w="3064" w:type="dxa"/>
            <w:shd w:val="clear" w:color="auto" w:fill="7E0000"/>
          </w:tcPr>
          <w:p w:rsidR="00642517" w:rsidRDefault="003E300E">
            <w:pPr>
              <w:pStyle w:val="TableParagraph"/>
              <w:spacing w:before="34"/>
              <w:ind w:left="1178" w:right="1161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color w:val="FFFFFF"/>
                <w:sz w:val="18"/>
              </w:rPr>
              <w:t>критичан</w:t>
            </w:r>
          </w:p>
        </w:tc>
      </w:tr>
    </w:tbl>
    <w:p w:rsidR="00642517" w:rsidRDefault="00642517">
      <w:pPr>
        <w:pStyle w:val="Tijeloteksta"/>
        <w:rPr>
          <w:rFonts w:ascii="Arial Narrow"/>
          <w:sz w:val="20"/>
        </w:rPr>
      </w:pPr>
    </w:p>
    <w:p w:rsidR="00642517" w:rsidRDefault="00642517">
      <w:pPr>
        <w:pStyle w:val="Tijeloteksta"/>
        <w:rPr>
          <w:rFonts w:ascii="Arial Narrow"/>
          <w:sz w:val="20"/>
        </w:rPr>
      </w:pPr>
    </w:p>
    <w:p w:rsidR="00642517" w:rsidRDefault="00642517">
      <w:pPr>
        <w:pStyle w:val="Tijeloteksta"/>
        <w:rPr>
          <w:rFonts w:ascii="Arial Narrow"/>
          <w:sz w:val="20"/>
        </w:rPr>
      </w:pPr>
    </w:p>
    <w:p w:rsidR="00642517" w:rsidRDefault="00642517">
      <w:pPr>
        <w:pStyle w:val="Tijeloteksta"/>
        <w:spacing w:before="3"/>
        <w:rPr>
          <w:rFonts w:ascii="Arial Narrow"/>
          <w:sz w:val="28"/>
        </w:rPr>
      </w:pPr>
    </w:p>
    <w:p w:rsidR="00642517" w:rsidRDefault="003E300E">
      <w:pPr>
        <w:pStyle w:val="Tijeloteksta"/>
        <w:spacing w:before="90" w:line="480" w:lineRule="auto"/>
        <w:ind w:left="6591" w:right="2605" w:hanging="360"/>
      </w:pPr>
      <w:r>
        <w:t>Комунални инспектор Стојан Воргић</w:t>
      </w:r>
    </w:p>
    <w:p w:rsidR="00642517" w:rsidRDefault="003E300E">
      <w:pPr>
        <w:pStyle w:val="Tijeloteksta"/>
        <w:spacing w:before="185"/>
        <w:ind w:left="111"/>
      </w:pPr>
      <w:r>
        <w:t>Доставити:</w:t>
      </w:r>
    </w:p>
    <w:p w:rsidR="00642517" w:rsidRDefault="00642517">
      <w:pPr>
        <w:pStyle w:val="Tijeloteksta"/>
        <w:spacing w:before="2"/>
        <w:rPr>
          <w:sz w:val="28"/>
        </w:rPr>
      </w:pPr>
    </w:p>
    <w:p w:rsidR="00642517" w:rsidRDefault="003E300E">
      <w:pPr>
        <w:pStyle w:val="Paragrafspiska"/>
        <w:numPr>
          <w:ilvl w:val="0"/>
          <w:numId w:val="1"/>
        </w:numPr>
        <w:tabs>
          <w:tab w:val="left" w:pos="414"/>
        </w:tabs>
        <w:rPr>
          <w:sz w:val="24"/>
        </w:rPr>
      </w:pPr>
      <w:r>
        <w:rPr>
          <w:sz w:val="24"/>
        </w:rPr>
        <w:t>Министарству - Републичком комуналном</w:t>
      </w:r>
      <w:r>
        <w:rPr>
          <w:spacing w:val="10"/>
          <w:sz w:val="24"/>
        </w:rPr>
        <w:t xml:space="preserve"> </w:t>
      </w:r>
      <w:r>
        <w:rPr>
          <w:sz w:val="24"/>
        </w:rPr>
        <w:t>инспектору</w:t>
      </w:r>
    </w:p>
    <w:p w:rsidR="00642517" w:rsidRDefault="003E300E">
      <w:pPr>
        <w:pStyle w:val="Paragrafspiska"/>
        <w:numPr>
          <w:ilvl w:val="0"/>
          <w:numId w:val="1"/>
        </w:numPr>
        <w:tabs>
          <w:tab w:val="left" w:pos="412"/>
        </w:tabs>
        <w:ind w:left="411" w:hanging="301"/>
        <w:rPr>
          <w:sz w:val="24"/>
        </w:rPr>
      </w:pPr>
      <w:r>
        <w:rPr>
          <w:sz w:val="24"/>
        </w:rPr>
        <w:t>Архиви.</w:t>
      </w:r>
    </w:p>
    <w:sectPr w:rsidR="00642517" w:rsidSect="00642517">
      <w:type w:val="continuous"/>
      <w:pgSz w:w="12240" w:h="15840"/>
      <w:pgMar w:top="660" w:right="460" w:bottom="90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99" w:rsidRDefault="00685199" w:rsidP="00642517">
      <w:r>
        <w:separator/>
      </w:r>
    </w:p>
  </w:endnote>
  <w:endnote w:type="continuationSeparator" w:id="0">
    <w:p w:rsidR="00685199" w:rsidRDefault="00685199" w:rsidP="0064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6B" w:rsidRDefault="003012FB">
    <w:pPr>
      <w:pStyle w:val="Tijeloteksta"/>
      <w:spacing w:line="14" w:lineRule="auto"/>
      <w:rPr>
        <w:sz w:val="18"/>
      </w:rPr>
    </w:pPr>
    <w:r w:rsidRPr="003012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6pt;margin-top:743.7pt;width:9pt;height:13.05pt;z-index:-251658752;mso-position-horizontal-relative:page;mso-position-vertical-relative:page" filled="f" stroked="f">
          <v:textbox inset="0,0,0,0">
            <w:txbxContent>
              <w:p w:rsidR="0098196B" w:rsidRDefault="003012FB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98196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2595E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99" w:rsidRDefault="00685199" w:rsidP="00642517">
      <w:r>
        <w:separator/>
      </w:r>
    </w:p>
  </w:footnote>
  <w:footnote w:type="continuationSeparator" w:id="0">
    <w:p w:rsidR="00685199" w:rsidRDefault="00685199" w:rsidP="00642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A46"/>
    <w:multiLevelType w:val="hybridMultilevel"/>
    <w:tmpl w:val="D55CA18C"/>
    <w:lvl w:ilvl="0" w:tplc="229E82E4">
      <w:start w:val="1"/>
      <w:numFmt w:val="decimal"/>
      <w:lvlText w:val="%1)"/>
      <w:lvlJc w:val="left"/>
      <w:pPr>
        <w:ind w:left="968" w:hanging="21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E6DAF4BC">
      <w:numFmt w:val="bullet"/>
      <w:lvlText w:val="•"/>
      <w:lvlJc w:val="left"/>
      <w:pPr>
        <w:ind w:left="1978" w:hanging="216"/>
      </w:pPr>
      <w:rPr>
        <w:rFonts w:hint="default"/>
      </w:rPr>
    </w:lvl>
    <w:lvl w:ilvl="2" w:tplc="841A422E">
      <w:numFmt w:val="bullet"/>
      <w:lvlText w:val="•"/>
      <w:lvlJc w:val="left"/>
      <w:pPr>
        <w:ind w:left="2996" w:hanging="216"/>
      </w:pPr>
      <w:rPr>
        <w:rFonts w:hint="default"/>
      </w:rPr>
    </w:lvl>
    <w:lvl w:ilvl="3" w:tplc="71984B88">
      <w:numFmt w:val="bullet"/>
      <w:lvlText w:val="•"/>
      <w:lvlJc w:val="left"/>
      <w:pPr>
        <w:ind w:left="4014" w:hanging="216"/>
      </w:pPr>
      <w:rPr>
        <w:rFonts w:hint="default"/>
      </w:rPr>
    </w:lvl>
    <w:lvl w:ilvl="4" w:tplc="F16428EC">
      <w:numFmt w:val="bullet"/>
      <w:lvlText w:val="•"/>
      <w:lvlJc w:val="left"/>
      <w:pPr>
        <w:ind w:left="5032" w:hanging="216"/>
      </w:pPr>
      <w:rPr>
        <w:rFonts w:hint="default"/>
      </w:rPr>
    </w:lvl>
    <w:lvl w:ilvl="5" w:tplc="65DAD238">
      <w:numFmt w:val="bullet"/>
      <w:lvlText w:val="•"/>
      <w:lvlJc w:val="left"/>
      <w:pPr>
        <w:ind w:left="6050" w:hanging="216"/>
      </w:pPr>
      <w:rPr>
        <w:rFonts w:hint="default"/>
      </w:rPr>
    </w:lvl>
    <w:lvl w:ilvl="6" w:tplc="5ED218C4">
      <w:numFmt w:val="bullet"/>
      <w:lvlText w:val="•"/>
      <w:lvlJc w:val="left"/>
      <w:pPr>
        <w:ind w:left="7068" w:hanging="216"/>
      </w:pPr>
      <w:rPr>
        <w:rFonts w:hint="default"/>
      </w:rPr>
    </w:lvl>
    <w:lvl w:ilvl="7" w:tplc="66EE3B4E">
      <w:numFmt w:val="bullet"/>
      <w:lvlText w:val="•"/>
      <w:lvlJc w:val="left"/>
      <w:pPr>
        <w:ind w:left="8086" w:hanging="216"/>
      </w:pPr>
      <w:rPr>
        <w:rFonts w:hint="default"/>
      </w:rPr>
    </w:lvl>
    <w:lvl w:ilvl="8" w:tplc="852422DC">
      <w:numFmt w:val="bullet"/>
      <w:lvlText w:val="•"/>
      <w:lvlJc w:val="left"/>
      <w:pPr>
        <w:ind w:left="9104" w:hanging="216"/>
      </w:pPr>
      <w:rPr>
        <w:rFonts w:hint="default"/>
      </w:rPr>
    </w:lvl>
  </w:abstractNum>
  <w:abstractNum w:abstractNumId="1">
    <w:nsid w:val="4BE313EB"/>
    <w:multiLevelType w:val="hybridMultilevel"/>
    <w:tmpl w:val="C78035F6"/>
    <w:lvl w:ilvl="0" w:tplc="9DBCC552">
      <w:numFmt w:val="bullet"/>
      <w:lvlText w:val="-"/>
      <w:lvlJc w:val="left"/>
      <w:pPr>
        <w:ind w:left="111" w:hanging="19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666116">
      <w:start w:val="1"/>
      <w:numFmt w:val="decimal"/>
      <w:lvlText w:val="%2)"/>
      <w:lvlJc w:val="left"/>
      <w:pPr>
        <w:ind w:left="1215" w:hanging="2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C0C6680">
      <w:start w:val="1"/>
      <w:numFmt w:val="decimal"/>
      <w:lvlText w:val="%3)"/>
      <w:lvlJc w:val="left"/>
      <w:pPr>
        <w:ind w:left="1925" w:hanging="238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0"/>
        <w:szCs w:val="20"/>
      </w:rPr>
    </w:lvl>
    <w:lvl w:ilvl="3" w:tplc="BC3CF444">
      <w:numFmt w:val="bullet"/>
      <w:lvlText w:val="•"/>
      <w:lvlJc w:val="left"/>
      <w:pPr>
        <w:ind w:left="3072" w:hanging="238"/>
      </w:pPr>
      <w:rPr>
        <w:rFonts w:hint="default"/>
      </w:rPr>
    </w:lvl>
    <w:lvl w:ilvl="4" w:tplc="903A737C">
      <w:numFmt w:val="bullet"/>
      <w:lvlText w:val="•"/>
      <w:lvlJc w:val="left"/>
      <w:pPr>
        <w:ind w:left="4225" w:hanging="238"/>
      </w:pPr>
      <w:rPr>
        <w:rFonts w:hint="default"/>
      </w:rPr>
    </w:lvl>
    <w:lvl w:ilvl="5" w:tplc="C87CCFB6">
      <w:numFmt w:val="bullet"/>
      <w:lvlText w:val="•"/>
      <w:lvlJc w:val="left"/>
      <w:pPr>
        <w:ind w:left="5377" w:hanging="238"/>
      </w:pPr>
      <w:rPr>
        <w:rFonts w:hint="default"/>
      </w:rPr>
    </w:lvl>
    <w:lvl w:ilvl="6" w:tplc="17686DF6">
      <w:numFmt w:val="bullet"/>
      <w:lvlText w:val="•"/>
      <w:lvlJc w:val="left"/>
      <w:pPr>
        <w:ind w:left="6530" w:hanging="238"/>
      </w:pPr>
      <w:rPr>
        <w:rFonts w:hint="default"/>
      </w:rPr>
    </w:lvl>
    <w:lvl w:ilvl="7" w:tplc="FA5A0B76">
      <w:numFmt w:val="bullet"/>
      <w:lvlText w:val="•"/>
      <w:lvlJc w:val="left"/>
      <w:pPr>
        <w:ind w:left="7682" w:hanging="238"/>
      </w:pPr>
      <w:rPr>
        <w:rFonts w:hint="default"/>
      </w:rPr>
    </w:lvl>
    <w:lvl w:ilvl="8" w:tplc="1E5C377A">
      <w:numFmt w:val="bullet"/>
      <w:lvlText w:val="•"/>
      <w:lvlJc w:val="left"/>
      <w:pPr>
        <w:ind w:left="8835" w:hanging="238"/>
      </w:pPr>
      <w:rPr>
        <w:rFonts w:hint="default"/>
      </w:rPr>
    </w:lvl>
  </w:abstractNum>
  <w:abstractNum w:abstractNumId="2">
    <w:nsid w:val="4F566A18"/>
    <w:multiLevelType w:val="hybridMultilevel"/>
    <w:tmpl w:val="C802AFF4"/>
    <w:lvl w:ilvl="0" w:tplc="D42AD3E2">
      <w:start w:val="1"/>
      <w:numFmt w:val="decimal"/>
      <w:lvlText w:val="%1."/>
      <w:lvlJc w:val="left"/>
      <w:pPr>
        <w:ind w:left="413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170C150">
      <w:numFmt w:val="bullet"/>
      <w:lvlText w:val="•"/>
      <w:lvlJc w:val="left"/>
      <w:pPr>
        <w:ind w:left="1492" w:hanging="303"/>
      </w:pPr>
      <w:rPr>
        <w:rFonts w:hint="default"/>
      </w:rPr>
    </w:lvl>
    <w:lvl w:ilvl="2" w:tplc="D3E46D1E">
      <w:numFmt w:val="bullet"/>
      <w:lvlText w:val="•"/>
      <w:lvlJc w:val="left"/>
      <w:pPr>
        <w:ind w:left="2564" w:hanging="303"/>
      </w:pPr>
      <w:rPr>
        <w:rFonts w:hint="default"/>
      </w:rPr>
    </w:lvl>
    <w:lvl w:ilvl="3" w:tplc="A0D0D0F2">
      <w:numFmt w:val="bullet"/>
      <w:lvlText w:val="•"/>
      <w:lvlJc w:val="left"/>
      <w:pPr>
        <w:ind w:left="3636" w:hanging="303"/>
      </w:pPr>
      <w:rPr>
        <w:rFonts w:hint="default"/>
      </w:rPr>
    </w:lvl>
    <w:lvl w:ilvl="4" w:tplc="927C3660">
      <w:numFmt w:val="bullet"/>
      <w:lvlText w:val="•"/>
      <w:lvlJc w:val="left"/>
      <w:pPr>
        <w:ind w:left="4708" w:hanging="303"/>
      </w:pPr>
      <w:rPr>
        <w:rFonts w:hint="default"/>
      </w:rPr>
    </w:lvl>
    <w:lvl w:ilvl="5" w:tplc="82E28928">
      <w:numFmt w:val="bullet"/>
      <w:lvlText w:val="•"/>
      <w:lvlJc w:val="left"/>
      <w:pPr>
        <w:ind w:left="5780" w:hanging="303"/>
      </w:pPr>
      <w:rPr>
        <w:rFonts w:hint="default"/>
      </w:rPr>
    </w:lvl>
    <w:lvl w:ilvl="6" w:tplc="6DF02704">
      <w:numFmt w:val="bullet"/>
      <w:lvlText w:val="•"/>
      <w:lvlJc w:val="left"/>
      <w:pPr>
        <w:ind w:left="6852" w:hanging="303"/>
      </w:pPr>
      <w:rPr>
        <w:rFonts w:hint="default"/>
      </w:rPr>
    </w:lvl>
    <w:lvl w:ilvl="7" w:tplc="1128A914">
      <w:numFmt w:val="bullet"/>
      <w:lvlText w:val="•"/>
      <w:lvlJc w:val="left"/>
      <w:pPr>
        <w:ind w:left="7924" w:hanging="303"/>
      </w:pPr>
      <w:rPr>
        <w:rFonts w:hint="default"/>
      </w:rPr>
    </w:lvl>
    <w:lvl w:ilvl="8" w:tplc="F6827DA2">
      <w:numFmt w:val="bullet"/>
      <w:lvlText w:val="•"/>
      <w:lvlJc w:val="left"/>
      <w:pPr>
        <w:ind w:left="8996" w:hanging="30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42517"/>
    <w:rsid w:val="00036653"/>
    <w:rsid w:val="00076ED5"/>
    <w:rsid w:val="002D31D7"/>
    <w:rsid w:val="003012FB"/>
    <w:rsid w:val="003E300E"/>
    <w:rsid w:val="00406822"/>
    <w:rsid w:val="004C5916"/>
    <w:rsid w:val="005171D1"/>
    <w:rsid w:val="00642517"/>
    <w:rsid w:val="006565AA"/>
    <w:rsid w:val="00685199"/>
    <w:rsid w:val="006D2F64"/>
    <w:rsid w:val="007267AB"/>
    <w:rsid w:val="00814D87"/>
    <w:rsid w:val="0086402A"/>
    <w:rsid w:val="0098196B"/>
    <w:rsid w:val="00990111"/>
    <w:rsid w:val="009A3334"/>
    <w:rsid w:val="00A50A4A"/>
    <w:rsid w:val="00AA4620"/>
    <w:rsid w:val="00AB6C39"/>
    <w:rsid w:val="00AE656D"/>
    <w:rsid w:val="00B45B73"/>
    <w:rsid w:val="00B62F8D"/>
    <w:rsid w:val="00BA6FD8"/>
    <w:rsid w:val="00BD0C19"/>
    <w:rsid w:val="00BF6F25"/>
    <w:rsid w:val="00CA4A2C"/>
    <w:rsid w:val="00D708B8"/>
    <w:rsid w:val="00D73B48"/>
    <w:rsid w:val="00DC1B9F"/>
    <w:rsid w:val="00DE275C"/>
    <w:rsid w:val="00E410A7"/>
    <w:rsid w:val="00F2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sid w:val="00642517"/>
    <w:rPr>
      <w:rFonts w:ascii="Times New Roman" w:eastAsia="Times New Roman" w:hAnsi="Times New Roman" w:cs="Times New Roman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5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sid w:val="00642517"/>
    <w:rPr>
      <w:sz w:val="24"/>
      <w:szCs w:val="24"/>
    </w:rPr>
  </w:style>
  <w:style w:type="paragraph" w:customStyle="1" w:styleId="Heading1">
    <w:name w:val="Heading 1"/>
    <w:basedOn w:val="Normalno"/>
    <w:uiPriority w:val="1"/>
    <w:qFormat/>
    <w:rsid w:val="00642517"/>
    <w:pPr>
      <w:ind w:left="111" w:right="3281"/>
      <w:outlineLvl w:val="1"/>
    </w:pPr>
    <w:rPr>
      <w:b/>
      <w:bCs/>
      <w:sz w:val="24"/>
      <w:szCs w:val="24"/>
    </w:rPr>
  </w:style>
  <w:style w:type="paragraph" w:styleId="Paragrafspiska">
    <w:name w:val="List Paragraph"/>
    <w:basedOn w:val="Normalno"/>
    <w:uiPriority w:val="1"/>
    <w:qFormat/>
    <w:rsid w:val="00642517"/>
    <w:pPr>
      <w:ind w:left="1337" w:hanging="371"/>
    </w:pPr>
  </w:style>
  <w:style w:type="paragraph" w:customStyle="1" w:styleId="TableParagraph">
    <w:name w:val="Table Paragraph"/>
    <w:basedOn w:val="Normalno"/>
    <w:uiPriority w:val="1"/>
    <w:qFormat/>
    <w:rsid w:val="006425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komunalne inspekcije OU Ada za 2020 Azuriran.doc</vt:lpstr>
    </vt:vector>
  </TitlesOfParts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komunalne inspekcije OU Ada za 2020 Azuriran.doc</dc:title>
  <dc:creator>kis.kornelia</dc:creator>
  <cp:lastModifiedBy>sima</cp:lastModifiedBy>
  <cp:revision>2</cp:revision>
  <cp:lastPrinted>2022-11-16T09:20:00Z</cp:lastPrinted>
  <dcterms:created xsi:type="dcterms:W3CDTF">2023-11-13T12:38:00Z</dcterms:created>
  <dcterms:modified xsi:type="dcterms:W3CDTF">2023-11-13T12:38:00Z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2020-11-24T00:00:00Z</vt:filetime>
  </property>
</Properties>
</file>