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before="280" w:after="280"/>
        <w:ind w:left="0" w:right="0" w:hanging="0"/>
        <w:jc w:val="both"/>
        <w:rPr/>
      </w:pPr>
      <w:r>
        <w:rPr>
          <w:rFonts w:cs="Times New Roman" w:ascii="Times New Roman" w:hAnsi="Times New Roman"/>
          <w:sz w:val="24"/>
          <w:szCs w:val="24"/>
          <w:lang w:val="sr-CS"/>
        </w:rPr>
        <w:t xml:space="preserve">На основу члана </w:t>
      </w:r>
      <w:r>
        <w:rPr>
          <w:rFonts w:cs="Times New Roman" w:ascii="Times New Roman" w:hAnsi="Times New Roman"/>
          <w:sz w:val="24"/>
          <w:szCs w:val="24"/>
          <w:lang w:val="sr-RS"/>
        </w:rPr>
        <w:t>61</w:t>
      </w:r>
      <w:r>
        <w:rPr>
          <w:rFonts w:cs="Times New Roman" w:ascii="Times New Roman" w:hAnsi="Times New Roman"/>
          <w:sz w:val="24"/>
          <w:szCs w:val="24"/>
          <w:lang w:val="sr-CS"/>
        </w:rPr>
        <w:t>., ст</w:t>
      </w:r>
      <w:r>
        <w:rPr>
          <w:rFonts w:cs="Times New Roman" w:ascii="Times New Roman" w:hAnsi="Times New Roman"/>
          <w:sz w:val="24"/>
          <w:szCs w:val="24"/>
          <w:lang w:val="sr-RS"/>
        </w:rPr>
        <w:t>ав 5</w:t>
      </w:r>
      <w:r>
        <w:rPr>
          <w:rFonts w:cs="Times New Roman" w:ascii="Times New Roman" w:hAnsi="Times New Roman"/>
          <w:sz w:val="24"/>
          <w:szCs w:val="24"/>
          <w:lang w:val="sr-CS"/>
        </w:rPr>
        <w:t xml:space="preserve">. Закона о </w:t>
      </w:r>
      <w:r>
        <w:rPr>
          <w:rFonts w:cs="Times New Roman" w:ascii="Times New Roman" w:hAnsi="Times New Roman"/>
          <w:sz w:val="24"/>
          <w:szCs w:val="24"/>
          <w:lang w:val="sr-RS"/>
        </w:rPr>
        <w:t>становању и одржавању зграда</w:t>
      </w:r>
      <w:r>
        <w:rPr>
          <w:rFonts w:cs="Times New Roman" w:ascii="Times New Roman" w:hAnsi="Times New Roman"/>
          <w:sz w:val="24"/>
          <w:szCs w:val="24"/>
          <w:lang w:val="sr-CS"/>
        </w:rPr>
        <w:t xml:space="preserve"> („Сл. гласник РС“, бр. </w:t>
      </w:r>
      <w:r>
        <w:rPr>
          <w:rFonts w:cs="Times New Roman" w:ascii="Times New Roman" w:hAnsi="Times New Roman"/>
          <w:sz w:val="24"/>
          <w:szCs w:val="24"/>
          <w:lang w:val="sr-RS"/>
        </w:rPr>
        <w:t>104/2016</w:t>
      </w:r>
      <w:r>
        <w:rPr>
          <w:rFonts w:cs="Times New Roman" w:ascii="Times New Roman" w:hAnsi="Times New Roman"/>
          <w:sz w:val="24"/>
          <w:szCs w:val="24"/>
          <w:lang w:val="sr-CS"/>
        </w:rPr>
        <w:t xml:space="preserve">), члана </w:t>
      </w:r>
      <w:r>
        <w:rPr>
          <w:rFonts w:cs="Times New Roman" w:ascii="Times New Roman" w:hAnsi="Times New Roman"/>
          <w:sz w:val="24"/>
          <w:szCs w:val="24"/>
          <w:lang w:val="hr-HR"/>
        </w:rPr>
        <w:t>4</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Одлуке о бесповратном суфинансирању активности на инвестиционом одржавању и унапређењу својстава зграде</w:t>
      </w:r>
      <w:r>
        <w:rPr>
          <w:rFonts w:cs="Times New Roman" w:ascii="Times New Roman" w:hAnsi="Times New Roman"/>
          <w:sz w:val="24"/>
          <w:szCs w:val="24"/>
          <w:lang w:val="sr-CS"/>
        </w:rPr>
        <w:t xml:space="preserve"> („Сл. </w:t>
      </w:r>
      <w:r>
        <w:rPr>
          <w:rFonts w:cs="Times New Roman" w:ascii="Times New Roman" w:hAnsi="Times New Roman"/>
          <w:sz w:val="24"/>
          <w:szCs w:val="24"/>
          <w:lang w:val="sr-RS"/>
        </w:rPr>
        <w:t>Лист општине Ада</w:t>
      </w:r>
      <w:r>
        <w:rPr>
          <w:rFonts w:cs="Times New Roman" w:ascii="Times New Roman" w:hAnsi="Times New Roman"/>
          <w:sz w:val="24"/>
          <w:szCs w:val="24"/>
          <w:lang w:val="sr-CS"/>
        </w:rPr>
        <w:t xml:space="preserve">“, бр. </w:t>
      </w:r>
      <w:r>
        <w:rPr>
          <w:rFonts w:cs="Times New Roman" w:ascii="Times New Roman" w:hAnsi="Times New Roman"/>
          <w:sz w:val="24"/>
          <w:szCs w:val="24"/>
          <w:lang w:val="sr-RS"/>
        </w:rPr>
        <w:t>17/2021</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 xml:space="preserve">члана 5. Правилника о бесповратном суфинансирању активности на инвестиционом одржавању и унапређењу својстава зграде („Службени лист општине Ада“, бр. </w:t>
      </w:r>
      <w:r>
        <w:rPr>
          <w:rFonts w:cs="Times New Roman" w:ascii="Times New Roman" w:hAnsi="Times New Roman"/>
          <w:sz w:val="24"/>
          <w:szCs w:val="24"/>
          <w:lang w:val="sr-RS"/>
        </w:rPr>
        <w:t>34/2021</w:t>
      </w:r>
      <w:r>
        <w:rPr>
          <w:rFonts w:cs="Times New Roman" w:ascii="Times New Roman" w:hAnsi="Times New Roman"/>
          <w:sz w:val="24"/>
          <w:szCs w:val="24"/>
          <w:lang w:val="sr-RS"/>
        </w:rPr>
        <w:t>)</w:t>
      </w:r>
      <w:r>
        <w:rPr>
          <w:rFonts w:cs="Times New Roman" w:ascii="Times New Roman" w:hAnsi="Times New Roman"/>
          <w:sz w:val="24"/>
          <w:szCs w:val="24"/>
          <w:lang w:val="sr-CS"/>
        </w:rPr>
        <w:t xml:space="preserve"> члана </w:t>
      </w:r>
      <w:r>
        <w:rPr>
          <w:rFonts w:cs="Times New Roman" w:ascii="Times New Roman" w:hAnsi="Times New Roman"/>
          <w:sz w:val="24"/>
          <w:szCs w:val="24"/>
          <w:lang w:val="sr-RS"/>
        </w:rPr>
        <w:t>44</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 xml:space="preserve">став 5. </w:t>
      </w:r>
      <w:r>
        <w:rPr>
          <w:rFonts w:cs="Times New Roman" w:ascii="Times New Roman" w:hAnsi="Times New Roman"/>
          <w:sz w:val="24"/>
          <w:szCs w:val="24"/>
          <w:lang w:val="sr-CS"/>
        </w:rPr>
        <w:t xml:space="preserve">Закона о локалној самоуправи („Сл. гласник РС“, бр. 129/2007, 83/2014, </w:t>
      </w:r>
      <w:r>
        <w:rPr>
          <w:rFonts w:cs="Times New Roman" w:ascii="Times New Roman" w:hAnsi="Times New Roman"/>
          <w:sz w:val="24"/>
          <w:szCs w:val="24"/>
          <w:lang w:val="sr-RS"/>
        </w:rPr>
        <w:t>101/2016-др.закон и 47/2018</w:t>
      </w:r>
      <w:r>
        <w:rPr>
          <w:rFonts w:cs="Times New Roman" w:ascii="Times New Roman" w:hAnsi="Times New Roman"/>
          <w:sz w:val="24"/>
          <w:szCs w:val="24"/>
          <w:lang w:val="sr-CS"/>
        </w:rPr>
        <w:t>) и члана 6</w:t>
      </w:r>
      <w:r>
        <w:rPr>
          <w:rFonts w:cs="Times New Roman" w:ascii="Times New Roman" w:hAnsi="Times New Roman"/>
          <w:sz w:val="24"/>
          <w:szCs w:val="24"/>
          <w:lang w:val="sr-RS"/>
        </w:rPr>
        <w:t>4</w:t>
      </w:r>
      <w:r>
        <w:rPr>
          <w:rFonts w:cs="Times New Roman" w:ascii="Times New Roman" w:hAnsi="Times New Roman"/>
          <w:sz w:val="24"/>
          <w:szCs w:val="24"/>
          <w:lang w:val="sr-CS"/>
        </w:rPr>
        <w:t xml:space="preserve">., ст. 1., тч. </w:t>
      </w:r>
      <w:r>
        <w:rPr>
          <w:rFonts w:cs="Times New Roman" w:ascii="Times New Roman" w:hAnsi="Times New Roman"/>
          <w:sz w:val="24"/>
          <w:szCs w:val="24"/>
          <w:lang w:val="sr-RS"/>
        </w:rPr>
        <w:t>1</w:t>
      </w:r>
      <w:r>
        <w:rPr>
          <w:rFonts w:cs="Times New Roman" w:ascii="Times New Roman" w:hAnsi="Times New Roman"/>
          <w:sz w:val="24"/>
          <w:szCs w:val="24"/>
          <w:lang w:val="sr-CS"/>
        </w:rPr>
        <w:t xml:space="preserve">1. Статута општине Ада („Сл. лист општине Ада“, бр. </w:t>
      </w:r>
      <w:r>
        <w:rPr>
          <w:rFonts w:cs="Times New Roman" w:ascii="Times New Roman" w:hAnsi="Times New Roman"/>
          <w:sz w:val="24"/>
          <w:szCs w:val="24"/>
          <w:lang w:val="sr-RS"/>
        </w:rPr>
        <w:t>11/2019, 20/2019 и 32/2020</w:t>
      </w:r>
      <w:r>
        <w:rPr>
          <w:rFonts w:cs="Times New Roman" w:ascii="Times New Roman" w:hAnsi="Times New Roman"/>
          <w:sz w:val="24"/>
          <w:szCs w:val="24"/>
          <w:lang w:val="sr-CS"/>
        </w:rPr>
        <w:t xml:space="preserve">) </w:t>
      </w:r>
      <w:r>
        <w:rPr>
          <w:rFonts w:cs="Times New Roman" w:ascii="Times New Roman" w:hAnsi="Times New Roman"/>
          <w:sz w:val="24"/>
          <w:szCs w:val="24"/>
          <w:lang w:val="sr-RS"/>
        </w:rPr>
        <w:t>Председник</w:t>
      </w:r>
      <w:r>
        <w:rPr>
          <w:rFonts w:cs="Times New Roman" w:ascii="Times New Roman" w:hAnsi="Times New Roman"/>
          <w:sz w:val="24"/>
          <w:szCs w:val="24"/>
          <w:lang w:val="sr-CS"/>
        </w:rPr>
        <w:t xml:space="preserve"> општине Ада дана </w:t>
      </w:r>
      <w:r>
        <w:rPr>
          <w:rFonts w:cs="Times New Roman" w:ascii="Times New Roman" w:hAnsi="Times New Roman"/>
          <w:sz w:val="24"/>
          <w:szCs w:val="24"/>
          <w:lang w:val="sr-RS"/>
        </w:rPr>
        <w:t>04.10</w:t>
      </w:r>
      <w:r>
        <w:rPr>
          <w:rFonts w:cs="Times New Roman" w:ascii="Times New Roman" w:hAnsi="Times New Roman"/>
          <w:sz w:val="24"/>
          <w:szCs w:val="24"/>
          <w:lang w:val="sr-CS"/>
        </w:rPr>
        <w:t>.20</w:t>
      </w:r>
      <w:r>
        <w:rPr>
          <w:rFonts w:cs="Times New Roman" w:ascii="Times New Roman" w:hAnsi="Times New Roman"/>
          <w:sz w:val="24"/>
          <w:szCs w:val="24"/>
          <w:lang w:val="sr-RS"/>
        </w:rPr>
        <w:t>21</w:t>
      </w:r>
      <w:r>
        <w:rPr>
          <w:rFonts w:cs="Times New Roman" w:ascii="Times New Roman" w:hAnsi="Times New Roman"/>
          <w:sz w:val="24"/>
          <w:szCs w:val="24"/>
          <w:lang w:val="sr-CS"/>
        </w:rPr>
        <w:t xml:space="preserve">. године </w:t>
      </w:r>
      <w:r>
        <w:rPr>
          <w:rFonts w:cs="Times New Roman" w:ascii="Times New Roman" w:hAnsi="Times New Roman"/>
          <w:sz w:val="24"/>
          <w:szCs w:val="24"/>
          <w:lang w:val="sr-RS"/>
        </w:rPr>
        <w:t>расписује</w:t>
      </w:r>
    </w:p>
    <w:p>
      <w:pPr>
        <w:pStyle w:val="Normal"/>
        <w:spacing w:lineRule="auto" w:line="240"/>
        <w:ind w:left="0" w:right="0" w:hanging="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40"/>
        <w:ind w:left="0" w:right="0" w:hanging="0"/>
        <w:jc w:val="center"/>
        <w:rPr>
          <w:lang w:val="sr-RS"/>
        </w:rPr>
      </w:pPr>
      <w:r>
        <w:rPr>
          <w:rFonts w:cs="Times New Roman" w:ascii="Times New Roman" w:hAnsi="Times New Roman"/>
          <w:b/>
          <w:sz w:val="24"/>
          <w:szCs w:val="24"/>
          <w:lang w:val="sr-CS"/>
        </w:rPr>
        <w:t>Ј</w:t>
      </w:r>
      <w:r>
        <w:rPr>
          <w:rFonts w:cs="Times New Roman" w:ascii="Times New Roman" w:hAnsi="Times New Roman"/>
          <w:b/>
          <w:sz w:val="24"/>
          <w:szCs w:val="24"/>
          <w:lang w:val="sr-RS"/>
        </w:rPr>
        <w:t>АВНИ ПОЗИВ</w:t>
      </w:r>
    </w:p>
    <w:p>
      <w:pPr>
        <w:pStyle w:val="Normal"/>
        <w:spacing w:lineRule="auto" w:line="240"/>
        <w:ind w:left="0" w:right="0" w:hanging="0"/>
        <w:jc w:val="center"/>
        <w:rPr/>
      </w:pPr>
      <w:r>
        <w:rPr>
          <w:rFonts w:cs="Times New Roman" w:ascii="Times New Roman" w:hAnsi="Times New Roman"/>
          <w:b/>
          <w:sz w:val="24"/>
          <w:szCs w:val="24"/>
          <w:lang w:val="sr-RS"/>
        </w:rPr>
        <w:t>за учешће на конкурсу за бесповратно суфинансирање активности на инвестиционом одржавању и унапређењу својстава зграде</w:t>
      </w:r>
    </w:p>
    <w:p>
      <w:pPr>
        <w:pStyle w:val="Normal"/>
        <w:spacing w:lineRule="auto" w:line="240"/>
        <w:ind w:left="0" w:right="0" w:hanging="0"/>
        <w:jc w:val="center"/>
        <w:rPr>
          <w:rFonts w:ascii="Times New Roman" w:hAnsi="Times New Roman" w:cs="Times New Roman"/>
          <w:b/>
          <w:b/>
          <w:sz w:val="24"/>
          <w:szCs w:val="24"/>
          <w:lang w:val="sr-RS"/>
        </w:rPr>
      </w:pPr>
      <w:r>
        <w:rPr>
          <w:rFonts w:cs="Times New Roman" w:ascii="Times New Roman" w:hAnsi="Times New Roman"/>
          <w:b/>
          <w:sz w:val="24"/>
          <w:szCs w:val="24"/>
          <w:lang w:val="sr-RS"/>
        </w:rPr>
      </w:r>
    </w:p>
    <w:p>
      <w:pPr>
        <w:pStyle w:val="Normal"/>
        <w:spacing w:lineRule="auto" w:line="240"/>
        <w:ind w:left="0" w:right="0" w:hanging="0"/>
        <w:jc w:val="both"/>
        <w:rPr>
          <w:lang w:val="hr-HR"/>
        </w:rPr>
      </w:pPr>
      <w:r>
        <w:rPr>
          <w:rFonts w:cs="Times New Roman" w:ascii="Times New Roman" w:hAnsi="Times New Roman"/>
          <w:b/>
          <w:sz w:val="24"/>
          <w:szCs w:val="24"/>
          <w:lang w:val="hr-HR"/>
        </w:rPr>
        <w:t xml:space="preserve">I </w:t>
        <w:tab/>
      </w:r>
      <w:r>
        <w:rPr>
          <w:rFonts w:cs="Times New Roman" w:ascii="Times New Roman" w:hAnsi="Times New Roman"/>
          <w:b/>
          <w:sz w:val="24"/>
          <w:szCs w:val="24"/>
          <w:lang w:val="sr-RS"/>
        </w:rPr>
        <w:t>Предмет јавног позива</w:t>
      </w:r>
    </w:p>
    <w:p>
      <w:pPr>
        <w:pStyle w:val="Normal"/>
        <w:spacing w:lineRule="auto" w:line="240"/>
        <w:ind w:left="0" w:right="0" w:hanging="0"/>
        <w:jc w:val="both"/>
        <w:rPr>
          <w:lang w:val="hr-HR"/>
        </w:rPr>
      </w:pPr>
      <w:r>
        <w:rPr>
          <w:rFonts w:cs="Times New Roman" w:ascii="Times New Roman" w:hAnsi="Times New Roman"/>
          <w:b/>
          <w:sz w:val="24"/>
          <w:szCs w:val="24"/>
          <w:lang w:val="sr-RS"/>
        </w:rPr>
        <w:tab/>
      </w:r>
      <w:r>
        <w:rPr>
          <w:rFonts w:cs="Times New Roman" w:ascii="Times New Roman" w:hAnsi="Times New Roman"/>
          <w:b w:val="false"/>
          <w:bCs w:val="false"/>
          <w:sz w:val="24"/>
          <w:szCs w:val="24"/>
          <w:lang w:val="sr-RS"/>
        </w:rPr>
        <w:t>Предмет конкурса је додела средстава за бесповратно суфинансирање активности  на инвестиционом одржавању и унапређењу својстава зграда на територији општине Ада.</w:t>
      </w:r>
    </w:p>
    <w:p>
      <w:pPr>
        <w:pStyle w:val="Normal"/>
        <w:spacing w:lineRule="auto" w:line="240"/>
        <w:ind w:left="0" w:right="0" w:hanging="0"/>
        <w:jc w:val="both"/>
        <w:rPr>
          <w:lang w:val="hr-HR"/>
        </w:rPr>
      </w:pPr>
      <w:r>
        <w:rPr>
          <w:rFonts w:cs="Times New Roman" w:ascii="Times New Roman" w:hAnsi="Times New Roman"/>
          <w:b w:val="false"/>
          <w:bCs w:val="false"/>
          <w:sz w:val="24"/>
          <w:szCs w:val="24"/>
          <w:lang w:val="sr-RS"/>
        </w:rPr>
        <w:tab/>
        <w:t>У складу са расположивим средствима која су обезбеђена у буџету општине Ада могу се финасирати активности инвестиционог одржавања и унапређења својстава зграде и то:</w:t>
      </w:r>
    </w:p>
    <w:p>
      <w:pPr>
        <w:pStyle w:val="Normal"/>
        <w:spacing w:lineRule="auto" w:line="240"/>
        <w:ind w:left="0" w:right="0" w:hanging="0"/>
        <w:jc w:val="both"/>
        <w:rPr>
          <w:lang w:val="hr-HR"/>
        </w:rPr>
      </w:pPr>
      <w:r>
        <w:rPr>
          <w:rFonts w:cs="Times New Roman" w:ascii="Times New Roman" w:hAnsi="Times New Roman"/>
          <w:b w:val="false"/>
          <w:bCs w:val="false"/>
          <w:sz w:val="24"/>
          <w:szCs w:val="24"/>
          <w:lang w:val="sr-RS"/>
        </w:rPr>
        <w:t>- санација равних кровова у циљу спречавања настанка штетних последица по живот и здравље људи и безбедност;</w:t>
      </w:r>
    </w:p>
    <w:p>
      <w:pPr>
        <w:pStyle w:val="Normal"/>
        <w:spacing w:lineRule="auto" w:line="240"/>
        <w:ind w:left="0" w:right="0" w:hanging="0"/>
        <w:jc w:val="both"/>
        <w:rPr>
          <w:lang w:val="hr-HR"/>
        </w:rPr>
      </w:pPr>
      <w:r>
        <w:rPr>
          <w:rFonts w:cs="Times New Roman" w:ascii="Times New Roman" w:hAnsi="Times New Roman"/>
          <w:b w:val="false"/>
          <w:bCs w:val="false"/>
          <w:sz w:val="24"/>
          <w:szCs w:val="24"/>
          <w:lang w:val="sr-RS"/>
        </w:rPr>
        <w:t>- инвестиционо одржавање фасада ради спречавања штетних последица по безбедност грађана;</w:t>
      </w:r>
    </w:p>
    <w:p>
      <w:pPr>
        <w:pStyle w:val="Normal"/>
        <w:spacing w:lineRule="auto" w:line="240"/>
        <w:ind w:left="0" w:right="0" w:hanging="0"/>
        <w:jc w:val="both"/>
        <w:rPr>
          <w:lang w:val="hr-HR"/>
        </w:rPr>
      </w:pPr>
      <w:r>
        <w:rPr>
          <w:rFonts w:cs="Times New Roman" w:ascii="Times New Roman" w:hAnsi="Times New Roman"/>
          <w:b w:val="false"/>
          <w:bCs w:val="false"/>
          <w:sz w:val="24"/>
          <w:szCs w:val="24"/>
          <w:lang w:val="sr-RS"/>
        </w:rPr>
        <w:t>- унапређење енергетских својстава зграде ради смањења негативних утицаја на животну средину;</w:t>
      </w:r>
    </w:p>
    <w:p>
      <w:pPr>
        <w:pStyle w:val="Normal"/>
        <w:spacing w:lineRule="auto" w:line="240"/>
        <w:ind w:left="0" w:right="0" w:hanging="0"/>
        <w:jc w:val="both"/>
        <w:rPr>
          <w:lang w:val="hr-HR"/>
        </w:rPr>
      </w:pPr>
      <w:r>
        <w:rPr>
          <w:rFonts w:cs="Times New Roman" w:ascii="Times New Roman" w:hAnsi="Times New Roman"/>
          <w:b w:val="false"/>
          <w:bCs w:val="false"/>
          <w:sz w:val="24"/>
          <w:szCs w:val="24"/>
          <w:lang w:val="sr-RS"/>
        </w:rPr>
        <w:t>друге активности којима се спречава настанак штерних последица по здравље и живот грађана, привреду и имовину веће вредности.</w:t>
      </w:r>
    </w:p>
    <w:p>
      <w:pPr>
        <w:pStyle w:val="Normal"/>
        <w:spacing w:lineRule="auto" w:line="240"/>
        <w:ind w:left="0" w:right="0" w:hanging="0"/>
        <w:jc w:val="both"/>
        <w:rPr>
          <w:lang w:val="hr-HR"/>
        </w:rPr>
      </w:pPr>
      <w:r>
        <w:rPr>
          <w:rFonts w:cs="Times New Roman" w:ascii="Times New Roman" w:hAnsi="Times New Roman"/>
          <w:b w:val="false"/>
          <w:bCs w:val="false"/>
          <w:sz w:val="24"/>
          <w:szCs w:val="24"/>
          <w:lang w:val="sr-RS"/>
        </w:rPr>
        <w:tab/>
        <w:t>Учешће Општине Ада, у финансирању активности у оквиру пројеката на инвестиционом одржавању и унапређењу својстава зграде може износити највише до 50% предрачуна потребних финансијских средстава.</w:t>
      </w:r>
    </w:p>
    <w:p>
      <w:pPr>
        <w:pStyle w:val="Normal"/>
        <w:spacing w:lineRule="auto" w:line="240"/>
        <w:ind w:left="0" w:right="0" w:hanging="0"/>
        <w:jc w:val="both"/>
        <w:rPr>
          <w:rFonts w:ascii="Times New Roman" w:hAnsi="Times New Roman" w:cs="Times New Roman"/>
          <w:b w:val="false"/>
          <w:b w:val="false"/>
          <w:bCs w:val="false"/>
          <w:sz w:val="24"/>
          <w:szCs w:val="24"/>
          <w:lang w:val="sr-RS"/>
        </w:rPr>
      </w:pPr>
      <w:r>
        <w:rPr>
          <w:rFonts w:cs="Times New Roman" w:ascii="Times New Roman" w:hAnsi="Times New Roman"/>
          <w:b w:val="false"/>
          <w:bCs w:val="false"/>
          <w:sz w:val="24"/>
          <w:szCs w:val="24"/>
          <w:lang w:val="sr-RS"/>
        </w:rPr>
      </w:r>
    </w:p>
    <w:p>
      <w:pPr>
        <w:pStyle w:val="Normal"/>
        <w:spacing w:lineRule="auto" w:line="240"/>
        <w:ind w:left="0" w:right="0" w:hanging="0"/>
        <w:jc w:val="both"/>
        <w:rPr>
          <w:b/>
          <w:b/>
          <w:bCs/>
          <w:lang w:val="hr-HR"/>
        </w:rPr>
      </w:pPr>
      <w:r>
        <w:rPr>
          <w:rFonts w:cs="Times New Roman" w:ascii="Times New Roman" w:hAnsi="Times New Roman"/>
          <w:b/>
          <w:bCs/>
          <w:sz w:val="24"/>
          <w:szCs w:val="24"/>
          <w:lang w:val="hr-HR"/>
        </w:rPr>
        <w:t>II</w:t>
        <w:tab/>
      </w:r>
      <w:r>
        <w:rPr>
          <w:rFonts w:cs="Times New Roman" w:ascii="Times New Roman" w:hAnsi="Times New Roman"/>
          <w:b/>
          <w:bCs/>
          <w:sz w:val="24"/>
          <w:szCs w:val="24"/>
          <w:lang w:val="sr-RS"/>
        </w:rPr>
        <w:t>Право учешћа на јавном позиву</w:t>
      </w:r>
    </w:p>
    <w:p>
      <w:pPr>
        <w:pStyle w:val="Normal"/>
        <w:spacing w:lineRule="auto" w:line="240"/>
        <w:ind w:left="0" w:right="0" w:hanging="0"/>
        <w:jc w:val="both"/>
        <w:rPr>
          <w:b/>
          <w:b/>
          <w:bCs/>
          <w:lang w:val="hr-HR"/>
        </w:rPr>
      </w:pPr>
      <w:r>
        <w:rPr>
          <w:rFonts w:cs="Times New Roman" w:ascii="Times New Roman" w:hAnsi="Times New Roman"/>
          <w:b/>
          <w:bCs/>
          <w:sz w:val="24"/>
          <w:szCs w:val="24"/>
          <w:lang w:val="sr-RS"/>
        </w:rPr>
        <w:tab/>
      </w:r>
      <w:r>
        <w:rPr>
          <w:rFonts w:cs="Times New Roman" w:ascii="Times New Roman" w:hAnsi="Times New Roman"/>
          <w:b w:val="false"/>
          <w:bCs w:val="false"/>
          <w:sz w:val="24"/>
          <w:szCs w:val="24"/>
          <w:lang w:val="sr-RS"/>
        </w:rPr>
        <w:t>За суфинасирање пројеката на инвестиционом одржавању и унапређењу свостава зграде могу да конкуришу стамбене заједнице са територије општие Ада, регистроване у складу са законом којим се уређује одржавање зграда.</w:t>
      </w:r>
    </w:p>
    <w:p>
      <w:pPr>
        <w:pStyle w:val="Normal"/>
        <w:spacing w:lineRule="auto" w:line="240"/>
        <w:ind w:left="0" w:right="0" w:hanging="0"/>
        <w:jc w:val="both"/>
        <w:rPr>
          <w:rFonts w:ascii="Times New Roman" w:hAnsi="Times New Roman" w:cs="Times New Roman"/>
          <w:b w:val="false"/>
          <w:b w:val="false"/>
          <w:bCs w:val="false"/>
          <w:sz w:val="24"/>
          <w:szCs w:val="24"/>
          <w:lang w:val="sr-RS"/>
        </w:rPr>
      </w:pPr>
      <w:r>
        <w:rPr>
          <w:rFonts w:cs="Times New Roman" w:ascii="Times New Roman" w:hAnsi="Times New Roman"/>
          <w:b w:val="false"/>
          <w:bCs w:val="false"/>
          <w:sz w:val="24"/>
          <w:szCs w:val="24"/>
          <w:lang w:val="sr-RS"/>
        </w:rPr>
      </w:r>
    </w:p>
    <w:p>
      <w:pPr>
        <w:pStyle w:val="Normal"/>
        <w:spacing w:lineRule="auto" w:line="240"/>
        <w:ind w:left="0" w:right="0" w:hanging="0"/>
        <w:jc w:val="both"/>
        <w:rPr>
          <w:b/>
          <w:b/>
          <w:bCs/>
          <w:lang w:val="hr-HR"/>
        </w:rPr>
      </w:pPr>
      <w:r>
        <w:rPr>
          <w:rFonts w:cs="Times New Roman" w:ascii="Times New Roman" w:hAnsi="Times New Roman"/>
          <w:b/>
          <w:bCs/>
          <w:sz w:val="24"/>
          <w:szCs w:val="24"/>
          <w:lang w:val="hr-HR"/>
        </w:rPr>
        <w:t xml:space="preserve">III </w:t>
      </w:r>
      <w:r>
        <w:rPr>
          <w:rFonts w:cs="Times New Roman" w:ascii="Times New Roman" w:hAnsi="Times New Roman"/>
          <w:b/>
          <w:bCs/>
          <w:sz w:val="24"/>
          <w:szCs w:val="24"/>
          <w:lang w:val="sr-RS"/>
        </w:rPr>
        <w:t>Документација</w:t>
      </w:r>
    </w:p>
    <w:p>
      <w:pPr>
        <w:pStyle w:val="Normal"/>
        <w:spacing w:lineRule="auto" w:line="240"/>
        <w:ind w:left="0" w:right="0" w:hanging="0"/>
        <w:jc w:val="both"/>
        <w:rPr>
          <w:b/>
          <w:b/>
          <w:bCs/>
          <w:lang w:val="hr-HR"/>
        </w:rPr>
      </w:pPr>
      <w:r>
        <w:rPr>
          <w:rFonts w:cs="Times New Roman" w:ascii="Times New Roman" w:hAnsi="Times New Roman"/>
          <w:b/>
          <w:bCs/>
          <w:sz w:val="24"/>
          <w:szCs w:val="24"/>
          <w:lang w:val="sr-RS"/>
        </w:rPr>
        <w:tab/>
      </w:r>
      <w:r>
        <w:rPr>
          <w:rFonts w:cs="Times New Roman" w:ascii="Times New Roman" w:hAnsi="Times New Roman"/>
          <w:b w:val="false"/>
          <w:bCs w:val="false"/>
          <w:sz w:val="24"/>
          <w:szCs w:val="24"/>
          <w:lang w:val="sr-RS"/>
        </w:rPr>
        <w:t>Уз пријаву која се подноси на јавни позив, обавезно се подноси и следећа докуентација:</w:t>
      </w:r>
    </w:p>
    <w:p>
      <w:pPr>
        <w:pStyle w:val="Normal"/>
        <w:spacing w:lineRule="auto" w:line="240"/>
        <w:ind w:left="0" w:right="0" w:hanging="0"/>
        <w:jc w:val="both"/>
        <w:rPr>
          <w:b/>
          <w:b/>
          <w:bCs/>
          <w:lang w:val="hr-HR"/>
        </w:rPr>
      </w:pPr>
      <w:r>
        <w:rPr>
          <w:rFonts w:cs="Times New Roman" w:ascii="Times New Roman" w:hAnsi="Times New Roman"/>
          <w:b w:val="false"/>
          <w:bCs w:val="false"/>
          <w:sz w:val="24"/>
          <w:szCs w:val="24"/>
          <w:lang w:val="sr-RS"/>
        </w:rPr>
        <w:t>1. решење о регистрацији стамбене заједнице;</w:t>
      </w:r>
    </w:p>
    <w:p>
      <w:pPr>
        <w:pStyle w:val="Normal"/>
        <w:spacing w:lineRule="auto" w:line="240"/>
        <w:ind w:left="0" w:right="0" w:hanging="0"/>
        <w:jc w:val="both"/>
        <w:rPr>
          <w:b/>
          <w:b/>
          <w:bCs/>
          <w:lang w:val="hr-HR"/>
        </w:rPr>
      </w:pPr>
      <w:r>
        <w:rPr>
          <w:rFonts w:cs="Times New Roman" w:ascii="Times New Roman" w:hAnsi="Times New Roman"/>
          <w:b w:val="false"/>
          <w:bCs w:val="false"/>
          <w:sz w:val="24"/>
          <w:szCs w:val="24"/>
          <w:lang w:val="sr-RS"/>
        </w:rPr>
        <w:t>2. одлука скупштине стамбене заједнице о подношењу пријаве на јавни позив;</w:t>
      </w:r>
    </w:p>
    <w:p>
      <w:pPr>
        <w:pStyle w:val="Normal"/>
        <w:spacing w:lineRule="auto" w:line="240"/>
        <w:ind w:left="0" w:right="0" w:hanging="0"/>
        <w:jc w:val="both"/>
        <w:rPr>
          <w:b/>
          <w:b/>
          <w:bCs/>
          <w:lang w:val="hr-HR"/>
        </w:rPr>
      </w:pPr>
      <w:r>
        <w:rPr>
          <w:rFonts w:cs="Times New Roman" w:ascii="Times New Roman" w:hAnsi="Times New Roman"/>
          <w:b w:val="false"/>
          <w:bCs w:val="false"/>
          <w:sz w:val="24"/>
          <w:szCs w:val="24"/>
          <w:lang w:val="sr-RS"/>
        </w:rPr>
        <w:t>3. извод из програма одржавања зграде у коме су наведене активности инвестиционог одржавања предвиђене за текућу годину;</w:t>
      </w:r>
    </w:p>
    <w:p>
      <w:pPr>
        <w:pStyle w:val="Normal"/>
        <w:spacing w:lineRule="auto" w:line="240"/>
        <w:ind w:left="0" w:right="0" w:hanging="0"/>
        <w:jc w:val="both"/>
        <w:rPr>
          <w:b/>
          <w:b/>
          <w:bCs/>
          <w:lang w:val="hr-HR"/>
        </w:rPr>
      </w:pPr>
      <w:r>
        <w:rPr>
          <w:rFonts w:cs="Times New Roman" w:ascii="Times New Roman" w:hAnsi="Times New Roman"/>
          <w:b w:val="false"/>
          <w:bCs w:val="false"/>
          <w:sz w:val="24"/>
          <w:szCs w:val="24"/>
          <w:lang w:val="sr-RS"/>
        </w:rPr>
        <w:t>4. техничка документација потребна за извођење радова у складу са Законом о планирању и изградњи;</w:t>
      </w:r>
    </w:p>
    <w:p>
      <w:pPr>
        <w:pStyle w:val="Normal"/>
        <w:spacing w:lineRule="auto" w:line="240"/>
        <w:ind w:left="0" w:right="0" w:hanging="0"/>
        <w:jc w:val="both"/>
        <w:rPr>
          <w:b/>
          <w:b/>
          <w:bCs/>
          <w:lang w:val="hr-HR"/>
        </w:rPr>
      </w:pPr>
      <w:r>
        <w:rPr>
          <w:rFonts w:cs="Times New Roman" w:ascii="Times New Roman" w:hAnsi="Times New Roman"/>
          <w:b w:val="false"/>
          <w:bCs w:val="false"/>
          <w:sz w:val="24"/>
          <w:szCs w:val="24"/>
          <w:lang w:val="sr-RS"/>
        </w:rPr>
        <w:t>5. решење о одобрењу извођења радова на инвестиционом одржавању, издато од стране органа општинске управе надлежног за грађевинске послове;</w:t>
      </w:r>
    </w:p>
    <w:p>
      <w:pPr>
        <w:pStyle w:val="Normal"/>
        <w:spacing w:lineRule="auto" w:line="240"/>
        <w:ind w:left="0" w:right="0" w:hanging="0"/>
        <w:jc w:val="both"/>
        <w:rPr>
          <w:b/>
          <w:b/>
          <w:bCs/>
          <w:lang w:val="hr-HR"/>
        </w:rPr>
      </w:pPr>
      <w:r>
        <w:rPr>
          <w:rFonts w:cs="Times New Roman" w:ascii="Times New Roman" w:hAnsi="Times New Roman"/>
          <w:b w:val="false"/>
          <w:bCs w:val="false"/>
          <w:sz w:val="24"/>
          <w:szCs w:val="24"/>
          <w:lang w:val="sr-RS"/>
        </w:rPr>
        <w:t>6. доказ да је подносилац пријаве обезбедио потребна средства за реализацију пројекта;</w:t>
      </w:r>
    </w:p>
    <w:p>
      <w:pPr>
        <w:pStyle w:val="Normal"/>
        <w:spacing w:lineRule="auto" w:line="240"/>
        <w:ind w:left="0" w:right="0" w:hanging="0"/>
        <w:jc w:val="both"/>
        <w:rPr>
          <w:b/>
          <w:b/>
          <w:bCs/>
          <w:lang w:val="hr-HR"/>
        </w:rPr>
      </w:pPr>
      <w:r>
        <w:rPr>
          <w:rFonts w:cs="Times New Roman" w:ascii="Times New Roman" w:hAnsi="Times New Roman"/>
          <w:b w:val="false"/>
          <w:bCs w:val="false"/>
          <w:sz w:val="24"/>
          <w:szCs w:val="24"/>
          <w:lang w:val="sr-RS"/>
        </w:rPr>
        <w:t>7. изјава о прихватању обавезе подносиоца пријаве у случају да Општина Ада суфинансира активности инвестиционог одржавања и унапрешења својстава зграде (Образац 1);</w:t>
      </w:r>
    </w:p>
    <w:p>
      <w:pPr>
        <w:pStyle w:val="Normal"/>
        <w:spacing w:lineRule="auto" w:line="240"/>
        <w:ind w:left="0" w:right="0" w:hanging="0"/>
        <w:jc w:val="both"/>
        <w:rPr/>
      </w:pPr>
      <w:r>
        <w:rPr>
          <w:rFonts w:cs="Times New Roman" w:ascii="Times New Roman" w:hAnsi="Times New Roman"/>
          <w:b w:val="false"/>
          <w:bCs w:val="false"/>
          <w:sz w:val="24"/>
          <w:szCs w:val="24"/>
          <w:lang w:val="sr-RS"/>
        </w:rPr>
        <w:t>8. друга документа од значаја за спровођење пројекта.</w:t>
      </w:r>
    </w:p>
    <w:p>
      <w:pPr>
        <w:pStyle w:val="Normal"/>
        <w:spacing w:lineRule="auto" w:line="240"/>
        <w:ind w:left="0" w:right="0" w:hanging="0"/>
        <w:jc w:val="both"/>
        <w:rPr>
          <w:rFonts w:ascii="Times New Roman" w:hAnsi="Times New Roman" w:cs="Times New Roman"/>
          <w:b/>
          <w:b/>
          <w:bCs/>
          <w:sz w:val="24"/>
          <w:szCs w:val="24"/>
          <w:lang w:val="hr-HR"/>
        </w:rPr>
      </w:pPr>
      <w:r>
        <w:rPr/>
      </w:r>
    </w:p>
    <w:p>
      <w:pPr>
        <w:pStyle w:val="Normal"/>
        <w:spacing w:lineRule="auto" w:line="240"/>
        <w:ind w:left="0" w:right="0" w:hanging="0"/>
        <w:jc w:val="both"/>
        <w:rPr/>
      </w:pPr>
      <w:r>
        <w:rPr>
          <w:rFonts w:cs="Times New Roman" w:ascii="Times New Roman" w:hAnsi="Times New Roman"/>
          <w:b/>
          <w:bCs/>
          <w:sz w:val="24"/>
          <w:szCs w:val="24"/>
          <w:lang w:val="hr-HR"/>
        </w:rPr>
        <w:t>IV</w:t>
        <w:tab/>
      </w:r>
      <w:r>
        <w:rPr>
          <w:rFonts w:cs="Times New Roman" w:ascii="Times New Roman" w:hAnsi="Times New Roman"/>
          <w:b/>
          <w:bCs/>
          <w:sz w:val="24"/>
          <w:szCs w:val="24"/>
          <w:lang w:val="sr-RS"/>
        </w:rPr>
        <w:t xml:space="preserve">Подношење пријаве </w:t>
      </w:r>
    </w:p>
    <w:p>
      <w:pPr>
        <w:pStyle w:val="Normal"/>
        <w:spacing w:lineRule="auto" w:line="240"/>
        <w:ind w:left="0" w:right="0" w:hanging="0"/>
        <w:jc w:val="both"/>
        <w:rPr/>
      </w:pPr>
      <w:r>
        <w:rPr>
          <w:rFonts w:cs="Times New Roman" w:ascii="Times New Roman" w:hAnsi="Times New Roman"/>
          <w:b w:val="false"/>
          <w:bCs w:val="false"/>
          <w:sz w:val="24"/>
          <w:szCs w:val="24"/>
          <w:lang w:val="sr-RS"/>
        </w:rPr>
        <w:t>Пријаве се подносе у затвореној коверти преко писарнице општинске управе, или препоручено поштом са назнаком Пријава за избор пројеката за бесповратно суфинансирање активности инвестиционог одржавања и унапређења својстава зграда.</w:t>
      </w:r>
    </w:p>
    <w:p>
      <w:pPr>
        <w:pStyle w:val="Normal"/>
        <w:spacing w:lineRule="auto" w:line="240"/>
        <w:ind w:left="0" w:right="0" w:hanging="0"/>
        <w:jc w:val="both"/>
        <w:rPr>
          <w:rFonts w:ascii="Times New Roman" w:hAnsi="Times New Roman" w:cs="Times New Roman"/>
          <w:b w:val="false"/>
          <w:b w:val="false"/>
          <w:bCs w:val="false"/>
          <w:sz w:val="24"/>
          <w:szCs w:val="24"/>
          <w:lang w:val="sr-RS"/>
        </w:rPr>
      </w:pPr>
      <w:r>
        <w:rPr/>
      </w:r>
    </w:p>
    <w:p>
      <w:pPr>
        <w:pStyle w:val="Normal"/>
        <w:spacing w:lineRule="auto" w:line="240"/>
        <w:ind w:left="0" w:right="0" w:hanging="0"/>
        <w:jc w:val="both"/>
        <w:rPr/>
      </w:pPr>
      <w:r>
        <w:rPr>
          <w:rFonts w:cs="Times New Roman" w:ascii="Times New Roman" w:hAnsi="Times New Roman"/>
          <w:b/>
          <w:bCs/>
          <w:sz w:val="24"/>
          <w:szCs w:val="24"/>
          <w:lang w:val="hr-HR"/>
        </w:rPr>
        <w:t xml:space="preserve">V </w:t>
      </w:r>
      <w:r>
        <w:rPr>
          <w:rFonts w:cs="Times New Roman" w:ascii="Times New Roman" w:hAnsi="Times New Roman"/>
          <w:b/>
          <w:bCs/>
          <w:sz w:val="24"/>
          <w:szCs w:val="24"/>
          <w:lang w:val="sr-RS"/>
        </w:rPr>
        <w:t>Рок за подношење пријаве</w:t>
      </w:r>
    </w:p>
    <w:p>
      <w:pPr>
        <w:pStyle w:val="Normal"/>
        <w:spacing w:lineRule="auto" w:line="240"/>
        <w:ind w:left="0" w:right="0" w:hanging="0"/>
        <w:jc w:val="both"/>
        <w:rPr/>
      </w:pPr>
      <w:r>
        <w:rPr>
          <w:rFonts w:cs="Times New Roman" w:ascii="Times New Roman" w:hAnsi="Times New Roman"/>
          <w:b w:val="false"/>
          <w:bCs w:val="false"/>
          <w:sz w:val="24"/>
          <w:szCs w:val="24"/>
          <w:lang w:val="sr-RS"/>
        </w:rPr>
        <w:t xml:space="preserve">Рок за подношење пријаве по расписаном јавном позиву износи </w:t>
      </w:r>
      <w:r>
        <w:rPr>
          <w:rFonts w:cs="Times New Roman" w:ascii="Times New Roman" w:hAnsi="Times New Roman"/>
          <w:b w:val="false"/>
          <w:bCs w:val="false"/>
          <w:sz w:val="24"/>
          <w:szCs w:val="24"/>
          <w:lang w:val="sr-RS"/>
        </w:rPr>
        <w:t>15</w:t>
      </w:r>
      <w:r>
        <w:rPr>
          <w:rFonts w:cs="Times New Roman" w:ascii="Times New Roman" w:hAnsi="Times New Roman"/>
          <w:b w:val="false"/>
          <w:bCs w:val="false"/>
          <w:sz w:val="24"/>
          <w:szCs w:val="24"/>
          <w:lang w:val="sr-RS"/>
        </w:rPr>
        <w:t xml:space="preserve"> дана од дана објављивања јавног позива на интернет страници оптине Ада.</w:t>
      </w:r>
      <w:r>
        <w:rPr>
          <w:rFonts w:cs="Times New Roman" w:ascii="Times New Roman" w:hAnsi="Times New Roman"/>
          <w:b/>
          <w:bCs/>
          <w:sz w:val="24"/>
          <w:szCs w:val="24"/>
          <w:lang w:val="sr-RS"/>
        </w:rPr>
        <w:tab/>
      </w:r>
    </w:p>
    <w:p>
      <w:pPr>
        <w:pStyle w:val="Normal"/>
        <w:spacing w:lineRule="auto" w:line="240"/>
        <w:ind w:left="0" w:right="0" w:hanging="0"/>
        <w:jc w:val="both"/>
        <w:rPr>
          <w:rFonts w:ascii="Times New Roman" w:hAnsi="Times New Roman" w:cs="Times New Roman"/>
          <w:sz w:val="24"/>
          <w:szCs w:val="24"/>
          <w:lang w:val="sr-RS"/>
        </w:rPr>
      </w:pPr>
      <w:r>
        <w:rPr/>
      </w:r>
    </w:p>
    <w:p>
      <w:pPr>
        <w:pStyle w:val="Normal"/>
        <w:spacing w:lineRule="auto" w:line="240"/>
        <w:ind w:left="0" w:right="0" w:hanging="0"/>
        <w:jc w:val="both"/>
        <w:rPr>
          <w:b/>
          <w:b/>
          <w:bCs/>
          <w:lang w:val="hr-HR"/>
        </w:rPr>
      </w:pPr>
      <w:r>
        <w:rPr>
          <w:rFonts w:cs="Times New Roman" w:ascii="Times New Roman" w:hAnsi="Times New Roman"/>
          <w:b/>
          <w:bCs/>
          <w:sz w:val="24"/>
          <w:szCs w:val="24"/>
          <w:lang w:val="hr-HR"/>
        </w:rPr>
        <w:t xml:space="preserve">VI </w:t>
      </w:r>
      <w:r>
        <w:rPr>
          <w:rFonts w:cs="Times New Roman" w:ascii="Times New Roman" w:hAnsi="Times New Roman"/>
          <w:b/>
          <w:bCs/>
          <w:sz w:val="24"/>
          <w:szCs w:val="24"/>
          <w:lang w:val="sr-RS"/>
        </w:rPr>
        <w:t>Критеријуми за рангирање</w:t>
      </w:r>
    </w:p>
    <w:p>
      <w:pPr>
        <w:pStyle w:val="Normal"/>
        <w:spacing w:lineRule="auto" w:line="240"/>
        <w:ind w:left="0" w:right="0" w:hanging="0"/>
        <w:jc w:val="both"/>
        <w:rPr>
          <w:b w:val="false"/>
          <w:b w:val="false"/>
          <w:bCs w:val="false"/>
          <w:lang w:val="hr-HR"/>
        </w:rPr>
      </w:pPr>
      <w:r>
        <w:rPr>
          <w:rFonts w:cs="Times New Roman" w:ascii="Times New Roman" w:hAnsi="Times New Roman"/>
          <w:b w:val="false"/>
          <w:bCs w:val="false"/>
          <w:sz w:val="24"/>
          <w:szCs w:val="24"/>
          <w:lang w:val="sr-RS"/>
        </w:rPr>
        <w:t>Рангирање и избор пројеката који ће бити суфинансирани утврђени су Правилником о оесповратном суфинансирању активности на инвестиционом одржавању и унапређењу својстава зграде („Службени лист општине Ада“, бр. 34/2021) и врши се применом следећих критеријума:</w:t>
      </w:r>
    </w:p>
    <w:p>
      <w:pPr>
        <w:pStyle w:val="Normal"/>
        <w:spacing w:lineRule="auto" w:line="240"/>
        <w:ind w:left="0" w:right="0" w:hanging="0"/>
        <w:jc w:val="both"/>
        <w:rPr/>
      </w:pPr>
      <w:r>
        <w:rPr>
          <w:rFonts w:cs="Times New Roman" w:ascii="Times New Roman" w:hAnsi="Times New Roman"/>
          <w:sz w:val="24"/>
          <w:szCs w:val="24"/>
          <w:lang w:val="sr-RS"/>
        </w:rPr>
        <w:t>- хитност интервенције који носи максимални број бодова 40,</w:t>
      </w:r>
    </w:p>
    <w:p>
      <w:pPr>
        <w:pStyle w:val="Normal"/>
        <w:spacing w:lineRule="auto" w:line="240"/>
        <w:ind w:left="0" w:right="0" w:hanging="0"/>
        <w:jc w:val="both"/>
        <w:rPr/>
      </w:pPr>
      <w:r>
        <w:rPr>
          <w:rFonts w:cs="Times New Roman" w:ascii="Times New Roman" w:hAnsi="Times New Roman"/>
          <w:sz w:val="24"/>
          <w:szCs w:val="24"/>
          <w:lang w:val="sr-RS"/>
        </w:rPr>
        <w:t>- степен унапређења својстава зграде који носи максимални број бодова 30,</w:t>
      </w:r>
    </w:p>
    <w:p>
      <w:pPr>
        <w:pStyle w:val="Normal"/>
        <w:spacing w:lineRule="auto" w:line="240"/>
        <w:ind w:left="0" w:right="0" w:hanging="0"/>
        <w:jc w:val="both"/>
        <w:rPr/>
      </w:pPr>
      <w:r>
        <w:rPr>
          <w:rFonts w:cs="Times New Roman" w:ascii="Times New Roman" w:hAnsi="Times New Roman"/>
          <w:sz w:val="24"/>
          <w:szCs w:val="24"/>
          <w:lang w:val="sr-RS"/>
        </w:rPr>
        <w:t>- у зависности од ранијег коришћења буџетских средстава  ако су та средства коришћена зависно да ли су обавезе из уговора у свему испоштоване максимално може бити 5 бодова, а ако та средства нису коришћена максимални број бодова по овом основу може бити 10 бодова,</w:t>
      </w:r>
    </w:p>
    <w:p>
      <w:pPr>
        <w:pStyle w:val="Normal"/>
        <w:spacing w:lineRule="auto" w:line="240"/>
        <w:ind w:left="0" w:right="0" w:hanging="0"/>
        <w:jc w:val="both"/>
        <w:rPr/>
      </w:pPr>
      <w:r>
        <w:rPr>
          <w:rFonts w:cs="Times New Roman" w:ascii="Times New Roman" w:hAnsi="Times New Roman"/>
          <w:sz w:val="24"/>
          <w:szCs w:val="24"/>
          <w:lang w:val="sr-RS"/>
        </w:rPr>
        <w:t>- раније интервенције на згради – за зграде које су радове инвестиционог и текућег одржавања предузимале пре 1990. године, максимални број бодова је 20, а за зграде које су наведена радове предузимале од 1991. па до 2000. године, максимални број бодова је 15, за зграде коју су наведене радове предузимале од 2001. до 2010. године максимални број бодова може бити 10, и за зграде које су наведене радове изводиле после 2011. године, максимални број бодова може бити 5.</w:t>
      </w:r>
    </w:p>
    <w:p>
      <w:pPr>
        <w:pStyle w:val="Normal"/>
        <w:spacing w:lineRule="auto" w:line="240"/>
        <w:ind w:left="0" w:right="0" w:hanging="0"/>
        <w:jc w:val="both"/>
        <w:rPr/>
      </w:pPr>
      <w:r>
        <w:rPr>
          <w:rFonts w:cs="Times New Roman" w:ascii="Times New Roman" w:hAnsi="Times New Roman"/>
          <w:sz w:val="24"/>
          <w:szCs w:val="24"/>
          <w:lang w:val="sr-RS"/>
        </w:rPr>
        <w:t>Максимални број бодова који се може доделити пројекту је 100 бодова.</w:t>
      </w:r>
    </w:p>
    <w:p>
      <w:pPr>
        <w:pStyle w:val="Normal"/>
        <w:spacing w:lineRule="auto" w:line="240"/>
        <w:ind w:left="0" w:right="0" w:hanging="0"/>
        <w:jc w:val="both"/>
        <w:rPr>
          <w:b w:val="false"/>
          <w:b w:val="false"/>
          <w:bCs w:val="false"/>
          <w:lang w:val="hr-HR"/>
        </w:rPr>
      </w:pPr>
      <w:r>
        <w:rPr>
          <w:rFonts w:cs="Times New Roman" w:ascii="Times New Roman" w:hAnsi="Times New Roman"/>
          <w:b w:val="false"/>
          <w:bCs w:val="false"/>
          <w:sz w:val="24"/>
          <w:szCs w:val="24"/>
          <w:lang w:val="sr-RS"/>
        </w:rPr>
        <w:t>У случају да два или више пројеката буду вредновани са истим бројема бодова, предност у додели средстава има пројекат који је добио више бодова по основу хитности, а за случај да су пројекти добили исти број бодова по хитности, предност има пројекат који је добио више бодова по основу степена унапређења својстава зграде и намене објеката.</w:t>
      </w:r>
    </w:p>
    <w:p>
      <w:pPr>
        <w:pStyle w:val="Normal"/>
        <w:spacing w:lineRule="auto" w:line="240"/>
        <w:ind w:left="0" w:right="0" w:hanging="0"/>
        <w:jc w:val="both"/>
        <w:rPr>
          <w:rFonts w:ascii="Times New Roman" w:hAnsi="Times New Roman" w:cs="Times New Roman"/>
          <w:sz w:val="24"/>
          <w:szCs w:val="24"/>
          <w:lang w:val="sr-RS"/>
        </w:rPr>
      </w:pPr>
      <w:r>
        <w:rPr>
          <w:b w:val="false"/>
          <w:bCs w:val="false"/>
          <w:lang w:val="hr-HR"/>
        </w:rPr>
      </w:r>
    </w:p>
    <w:p>
      <w:pPr>
        <w:pStyle w:val="Normal"/>
        <w:spacing w:lineRule="auto" w:line="240"/>
        <w:ind w:left="0" w:right="0" w:hanging="0"/>
        <w:jc w:val="both"/>
        <w:rPr/>
      </w:pPr>
      <w:r>
        <w:rPr>
          <w:rFonts w:cs="Times New Roman" w:ascii="Times New Roman" w:hAnsi="Times New Roman"/>
          <w:b/>
          <w:bCs/>
          <w:sz w:val="24"/>
          <w:szCs w:val="24"/>
          <w:lang w:val="hr-HR"/>
        </w:rPr>
        <w:t xml:space="preserve">VII </w:t>
      </w:r>
      <w:r>
        <w:rPr>
          <w:rFonts w:cs="Times New Roman" w:ascii="Times New Roman" w:hAnsi="Times New Roman"/>
          <w:b/>
          <w:bCs/>
          <w:sz w:val="24"/>
          <w:szCs w:val="24"/>
          <w:lang w:val="sr-RS"/>
        </w:rPr>
        <w:t>Отварање пристиглих пријава и рангирање пријава</w:t>
      </w:r>
    </w:p>
    <w:p>
      <w:pPr>
        <w:pStyle w:val="Normal"/>
        <w:spacing w:lineRule="auto" w:line="240"/>
        <w:ind w:left="0" w:right="0" w:hanging="0"/>
        <w:jc w:val="both"/>
        <w:rPr/>
      </w:pPr>
      <w:r>
        <w:rPr>
          <w:rFonts w:cs="Times New Roman" w:ascii="Times New Roman" w:hAnsi="Times New Roman"/>
          <w:sz w:val="24"/>
          <w:szCs w:val="24"/>
          <w:lang w:val="sr-RS"/>
        </w:rPr>
        <w:t>Комисија најкасније у року од 5 дана од дана истека рока за подношење пријаве врши отварање приспелих пријава.</w:t>
      </w:r>
    </w:p>
    <w:p>
      <w:pPr>
        <w:pStyle w:val="Normal"/>
        <w:spacing w:lineRule="auto" w:line="240"/>
        <w:ind w:left="0" w:right="0" w:hanging="0"/>
        <w:jc w:val="both"/>
        <w:rPr/>
      </w:pPr>
      <w:r>
        <w:rPr>
          <w:rFonts w:cs="Times New Roman" w:ascii="Times New Roman" w:hAnsi="Times New Roman"/>
          <w:sz w:val="24"/>
          <w:szCs w:val="24"/>
          <w:lang w:val="sr-RS"/>
        </w:rPr>
        <w:t>Неблаговремене пријаве које су поднете након утврђеног рока за подношење пријаве, биће одбачене без разматрања применом правила општег управног поступка која регулишу поступање са неблаговремено поднетим поднесцима.</w:t>
      </w:r>
    </w:p>
    <w:p>
      <w:pPr>
        <w:pStyle w:val="Normal"/>
        <w:spacing w:lineRule="auto" w:line="240"/>
        <w:ind w:left="0" w:right="0" w:hanging="0"/>
        <w:jc w:val="both"/>
        <w:rPr/>
      </w:pPr>
      <w:r>
        <w:rPr>
          <w:rFonts w:cs="Times New Roman" w:ascii="Times New Roman" w:hAnsi="Times New Roman"/>
          <w:sz w:val="24"/>
          <w:szCs w:val="24"/>
          <w:lang w:val="sr-RS"/>
        </w:rPr>
        <w:t>Пријаве уз које нису достављени одговарајући докази прописани овим правилником сматраће се неуредним пријавама и исте ће бити одбачене посебним решењем без посебног разматрања од стране комисије.</w:t>
      </w:r>
    </w:p>
    <w:p>
      <w:pPr>
        <w:pStyle w:val="Normal"/>
        <w:spacing w:lineRule="auto" w:line="240"/>
        <w:ind w:left="0" w:right="0" w:hanging="0"/>
        <w:jc w:val="both"/>
        <w:rPr/>
      </w:pPr>
      <w:r>
        <w:rPr>
          <w:rFonts w:cs="Times New Roman" w:ascii="Times New Roman" w:hAnsi="Times New Roman"/>
          <w:sz w:val="24"/>
          <w:szCs w:val="24"/>
          <w:lang w:val="sr-RS"/>
        </w:rPr>
        <w:t>Комисија у року од 30 дана од дана истека рока за подношење пријава саставља ранг листу пројеката коју је дужна да достави свим учесницима јавног позива.</w:t>
      </w:r>
    </w:p>
    <w:p>
      <w:pPr>
        <w:pStyle w:val="Normal"/>
        <w:spacing w:lineRule="auto" w:line="240"/>
        <w:ind w:left="0" w:right="0" w:hanging="0"/>
        <w:jc w:val="both"/>
        <w:rPr/>
      </w:pPr>
      <w:r>
        <w:rPr>
          <w:rFonts w:cs="Times New Roman" w:ascii="Times New Roman" w:hAnsi="Times New Roman"/>
          <w:sz w:val="24"/>
          <w:szCs w:val="24"/>
          <w:lang w:val="sr-RS"/>
        </w:rPr>
        <w:t>Подносиоци пријава, у року од три дана од дана објављивања ранг листе у складу са овим правилником имају право да изврше увид у документацију коју су доставили остали учесници јавног позива, као и да испитују правилност поступка који је претходио рангирању пристиглих пријава а који је спровела комисија.</w:t>
      </w:r>
    </w:p>
    <w:p>
      <w:pPr>
        <w:pStyle w:val="Normal"/>
        <w:spacing w:lineRule="auto" w:line="240"/>
        <w:ind w:left="0" w:right="0" w:hanging="0"/>
        <w:jc w:val="both"/>
        <w:rPr>
          <w:b/>
          <w:b/>
          <w:bCs/>
          <w:lang w:val="hr-HR"/>
        </w:rPr>
      </w:pPr>
      <w:r>
        <w:rPr>
          <w:rFonts w:cs="Times New Roman" w:ascii="Times New Roman" w:hAnsi="Times New Roman"/>
          <w:b/>
          <w:bCs/>
          <w:sz w:val="24"/>
          <w:szCs w:val="24"/>
          <w:lang w:val="hr-HR"/>
        </w:rPr>
        <w:t xml:space="preserve">VIII </w:t>
      </w:r>
      <w:r>
        <w:rPr>
          <w:rFonts w:cs="Times New Roman" w:ascii="Times New Roman" w:hAnsi="Times New Roman"/>
          <w:b/>
          <w:bCs/>
          <w:sz w:val="24"/>
          <w:szCs w:val="24"/>
          <w:lang w:val="sr-RS"/>
        </w:rPr>
        <w:t>Одлука о додели средстава</w:t>
      </w:r>
    </w:p>
    <w:p>
      <w:pPr>
        <w:pStyle w:val="ListParagraph"/>
        <w:spacing w:lineRule="auto" w:line="240"/>
        <w:ind w:left="0" w:right="0" w:hanging="0"/>
        <w:jc w:val="both"/>
        <w:rPr/>
      </w:pPr>
      <w:r>
        <w:rPr>
          <w:rFonts w:cs="Times New Roman" w:ascii="Times New Roman" w:hAnsi="Times New Roman"/>
          <w:sz w:val="24"/>
          <w:szCs w:val="24"/>
          <w:lang w:val="sr-CS"/>
        </w:rPr>
        <w:t xml:space="preserve">Комисија подноси Општинском већу предлог Одлуке о додели финансијских средстава за </w:t>
      </w:r>
      <w:r>
        <w:rPr>
          <w:rFonts w:cs="Times New Roman" w:ascii="Times New Roman" w:hAnsi="Times New Roman"/>
          <w:sz w:val="24"/>
          <w:szCs w:val="24"/>
          <w:lang w:val="sr-RS"/>
        </w:rPr>
        <w:t>суфинансирање активности инвестиционог одржавања и унапређења својстава зграда које општина Ада.</w:t>
      </w:r>
    </w:p>
    <w:p>
      <w:pPr>
        <w:pStyle w:val="ListParagraph"/>
        <w:spacing w:lineRule="auto" w:line="240"/>
        <w:ind w:left="0" w:right="0" w:hanging="0"/>
        <w:jc w:val="both"/>
        <w:rPr/>
      </w:pPr>
      <w:r>
        <w:rPr>
          <w:rFonts w:cs="Times New Roman" w:ascii="Times New Roman" w:hAnsi="Times New Roman"/>
          <w:sz w:val="24"/>
          <w:szCs w:val="24"/>
          <w:lang w:val="sr-CS"/>
        </w:rPr>
        <w:t xml:space="preserve">Општинско веће доноси Одлуку о додели финансијских средстава за </w:t>
      </w:r>
      <w:r>
        <w:rPr>
          <w:rFonts w:cs="Times New Roman" w:ascii="Times New Roman" w:hAnsi="Times New Roman"/>
          <w:sz w:val="24"/>
          <w:szCs w:val="24"/>
          <w:lang w:val="sr-RS"/>
        </w:rPr>
        <w:t>суфинансирање активности инвестиционог одржавања и унапређења својстава зграда које општина Ада</w:t>
      </w:r>
      <w:r>
        <w:rPr>
          <w:rFonts w:cs="Times New Roman" w:ascii="Times New Roman" w:hAnsi="Times New Roman"/>
          <w:sz w:val="24"/>
          <w:szCs w:val="24"/>
          <w:lang w:val="sr-CS"/>
        </w:rPr>
        <w:t>.</w:t>
      </w:r>
    </w:p>
    <w:p>
      <w:pPr>
        <w:pStyle w:val="ListParagraph"/>
        <w:spacing w:lineRule="auto" w:line="240"/>
        <w:ind w:left="0" w:right="0" w:hanging="0"/>
        <w:jc w:val="both"/>
        <w:rPr/>
      </w:pPr>
      <w:r>
        <w:rPr>
          <w:rFonts w:cs="Times New Roman" w:ascii="Times New Roman" w:hAnsi="Times New Roman"/>
          <w:sz w:val="24"/>
          <w:szCs w:val="24"/>
          <w:lang w:val="sr-CS"/>
        </w:rPr>
        <w:t>О резултатима јавног конкурса Комисија обавештава учеснике у поступку у року од 8 дана од дана утврђивања резултата спроведеног поступка јавног конкурса.</w:t>
      </w:r>
    </w:p>
    <w:p>
      <w:pPr>
        <w:pStyle w:val="ListParagraph"/>
        <w:spacing w:lineRule="auto" w:line="240"/>
        <w:ind w:left="0" w:right="0" w:hanging="0"/>
        <w:jc w:val="both"/>
        <w:rPr>
          <w:lang w:val="hr-HR"/>
        </w:rPr>
      </w:pPr>
      <w:r>
        <w:rPr>
          <w:rFonts w:cs="Times New Roman" w:ascii="Times New Roman" w:hAnsi="Times New Roman"/>
          <w:sz w:val="24"/>
          <w:szCs w:val="24"/>
          <w:lang w:val="sr-CS"/>
        </w:rPr>
        <w:t>Листа кандидата који на основу наведене Одлуке остварују право на финансирање из буџета Општине објављује се на званичној интернет страници општине.</w:t>
      </w:r>
    </w:p>
    <w:p>
      <w:pPr>
        <w:pStyle w:val="ListParagraph"/>
        <w:spacing w:lineRule="auto" w:line="240"/>
        <w:ind w:left="0" w:right="0" w:hanging="0"/>
        <w:jc w:val="both"/>
        <w:rPr/>
      </w:pPr>
      <w:r>
        <w:rPr>
          <w:rFonts w:cs="Times New Roman" w:ascii="Times New Roman" w:hAnsi="Times New Roman"/>
          <w:sz w:val="24"/>
          <w:szCs w:val="24"/>
          <w:lang w:val="sr-CS"/>
        </w:rPr>
        <w:t xml:space="preserve">Након доношења Одлуке о додели финансијских средстава </w:t>
      </w:r>
      <w:r>
        <w:rPr>
          <w:rFonts w:cs="Times New Roman" w:ascii="Times New Roman" w:hAnsi="Times New Roman"/>
          <w:sz w:val="24"/>
          <w:szCs w:val="24"/>
          <w:lang w:val="sr-RS"/>
        </w:rPr>
        <w:t>суфинансирање активности инвестиционог одржавања и унапређења својстава зграда које општина Ада</w:t>
      </w:r>
      <w:r>
        <w:rPr>
          <w:rFonts w:cs="Times New Roman" w:ascii="Times New Roman" w:hAnsi="Times New Roman"/>
          <w:sz w:val="24"/>
          <w:szCs w:val="24"/>
          <w:lang w:val="sr-CS"/>
        </w:rPr>
        <w:t xml:space="preserve">, закључује се уговор између </w:t>
      </w:r>
      <w:r>
        <w:rPr>
          <w:rFonts w:cs="Times New Roman" w:ascii="Times New Roman" w:hAnsi="Times New Roman"/>
          <w:sz w:val="24"/>
          <w:szCs w:val="24"/>
          <w:lang w:val="sr-RS"/>
        </w:rPr>
        <w:t>стамбене заједнице</w:t>
      </w:r>
      <w:r>
        <w:rPr>
          <w:rFonts w:cs="Times New Roman" w:ascii="Times New Roman" w:hAnsi="Times New Roman"/>
          <w:sz w:val="24"/>
          <w:szCs w:val="24"/>
          <w:lang w:val="sr-CS"/>
        </w:rPr>
        <w:t xml:space="preserve"> и Председника општине.</w:t>
      </w:r>
    </w:p>
    <w:p>
      <w:pPr>
        <w:pStyle w:val="ListParagraph"/>
        <w:spacing w:lineRule="auto" w:line="240"/>
        <w:ind w:left="0" w:right="0" w:hanging="0"/>
        <w:jc w:val="both"/>
        <w:rPr/>
      </w:pPr>
      <w:r>
        <w:rPr>
          <w:rFonts w:cs="Times New Roman" w:ascii="Times New Roman" w:hAnsi="Times New Roman"/>
          <w:sz w:val="24"/>
          <w:szCs w:val="24"/>
          <w:lang w:val="sr-CS"/>
        </w:rPr>
        <w:t xml:space="preserve">Уговор из </w:t>
      </w:r>
      <w:r>
        <w:rPr>
          <w:rFonts w:cs="Times New Roman" w:ascii="Times New Roman" w:hAnsi="Times New Roman"/>
          <w:sz w:val="24"/>
          <w:szCs w:val="24"/>
          <w:lang w:val="sr-RS"/>
        </w:rPr>
        <w:t>претходног</w:t>
      </w:r>
      <w:r>
        <w:rPr>
          <w:rFonts w:cs="Times New Roman" w:ascii="Times New Roman" w:hAnsi="Times New Roman"/>
          <w:sz w:val="24"/>
          <w:szCs w:val="24"/>
          <w:lang w:val="sr-CS"/>
        </w:rPr>
        <w:t xml:space="preserve"> става садржи:</w:t>
      </w:r>
    </w:p>
    <w:p>
      <w:pPr>
        <w:pStyle w:val="ListParagraph"/>
        <w:numPr>
          <w:ilvl w:val="0"/>
          <w:numId w:val="1"/>
        </w:numPr>
        <w:spacing w:lineRule="auto" w:line="240"/>
        <w:ind w:left="0" w:right="0" w:hanging="0"/>
        <w:jc w:val="both"/>
        <w:rPr/>
      </w:pPr>
      <w:r>
        <w:rPr>
          <w:rFonts w:cs="Times New Roman" w:ascii="Times New Roman" w:hAnsi="Times New Roman"/>
          <w:sz w:val="24"/>
          <w:szCs w:val="24"/>
          <w:lang w:val="sr-CS"/>
        </w:rPr>
        <w:t>назив и садржину програма/пројекта</w:t>
      </w:r>
    </w:p>
    <w:p>
      <w:pPr>
        <w:pStyle w:val="ListParagraph"/>
        <w:numPr>
          <w:ilvl w:val="0"/>
          <w:numId w:val="1"/>
        </w:numPr>
        <w:spacing w:lineRule="auto" w:line="240"/>
        <w:ind w:left="0" w:right="0" w:hanging="0"/>
        <w:jc w:val="both"/>
        <w:rPr/>
      </w:pPr>
      <w:r>
        <w:rPr>
          <w:rFonts w:cs="Times New Roman" w:ascii="Times New Roman" w:hAnsi="Times New Roman"/>
          <w:sz w:val="24"/>
          <w:szCs w:val="24"/>
          <w:lang w:val="sr-CS"/>
        </w:rPr>
        <w:t xml:space="preserve">износ средстава која се додељују из буџета општине за реализацију </w:t>
      </w:r>
      <w:r>
        <w:rPr>
          <w:rFonts w:cs="Times New Roman" w:ascii="Times New Roman" w:hAnsi="Times New Roman"/>
          <w:sz w:val="24"/>
          <w:szCs w:val="24"/>
          <w:lang w:val="sr-RS"/>
        </w:rPr>
        <w:t>пројекта  инвестиционог одржавања и унапређења својстава зграде</w:t>
      </w:r>
    </w:p>
    <w:p>
      <w:pPr>
        <w:pStyle w:val="ListParagraph"/>
        <w:numPr>
          <w:ilvl w:val="0"/>
          <w:numId w:val="1"/>
        </w:numPr>
        <w:spacing w:lineRule="auto" w:line="240"/>
        <w:ind w:left="0" w:right="0" w:hanging="0"/>
        <w:jc w:val="both"/>
        <w:rPr/>
      </w:pPr>
      <w:r>
        <w:rPr>
          <w:rFonts w:cs="Times New Roman" w:ascii="Times New Roman" w:hAnsi="Times New Roman"/>
          <w:sz w:val="24"/>
          <w:szCs w:val="24"/>
          <w:lang w:val="sr-CS"/>
        </w:rPr>
        <w:t>укупну вредност пројекта</w:t>
      </w:r>
    </w:p>
    <w:p>
      <w:pPr>
        <w:pStyle w:val="ListParagraph"/>
        <w:numPr>
          <w:ilvl w:val="0"/>
          <w:numId w:val="1"/>
        </w:numPr>
        <w:spacing w:lineRule="auto" w:line="240"/>
        <w:ind w:left="0" w:right="0" w:hanging="0"/>
        <w:jc w:val="both"/>
        <w:rPr/>
      </w:pPr>
      <w:r>
        <w:rPr>
          <w:rFonts w:cs="Times New Roman" w:ascii="Times New Roman" w:hAnsi="Times New Roman"/>
          <w:sz w:val="24"/>
          <w:szCs w:val="24"/>
          <w:lang w:val="sr-CS"/>
        </w:rPr>
        <w:t xml:space="preserve">датум почетка и завршетка </w:t>
      </w:r>
      <w:r>
        <w:rPr>
          <w:rFonts w:cs="Times New Roman" w:ascii="Times New Roman" w:hAnsi="Times New Roman"/>
          <w:sz w:val="24"/>
          <w:szCs w:val="24"/>
          <w:lang w:val="sr-RS"/>
        </w:rPr>
        <w:t>извођења радова по пројекту</w:t>
      </w:r>
    </w:p>
    <w:p>
      <w:pPr>
        <w:pStyle w:val="ListParagraph"/>
        <w:numPr>
          <w:ilvl w:val="0"/>
          <w:numId w:val="1"/>
        </w:numPr>
        <w:spacing w:lineRule="auto" w:line="240"/>
        <w:ind w:left="0" w:right="0" w:hanging="0"/>
        <w:jc w:val="both"/>
        <w:rPr/>
      </w:pPr>
      <w:r>
        <w:rPr>
          <w:rFonts w:cs="Times New Roman" w:ascii="Times New Roman" w:hAnsi="Times New Roman"/>
          <w:sz w:val="24"/>
          <w:szCs w:val="24"/>
          <w:lang w:val="sr-CS"/>
        </w:rPr>
        <w:t>права и обавезе уговорних страна и</w:t>
      </w:r>
    </w:p>
    <w:p>
      <w:pPr>
        <w:pStyle w:val="ListParagraph"/>
        <w:numPr>
          <w:ilvl w:val="0"/>
          <w:numId w:val="1"/>
        </w:numPr>
        <w:spacing w:lineRule="auto" w:line="240"/>
        <w:ind w:left="0" w:right="0" w:hanging="0"/>
        <w:jc w:val="both"/>
        <w:rPr/>
      </w:pPr>
      <w:r>
        <w:rPr>
          <w:rFonts w:cs="Times New Roman" w:ascii="Times New Roman" w:hAnsi="Times New Roman"/>
          <w:sz w:val="24"/>
          <w:szCs w:val="24"/>
          <w:lang w:val="sr-CS"/>
        </w:rPr>
        <w:t>начин решавања евентуалних спорова.</w:t>
      </w:r>
    </w:p>
    <w:p>
      <w:pPr>
        <w:pStyle w:val="Normal"/>
        <w:spacing w:lineRule="auto" w:line="240"/>
        <w:ind w:left="0" w:right="0" w:hanging="0"/>
        <w:jc w:val="both"/>
        <w:rPr>
          <w:lang w:val="hr-HR"/>
        </w:rPr>
      </w:pPr>
      <w:r>
        <w:rPr>
          <w:rFonts w:cs="Times New Roman" w:ascii="Times New Roman" w:hAnsi="Times New Roman"/>
          <w:sz w:val="24"/>
          <w:szCs w:val="24"/>
          <w:lang w:val="sr-CS"/>
        </w:rPr>
        <w:t>Један примерак закљученог уговора о додели финансијских средстава доставља се Општинској управи – одељењу надлежном за финансије и буџет ради реализације истог.</w:t>
      </w:r>
    </w:p>
    <w:p>
      <w:pPr>
        <w:pStyle w:val="Normal"/>
        <w:spacing w:lineRule="auto" w:line="240"/>
        <w:ind w:left="0" w:right="0" w:hanging="0"/>
        <w:jc w:val="both"/>
        <w:rPr>
          <w:rFonts w:ascii="Times New Roman" w:hAnsi="Times New Roman" w:cs="Times New Roman"/>
          <w:sz w:val="24"/>
          <w:szCs w:val="24"/>
          <w:lang w:val="sr-CS"/>
        </w:rPr>
      </w:pPr>
      <w:r>
        <w:rPr>
          <w:lang w:val="hr-HR"/>
        </w:rPr>
      </w:r>
    </w:p>
    <w:p>
      <w:pPr>
        <w:pStyle w:val="Normal"/>
        <w:spacing w:lineRule="auto" w:line="240"/>
        <w:ind w:left="0" w:right="0" w:hanging="0"/>
        <w:jc w:val="both"/>
        <w:rPr>
          <w:b/>
          <w:b/>
          <w:bCs/>
          <w:lang w:val="hr-HR"/>
        </w:rPr>
      </w:pPr>
      <w:r>
        <w:rPr>
          <w:rFonts w:cs="Times New Roman" w:ascii="Times New Roman" w:hAnsi="Times New Roman"/>
          <w:b/>
          <w:bCs/>
          <w:sz w:val="24"/>
          <w:szCs w:val="24"/>
          <w:lang w:val="hr-HR"/>
        </w:rPr>
        <w:t xml:space="preserve">IX </w:t>
      </w:r>
      <w:r>
        <w:rPr>
          <w:rFonts w:cs="Times New Roman" w:ascii="Times New Roman" w:hAnsi="Times New Roman"/>
          <w:b/>
          <w:bCs/>
          <w:sz w:val="24"/>
          <w:szCs w:val="24"/>
          <w:lang w:val="sr-RS"/>
        </w:rPr>
        <w:t xml:space="preserve">Објављивање јавног позива </w:t>
      </w:r>
    </w:p>
    <w:p>
      <w:pPr>
        <w:pStyle w:val="Normal"/>
        <w:spacing w:lineRule="auto" w:line="240"/>
        <w:ind w:left="0" w:right="0" w:hanging="0"/>
        <w:jc w:val="both"/>
        <w:rPr>
          <w:lang w:val="hr-HR"/>
        </w:rPr>
      </w:pPr>
      <w:r>
        <w:rPr>
          <w:rFonts w:cs="Times New Roman" w:ascii="Times New Roman" w:hAnsi="Times New Roman"/>
          <w:sz w:val="24"/>
          <w:szCs w:val="24"/>
          <w:lang w:val="sr-RS"/>
        </w:rPr>
        <w:t>Јавни позив објавити на интернет страници општине Ада и на огласној табли Општинске управе општине Ада.</w:t>
      </w:r>
    </w:p>
    <w:p>
      <w:pPr>
        <w:pStyle w:val="Normal"/>
        <w:spacing w:lineRule="auto" w:line="240"/>
        <w:ind w:left="0" w:right="0" w:hanging="0"/>
        <w:jc w:val="both"/>
        <w:rPr>
          <w:rFonts w:ascii="Times New Roman" w:hAnsi="Times New Roman" w:cs="Times New Roman"/>
          <w:sz w:val="24"/>
          <w:szCs w:val="24"/>
          <w:lang w:val="sr-RS"/>
        </w:rPr>
      </w:pPr>
      <w:r>
        <w:rPr>
          <w:lang w:val="hr-HR"/>
        </w:rPr>
      </w:r>
    </w:p>
    <w:p>
      <w:pPr>
        <w:pStyle w:val="Normal"/>
        <w:spacing w:lineRule="auto" w:line="240"/>
        <w:ind w:left="0" w:right="0" w:hanging="0"/>
        <w:jc w:val="both"/>
        <w:rPr>
          <w:b/>
          <w:b/>
          <w:bCs/>
          <w:lang w:val="hr-HR"/>
        </w:rPr>
      </w:pPr>
      <w:r>
        <w:rPr>
          <w:rFonts w:cs="Times New Roman" w:ascii="Times New Roman" w:hAnsi="Times New Roman"/>
          <w:b/>
          <w:bCs/>
          <w:sz w:val="24"/>
          <w:szCs w:val="24"/>
          <w:lang w:val="hr-HR"/>
        </w:rPr>
        <w:t xml:space="preserve">X </w:t>
      </w:r>
      <w:r>
        <w:rPr>
          <w:rFonts w:cs="Times New Roman" w:ascii="Times New Roman" w:hAnsi="Times New Roman"/>
          <w:b/>
          <w:bCs/>
          <w:sz w:val="24"/>
          <w:szCs w:val="24"/>
          <w:lang w:val="sr-RS"/>
        </w:rPr>
        <w:t>Информације</w:t>
      </w:r>
    </w:p>
    <w:p>
      <w:pPr>
        <w:pStyle w:val="Normal"/>
        <w:spacing w:lineRule="auto" w:line="240"/>
        <w:ind w:left="0" w:right="0" w:hanging="0"/>
        <w:jc w:val="both"/>
        <w:rPr>
          <w:lang w:val="hr-HR"/>
        </w:rPr>
      </w:pPr>
      <w:r>
        <w:rPr>
          <w:rFonts w:cs="Times New Roman" w:ascii="Times New Roman" w:hAnsi="Times New Roman"/>
          <w:sz w:val="24"/>
          <w:szCs w:val="24"/>
          <w:lang w:val="sr-RS"/>
        </w:rPr>
        <w:t>Додатне информације се могу добити у Одељењу за комуналене послове, урбанизам, грађевинарство и заштиту животне средине Општинске управе општине Ада на телефон 024/852-106 локал 125.</w:t>
      </w:r>
    </w:p>
    <w:p>
      <w:pPr>
        <w:pStyle w:val="Normal"/>
        <w:spacing w:lineRule="auto" w:line="240"/>
        <w:ind w:left="0" w:right="0" w:hanging="0"/>
        <w:jc w:val="both"/>
        <w:rPr>
          <w:rFonts w:ascii="Times New Roman" w:hAnsi="Times New Roman" w:cs="Times New Roman"/>
          <w:sz w:val="24"/>
          <w:szCs w:val="24"/>
          <w:lang w:val="sr-RS"/>
        </w:rPr>
      </w:pPr>
      <w:r>
        <w:rPr>
          <w:lang w:val="hr-HR"/>
        </w:rPr>
      </w:r>
    </w:p>
    <w:p>
      <w:pPr>
        <w:pStyle w:val="ListParagraph"/>
        <w:spacing w:lineRule="auto" w:line="240"/>
        <w:ind w:left="0" w:right="0" w:hanging="0"/>
        <w:jc w:val="both"/>
        <w:rPr>
          <w:lang w:val="sr-RS"/>
        </w:rPr>
      </w:pPr>
      <w:r>
        <w:rPr>
          <w:rFonts w:cs="Times New Roman" w:ascii="Times New Roman" w:hAnsi="Times New Roman"/>
          <w:sz w:val="24"/>
          <w:szCs w:val="24"/>
          <w:lang w:val="sr-RS"/>
        </w:rPr>
        <w:t>Република Србија</w:t>
      </w:r>
    </w:p>
    <w:p>
      <w:pPr>
        <w:pStyle w:val="ListParagraph"/>
        <w:spacing w:lineRule="auto" w:line="240"/>
        <w:ind w:left="0" w:right="0" w:hanging="0"/>
        <w:jc w:val="both"/>
        <w:rPr>
          <w:lang w:val="sr-RS"/>
        </w:rPr>
      </w:pPr>
      <w:r>
        <w:rPr>
          <w:rFonts w:cs="Times New Roman" w:ascii="Times New Roman" w:hAnsi="Times New Roman"/>
          <w:sz w:val="24"/>
          <w:szCs w:val="24"/>
          <w:lang w:val="sr-RS"/>
        </w:rPr>
        <w:t>Аутономна Покрајина Војводина</w:t>
      </w:r>
    </w:p>
    <w:p>
      <w:pPr>
        <w:pStyle w:val="ListParagraph"/>
        <w:spacing w:lineRule="auto" w:line="240"/>
        <w:ind w:left="0" w:right="0" w:hanging="0"/>
        <w:jc w:val="both"/>
        <w:rPr>
          <w:lang w:val="sr-RS"/>
        </w:rPr>
      </w:pPr>
      <w:r>
        <w:rPr>
          <w:rFonts w:cs="Times New Roman" w:ascii="Times New Roman" w:hAnsi="Times New Roman"/>
          <w:sz w:val="24"/>
          <w:szCs w:val="24"/>
          <w:lang w:val="sr-RS"/>
        </w:rPr>
        <w:t>ПРЕДСЕДНИК ОПШТИНЕ АДА</w:t>
      </w:r>
    </w:p>
    <w:p>
      <w:pPr>
        <w:pStyle w:val="ListParagraph"/>
        <w:spacing w:lineRule="auto" w:line="240"/>
        <w:ind w:left="0" w:right="0" w:hanging="0"/>
        <w:jc w:val="both"/>
        <w:rPr>
          <w:lang w:val="sr-RS"/>
        </w:rPr>
      </w:pPr>
      <w:r>
        <w:rPr>
          <w:rFonts w:cs="Times New Roman" w:ascii="Times New Roman" w:hAnsi="Times New Roman"/>
          <w:sz w:val="24"/>
          <w:szCs w:val="24"/>
          <w:lang w:val="sr-RS"/>
        </w:rPr>
        <w:t xml:space="preserve">Број: </w:t>
      </w:r>
      <w:r>
        <w:rPr>
          <w:rFonts w:cs="Times New Roman" w:ascii="Times New Roman" w:hAnsi="Times New Roman"/>
          <w:sz w:val="24"/>
          <w:szCs w:val="24"/>
          <w:lang w:val="sr-RS"/>
        </w:rPr>
        <w:t>020-5-68/2021-02</w:t>
      </w:r>
      <w:r>
        <w:rPr>
          <w:rFonts w:cs="Times New Roman" w:ascii="Times New Roman" w:hAnsi="Times New Roman"/>
          <w:sz w:val="24"/>
          <w:szCs w:val="24"/>
          <w:lang w:val="sr-RS"/>
        </w:rPr>
        <w:tab/>
        <w:tab/>
        <w:tab/>
        <w:tab/>
        <w:tab/>
        <w:t>ПРЕДСЕДНИК ОПШТИНЕ</w:t>
      </w:r>
    </w:p>
    <w:p>
      <w:pPr>
        <w:pStyle w:val="ListParagraph"/>
        <w:spacing w:lineRule="auto" w:line="240"/>
        <w:ind w:left="0" w:right="0" w:hanging="0"/>
        <w:jc w:val="both"/>
        <w:rPr>
          <w:lang w:val="sr-RS"/>
        </w:rPr>
      </w:pPr>
      <w:r>
        <w:rPr>
          <w:rFonts w:cs="Times New Roman" w:ascii="Times New Roman" w:hAnsi="Times New Roman"/>
          <w:sz w:val="24"/>
          <w:szCs w:val="24"/>
          <w:lang w:val="sr-RS"/>
        </w:rPr>
        <w:t>Дана: 04.10.2021. године</w:t>
        <w:tab/>
        <w:tab/>
        <w:tab/>
        <w:tab/>
        <w:tab/>
        <w:t xml:space="preserve">          Золтан Билицки</w:t>
      </w:r>
    </w:p>
    <w:p>
      <w:pPr>
        <w:pStyle w:val="Normal"/>
        <w:spacing w:lineRule="auto" w:line="240"/>
        <w:ind w:left="0" w:right="0" w:hanging="0"/>
        <w:jc w:val="both"/>
        <w:rPr>
          <w:rFonts w:ascii="Calibri" w:hAnsi="Calibri" w:eastAsia="Calibri" w:cs="" w:asciiTheme="minorHAnsi" w:cstheme="minorBidi" w:eastAsiaTheme="minorHAnsi" w:hAnsiTheme="minorHAnsi"/>
          <w:sz w:val="24"/>
          <w:szCs w:val="24"/>
          <w:lang w:val="sr-RS"/>
        </w:rPr>
      </w:pPr>
      <w:r>
        <w:rPr/>
      </w:r>
    </w:p>
    <w:p>
      <w:pPr>
        <w:pStyle w:val="Normal"/>
        <w:spacing w:lineRule="auto" w:line="240" w:before="0" w:after="200"/>
        <w:ind w:left="0" w:right="0" w:hanging="0"/>
        <w:jc w:val="both"/>
        <w:rPr>
          <w:rFonts w:ascii="Times New Roman" w:hAnsi="Times New Roman" w:eastAsia="Calibri" w:cs="Times New Roman" w:eastAsiaTheme="minorHAnsi"/>
          <w:sz w:val="24"/>
          <w:szCs w:val="24"/>
          <w:lang w:val="sr-RS"/>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Times New Roman" w:hAnsi="Times New Roman" w:cs="Times New Roman" w:hint="default"/>
        <w:sz w:val="24"/>
        <w:rFonts w:cs="Times New Roman"/>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9"/>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189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semiHidden/>
    <w:qFormat/>
    <w:rsid w:val="00e93a1e"/>
    <w:rPr/>
  </w:style>
  <w:style w:type="character" w:styleId="LlbChar" w:customStyle="1">
    <w:name w:val="Élőláb Char"/>
    <w:basedOn w:val="DefaultParagraphFont"/>
    <w:link w:val="llb"/>
    <w:uiPriority w:val="99"/>
    <w:semiHidden/>
    <w:qFormat/>
    <w:rsid w:val="00e93a1e"/>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eastAsia="Calibri" w:cs="Times New Roman"/>
      <w:sz w:val="2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cs="Times New Roman"/>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cs="Wingdings"/>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cs="Times New Roman"/>
      <w:sz w:val="24"/>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Times New Roman" w:hAnsi="Times New Roman" w:cs="Times New Roman"/>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Times New Roman" w:hAnsi="Times New Roman" w:cs="Wingdings"/>
      <w:sz w:val="24"/>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Times New Roman" w:hAnsi="Times New Roman" w:cs="Times New Roman"/>
      <w:sz w:val="24"/>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Times New Roman" w:hAnsi="Times New Roman" w:cs="Times New Roman"/>
      <w:sz w:val="24"/>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Times New Roman" w:hAnsi="Times New Roman" w:cs="Wingdings"/>
      <w:sz w:val="24"/>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Times New Roman" w:hAnsi="Times New Roman" w:cs="Times New Roman"/>
      <w:sz w:val="24"/>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imes New Roman" w:hAnsi="Times New Roman" w:cs="Times New Roman"/>
      <w:sz w:val="24"/>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imes New Roman" w:hAnsi="Times New Roman" w:cs="Wingdings"/>
      <w:sz w:val="24"/>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Times New Roman" w:hAnsi="Times New Roman" w:cs="Times New Roman"/>
      <w:sz w:val="24"/>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Times New Roman" w:hAnsi="Times New Roman" w:cs="Times New Roman"/>
      <w:sz w:val="24"/>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Times New Roman" w:hAnsi="Times New Roman" w:cs="Wingdings"/>
      <w:sz w:val="24"/>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Times New Roman" w:hAnsi="Times New Roman" w:cs="Times New Roman"/>
      <w:sz w:val="24"/>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Times New Roman" w:hAnsi="Times New Roman" w:cs="Times New Roman"/>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Times New Roman" w:hAnsi="Times New Roman" w:cs="Wingdings"/>
      <w:sz w:val="24"/>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Times New Roman" w:hAnsi="Times New Roman" w:cs="Times New Roman"/>
      <w:sz w:val="24"/>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Times New Roman" w:hAnsi="Times New Roman" w:cs="Times New Roman"/>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ascii="Times New Roman" w:hAnsi="Times New Roman" w:cs="Wingdings"/>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Times New Roman" w:hAnsi="Times New Roman" w:cs="Times New Roman"/>
      <w:sz w:val="24"/>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ascii="Times New Roman" w:hAnsi="Times New Roman" w:cs="Times New Roman"/>
      <w:sz w:val="24"/>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ascii="Times New Roman" w:hAnsi="Times New Roman" w:cs="Wingdings"/>
      <w:sz w:val="24"/>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Times New Roman" w:hAnsi="Times New Roman" w:cs="Times New Roman"/>
      <w:sz w:val="24"/>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Times New Roman"/>
      <w:sz w:val="24"/>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Times New Roman" w:hAnsi="Times New Roman" w:cs="Wingdings"/>
      <w:sz w:val="24"/>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cs="Times New Roman"/>
      <w:sz w:val="24"/>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Times New Roman"/>
      <w:sz w:val="24"/>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Times New Roman" w:hAnsi="Times New Roman" w:cs="Times New Roman"/>
      <w:sz w:val="24"/>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Times New Roman"/>
      <w:sz w:val="24"/>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Times New Roman"/>
      <w:sz w:val="24"/>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Times New Roman"/>
      <w:sz w:val="24"/>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Times New Roman" w:hAnsi="Times New Roman" w:cs="Times New Roman"/>
      <w:sz w:val="24"/>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Times New Roman"/>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ascii="Times New Roman" w:hAnsi="Times New Roman" w:cs="Times New Roman"/>
      <w:sz w:val="24"/>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Times New Roman"/>
      <w:sz w:val="24"/>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ascii="Times New Roman" w:hAnsi="Times New Roman" w:cs="Times New Roman"/>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8b0973"/>
    <w:pPr>
      <w:spacing w:before="0" w:after="200"/>
      <w:ind w:left="720" w:hanging="0"/>
      <w:contextualSpacing/>
    </w:pPr>
    <w:rPr/>
  </w:style>
  <w:style w:type="paragraph" w:styleId="LOnormal" w:customStyle="1">
    <w:name w:val="LO-normal"/>
    <w:basedOn w:val="Normal"/>
    <w:qFormat/>
    <w:rsid w:val="000b2b50"/>
    <w:pPr>
      <w:spacing w:lineRule="auto" w:line="240" w:beforeAutospacing="1" w:afterAutospacing="1"/>
    </w:pPr>
    <w:rPr>
      <w:rFonts w:ascii="Arial" w:hAnsi="Arial" w:eastAsia="Times New Roman" w:cs="Arial"/>
      <w:lang w:eastAsia="hu-HU"/>
    </w:rPr>
  </w:style>
  <w:style w:type="paragraph" w:styleId="Header">
    <w:name w:val="Header"/>
    <w:basedOn w:val="Normal"/>
    <w:link w:val="lfejChar"/>
    <w:uiPriority w:val="99"/>
    <w:semiHidden/>
    <w:unhideWhenUsed/>
    <w:rsid w:val="00e93a1e"/>
    <w:pPr>
      <w:tabs>
        <w:tab w:val="center" w:pos="4536" w:leader="none"/>
        <w:tab w:val="right" w:pos="9072" w:leader="none"/>
      </w:tabs>
      <w:spacing w:lineRule="auto" w:line="240" w:before="0" w:after="0"/>
    </w:pPr>
    <w:rPr/>
  </w:style>
  <w:style w:type="paragraph" w:styleId="Footer">
    <w:name w:val="Footer"/>
    <w:basedOn w:val="Normal"/>
    <w:link w:val="llbChar"/>
    <w:uiPriority w:val="99"/>
    <w:semiHidden/>
    <w:unhideWhenUsed/>
    <w:rsid w:val="00e93a1e"/>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392a64"/>
    <w:pPr>
      <w:spacing w:lineRule="auto" w:line="240" w:beforeAutospacing="1" w:after="119"/>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342d0e"/>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2AA5-BBBF-4AD5-BAF2-81004312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Application>LibreOffice/6.1.0.3$Windows_x86 LibreOffice_project/efb621ed25068d70781dc026f7e9c5187a4decd1</Application>
  <Pages>4</Pages>
  <Words>1121</Words>
  <Characters>6714</Characters>
  <CharactersWithSpaces>7797</CharactersWithSpaces>
  <Paragraphs>64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2016-01-26T10:32:00Z</dcterms:created>
  <dc:creator>Lea</dc:creator>
  <dc:description/>
  <dc:language>en-US</dc:language>
  <cp:lastModifiedBy/>
  <cp:lastPrinted>2021-10-04T08:22:40Z</cp:lastPrinted>
  <dcterms:modified xsi:type="dcterms:W3CDTF">2021-10-04T10:14:21Z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