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71E1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07918555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74B4B104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52F7EDEC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0C6F6029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27C8CE2D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5D9A608C" w14:textId="6D08E2E2" w:rsidR="00511EE7" w:rsidRPr="002C6AE6" w:rsidRDefault="00424751" w:rsidP="00511EE7">
      <w:pPr>
        <w:jc w:val="center"/>
        <w:rPr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 xml:space="preserve">NACRT </w:t>
      </w:r>
      <w:r w:rsidR="00511EE7" w:rsidRPr="002C6AE6">
        <w:rPr>
          <w:b/>
          <w:bCs/>
          <w:sz w:val="40"/>
          <w:szCs w:val="40"/>
          <w:lang w:val="pl-PL"/>
        </w:rPr>
        <w:t>PLAN</w:t>
      </w:r>
      <w:r>
        <w:rPr>
          <w:b/>
          <w:bCs/>
          <w:sz w:val="40"/>
          <w:szCs w:val="40"/>
          <w:lang w:val="pl-PL"/>
        </w:rPr>
        <w:t>A</w:t>
      </w:r>
      <w:r w:rsidR="00511EE7" w:rsidRPr="002C6AE6">
        <w:rPr>
          <w:b/>
          <w:bCs/>
          <w:sz w:val="40"/>
          <w:szCs w:val="40"/>
          <w:lang w:val="pl-PL"/>
        </w:rPr>
        <w:t xml:space="preserve"> RAZVOJA OPŠTINE ADA ZA PERIOD OD 2021. DO 2027. GODINE</w:t>
      </w:r>
    </w:p>
    <w:p w14:paraId="0676D0A7" w14:textId="77777777" w:rsidR="00511EE7" w:rsidRPr="002C6AE6" w:rsidRDefault="00511EE7" w:rsidP="00511EE7">
      <w:pPr>
        <w:jc w:val="center"/>
        <w:rPr>
          <w:b/>
          <w:bCs/>
          <w:lang w:val="pl-PL"/>
        </w:rPr>
      </w:pPr>
    </w:p>
    <w:p w14:paraId="172F3877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0995DDA3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556476BA" w14:textId="77777777" w:rsidR="00511EE7" w:rsidRPr="002C6AE6" w:rsidRDefault="00511EE7" w:rsidP="00511EE7">
      <w:pPr>
        <w:jc w:val="both"/>
        <w:rPr>
          <w:b/>
          <w:bCs/>
          <w:lang w:val="pl-PL"/>
        </w:rPr>
      </w:pPr>
    </w:p>
    <w:p w14:paraId="0A2BA679" w14:textId="77777777" w:rsidR="00511EE7" w:rsidRPr="002C6AE6" w:rsidRDefault="00511EE7" w:rsidP="00511EE7">
      <w:pPr>
        <w:jc w:val="center"/>
        <w:rPr>
          <w:b/>
          <w:bCs/>
          <w:sz w:val="28"/>
          <w:szCs w:val="28"/>
          <w:lang w:val="pl-PL"/>
        </w:rPr>
      </w:pPr>
      <w:proofErr w:type="spellStart"/>
      <w:r w:rsidRPr="002C6AE6">
        <w:rPr>
          <w:b/>
          <w:bCs/>
          <w:sz w:val="28"/>
          <w:szCs w:val="28"/>
          <w:lang w:val="pl-PL"/>
        </w:rPr>
        <w:t>Sadržaj</w:t>
      </w:r>
      <w:proofErr w:type="spellEnd"/>
      <w:r w:rsidRPr="002C6AE6">
        <w:rPr>
          <w:b/>
          <w:bCs/>
          <w:sz w:val="28"/>
          <w:szCs w:val="28"/>
          <w:lang w:val="pl-PL"/>
        </w:rPr>
        <w:t>:</w:t>
      </w:r>
    </w:p>
    <w:p w14:paraId="479E2ED2" w14:textId="77777777" w:rsidR="00511EE7" w:rsidRPr="002C6AE6" w:rsidRDefault="00511EE7" w:rsidP="00511EE7">
      <w:pPr>
        <w:jc w:val="center"/>
        <w:rPr>
          <w:b/>
          <w:bCs/>
          <w:sz w:val="28"/>
          <w:szCs w:val="28"/>
          <w:lang w:val="pl-PL"/>
        </w:rPr>
      </w:pPr>
    </w:p>
    <w:p w14:paraId="1A771757" w14:textId="77777777" w:rsidR="00511EE7" w:rsidRPr="002C6AE6" w:rsidRDefault="00511EE7" w:rsidP="00511EE7">
      <w:pPr>
        <w:jc w:val="center"/>
        <w:rPr>
          <w:b/>
          <w:bCs/>
          <w:sz w:val="28"/>
          <w:szCs w:val="28"/>
          <w:lang w:val="pl-PL"/>
        </w:rPr>
      </w:pPr>
    </w:p>
    <w:p w14:paraId="65C73168" w14:textId="77777777" w:rsidR="00511EE7" w:rsidRPr="002C6AE6" w:rsidRDefault="00511EE7" w:rsidP="00E308EA">
      <w:pPr>
        <w:jc w:val="right"/>
        <w:rPr>
          <w:b/>
          <w:bCs/>
          <w:lang w:val="pl-PL"/>
        </w:rPr>
      </w:pPr>
    </w:p>
    <w:p w14:paraId="25BF4397" w14:textId="77777777" w:rsidR="00511EE7" w:rsidRPr="002C6AE6" w:rsidRDefault="00511EE7" w:rsidP="00511EE7">
      <w:pPr>
        <w:jc w:val="both"/>
        <w:rPr>
          <w:b/>
          <w:bCs/>
          <w:sz w:val="28"/>
          <w:szCs w:val="28"/>
          <w:lang w:val="pl-PL"/>
        </w:rPr>
      </w:pPr>
      <w:r w:rsidRPr="002C6AE6">
        <w:rPr>
          <w:b/>
          <w:bCs/>
          <w:lang w:val="pl-PL"/>
        </w:rPr>
        <w:tab/>
      </w:r>
      <w:r w:rsidRPr="002C6AE6">
        <w:rPr>
          <w:b/>
          <w:bCs/>
          <w:sz w:val="28"/>
          <w:szCs w:val="28"/>
          <w:lang w:val="pl-PL"/>
        </w:rPr>
        <w:t xml:space="preserve">UVODNA REČ PREDSEDNIKA OPŠTINE ADA </w:t>
      </w:r>
    </w:p>
    <w:p w14:paraId="3590C568" w14:textId="77777777" w:rsidR="00511EE7" w:rsidRPr="002C6AE6" w:rsidRDefault="00511EE7" w:rsidP="00511EE7">
      <w:pPr>
        <w:jc w:val="both"/>
        <w:rPr>
          <w:b/>
          <w:bCs/>
          <w:sz w:val="28"/>
          <w:szCs w:val="28"/>
          <w:lang w:val="pl-PL"/>
        </w:rPr>
      </w:pPr>
    </w:p>
    <w:p w14:paraId="0DF2008C" w14:textId="77777777" w:rsidR="00511EE7" w:rsidRPr="00F87552" w:rsidRDefault="00511EE7" w:rsidP="00511E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AE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KONTEKST I PROCES IZRADE PLANA RAZVOJA OPŠTINE ADA ZA PERIOD OD 2021- DO 2027. </w:t>
      </w:r>
      <w:r w:rsidRPr="00F87552">
        <w:rPr>
          <w:rFonts w:ascii="Times New Roman" w:hAnsi="Times New Roman" w:cs="Times New Roman"/>
          <w:b/>
          <w:bCs/>
          <w:sz w:val="28"/>
          <w:szCs w:val="28"/>
        </w:rPr>
        <w:t>GODINE</w:t>
      </w:r>
    </w:p>
    <w:p w14:paraId="180BC591" w14:textId="77777777" w:rsidR="00511EE7" w:rsidRPr="00F87552" w:rsidRDefault="00511EE7" w:rsidP="00511E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552">
        <w:rPr>
          <w:rFonts w:ascii="Times New Roman" w:hAnsi="Times New Roman" w:cs="Times New Roman"/>
          <w:b/>
          <w:bCs/>
          <w:sz w:val="28"/>
          <w:szCs w:val="28"/>
        </w:rPr>
        <w:t>PROFIL OPŠTINE ADA</w:t>
      </w:r>
    </w:p>
    <w:p w14:paraId="16A702D3" w14:textId="77777777" w:rsidR="00511EE7" w:rsidRPr="00F87552" w:rsidRDefault="00511EE7" w:rsidP="00511E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552">
        <w:rPr>
          <w:rFonts w:ascii="Times New Roman" w:hAnsi="Times New Roman" w:cs="Times New Roman"/>
          <w:b/>
          <w:bCs/>
          <w:sz w:val="28"/>
          <w:szCs w:val="28"/>
        </w:rPr>
        <w:t>VIZIJA RAZVOJA OPŠTINE ADA</w:t>
      </w:r>
    </w:p>
    <w:p w14:paraId="20242681" w14:textId="77777777" w:rsidR="00511EE7" w:rsidRPr="00F87552" w:rsidRDefault="00511EE7" w:rsidP="00511E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552">
        <w:rPr>
          <w:rFonts w:ascii="Times New Roman" w:hAnsi="Times New Roman" w:cs="Times New Roman"/>
          <w:b/>
          <w:bCs/>
          <w:sz w:val="28"/>
          <w:szCs w:val="28"/>
        </w:rPr>
        <w:t>PRIORITETNI CILJEVI OPŠTINE ADA</w:t>
      </w:r>
    </w:p>
    <w:p w14:paraId="25E5F224" w14:textId="77777777" w:rsidR="0098765C" w:rsidRPr="00AE024A" w:rsidRDefault="00511EE7" w:rsidP="000C5D2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E024A">
        <w:rPr>
          <w:rFonts w:ascii="Times New Roman" w:hAnsi="Times New Roman" w:cs="Times New Roman"/>
          <w:b/>
          <w:bCs/>
          <w:sz w:val="28"/>
          <w:szCs w:val="28"/>
        </w:rPr>
        <w:t>MER</w:t>
      </w:r>
      <w:r w:rsidR="00CB7DA7" w:rsidRPr="00AE024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E024A">
        <w:rPr>
          <w:rFonts w:ascii="Times New Roman" w:hAnsi="Times New Roman" w:cs="Times New Roman"/>
          <w:b/>
          <w:bCs/>
          <w:sz w:val="28"/>
          <w:szCs w:val="28"/>
        </w:rPr>
        <w:t xml:space="preserve"> ZA DOSTIZANJE PRIORITETNIH CILJEVA </w:t>
      </w:r>
    </w:p>
    <w:p w14:paraId="0187094D" w14:textId="77777777" w:rsidR="00AE024A" w:rsidRPr="00E55FCE" w:rsidRDefault="00AE024A" w:rsidP="00E55FC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E024A">
        <w:rPr>
          <w:rFonts w:ascii="Times New Roman" w:hAnsi="Times New Roman" w:cs="Times New Roman"/>
          <w:b/>
          <w:bCs/>
          <w:sz w:val="28"/>
          <w:szCs w:val="28"/>
        </w:rPr>
        <w:t>OKVIR ZA SPROVOĐENJE, PRAĆENJE SPROVOĐENJA, IZVEŠTAVANJE I VREDNOVANJE</w:t>
      </w:r>
      <w:r w:rsidRPr="00E55FCE">
        <w:rPr>
          <w:rFonts w:ascii="Times New Roman" w:hAnsi="Times New Roman" w:cs="Times New Roman"/>
          <w:b/>
          <w:bCs/>
          <w:sz w:val="28"/>
          <w:szCs w:val="28"/>
        </w:rPr>
        <w:t>PLANA RAZVOJA</w:t>
      </w:r>
    </w:p>
    <w:p w14:paraId="347C879F" w14:textId="77777777" w:rsidR="00E308EA" w:rsidRDefault="00E308EA" w:rsidP="00511EE7">
      <w:pPr>
        <w:rPr>
          <w:b/>
          <w:bCs/>
        </w:rPr>
      </w:pPr>
    </w:p>
    <w:p w14:paraId="286B9E87" w14:textId="77777777" w:rsidR="00E55FCE" w:rsidRDefault="00E55FCE" w:rsidP="00511EE7">
      <w:pPr>
        <w:rPr>
          <w:b/>
          <w:bCs/>
        </w:rPr>
      </w:pPr>
    </w:p>
    <w:p w14:paraId="43AD7620" w14:textId="77777777" w:rsidR="00E55FCE" w:rsidRDefault="00E55FCE" w:rsidP="00511EE7">
      <w:pPr>
        <w:rPr>
          <w:b/>
          <w:bCs/>
        </w:rPr>
      </w:pPr>
    </w:p>
    <w:p w14:paraId="709979FC" w14:textId="77777777" w:rsidR="00E55FCE" w:rsidRDefault="00E55FCE" w:rsidP="00511EE7">
      <w:pPr>
        <w:rPr>
          <w:b/>
          <w:bCs/>
        </w:rPr>
      </w:pPr>
    </w:p>
    <w:p w14:paraId="4AE99E4D" w14:textId="77777777" w:rsidR="00E55FCE" w:rsidRDefault="00E55FCE" w:rsidP="00511EE7">
      <w:pPr>
        <w:rPr>
          <w:b/>
          <w:bCs/>
        </w:rPr>
      </w:pPr>
    </w:p>
    <w:p w14:paraId="7F6ABD38" w14:textId="77777777" w:rsidR="00E55FCE" w:rsidRDefault="00E55FCE" w:rsidP="00511EE7">
      <w:pPr>
        <w:rPr>
          <w:b/>
          <w:bCs/>
        </w:rPr>
      </w:pPr>
    </w:p>
    <w:p w14:paraId="3CEA17F6" w14:textId="77777777" w:rsidR="00E55FCE" w:rsidRDefault="00E55FCE" w:rsidP="00511EE7">
      <w:pPr>
        <w:rPr>
          <w:b/>
          <w:bCs/>
        </w:rPr>
      </w:pPr>
    </w:p>
    <w:p w14:paraId="7BA613B4" w14:textId="77777777" w:rsidR="00E55FCE" w:rsidRDefault="00E55FCE" w:rsidP="00511EE7">
      <w:pPr>
        <w:rPr>
          <w:b/>
          <w:bCs/>
        </w:rPr>
      </w:pPr>
    </w:p>
    <w:p w14:paraId="2D4ECA57" w14:textId="77777777" w:rsidR="00E55FCE" w:rsidRDefault="00E55FCE" w:rsidP="00511EE7">
      <w:pPr>
        <w:rPr>
          <w:b/>
          <w:bCs/>
        </w:rPr>
      </w:pPr>
    </w:p>
    <w:p w14:paraId="42B53F73" w14:textId="77777777" w:rsidR="00E55FCE" w:rsidRDefault="00E55FCE" w:rsidP="00511EE7">
      <w:pPr>
        <w:rPr>
          <w:b/>
          <w:bCs/>
        </w:rPr>
      </w:pPr>
    </w:p>
    <w:p w14:paraId="3E50026F" w14:textId="77777777" w:rsidR="00E55FCE" w:rsidRDefault="00E55FCE" w:rsidP="00511EE7">
      <w:pPr>
        <w:rPr>
          <w:b/>
          <w:bCs/>
        </w:rPr>
      </w:pPr>
    </w:p>
    <w:p w14:paraId="1E7A2622" w14:textId="08F4F037" w:rsidR="00E55FCE" w:rsidRDefault="00E55FCE" w:rsidP="00511EE7">
      <w:pPr>
        <w:rPr>
          <w:b/>
          <w:bCs/>
        </w:rPr>
      </w:pPr>
    </w:p>
    <w:p w14:paraId="37B0280D" w14:textId="7BFD4BCB" w:rsidR="00424751" w:rsidRDefault="00424751" w:rsidP="00511EE7">
      <w:pPr>
        <w:rPr>
          <w:b/>
          <w:bCs/>
        </w:rPr>
      </w:pPr>
    </w:p>
    <w:p w14:paraId="3F51991E" w14:textId="77777777" w:rsidR="00424751" w:rsidRDefault="00424751" w:rsidP="00511EE7">
      <w:pPr>
        <w:rPr>
          <w:b/>
          <w:bCs/>
        </w:rPr>
      </w:pPr>
    </w:p>
    <w:p w14:paraId="4F15969B" w14:textId="77777777" w:rsidR="00E55FCE" w:rsidRPr="00F87552" w:rsidRDefault="00E55FCE" w:rsidP="00511EE7">
      <w:pPr>
        <w:rPr>
          <w:b/>
          <w:bCs/>
        </w:rPr>
      </w:pPr>
    </w:p>
    <w:p w14:paraId="0A3F9141" w14:textId="77777777" w:rsidR="00A32529" w:rsidRPr="002C6AE6" w:rsidRDefault="00A32529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2C6AE6">
        <w:rPr>
          <w:b/>
          <w:bCs/>
          <w:sz w:val="28"/>
          <w:szCs w:val="28"/>
          <w:u w:val="single"/>
          <w:lang w:val="pl-PL"/>
        </w:rPr>
        <w:lastRenderedPageBreak/>
        <w:t xml:space="preserve">UVODNA REČ PREDSEDNIKA OPŠTINE ADA </w:t>
      </w:r>
    </w:p>
    <w:p w14:paraId="43B40F07" w14:textId="77777777" w:rsidR="00E55FCE" w:rsidRPr="002C6AE6" w:rsidRDefault="00E55FCE" w:rsidP="00E55FCE">
      <w:pPr>
        <w:jc w:val="both"/>
        <w:rPr>
          <w:sz w:val="28"/>
          <w:szCs w:val="28"/>
          <w:lang w:val="pl-PL"/>
        </w:rPr>
      </w:pPr>
    </w:p>
    <w:p w14:paraId="6DB16405" w14:textId="62E8D4C7" w:rsidR="0065585C" w:rsidRPr="002C6AE6" w:rsidRDefault="00E55FCE" w:rsidP="00E55FCE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nameri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kvalitetno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odgovorno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izvrši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svoje</w:t>
      </w:r>
      <w:proofErr w:type="spellEnd"/>
      <w:r w:rsidRPr="002C6AE6">
        <w:rPr>
          <w:lang w:val="pl-PL"/>
        </w:rPr>
        <w:t xml:space="preserve"> zakonom </w:t>
      </w:r>
      <w:proofErr w:type="spellStart"/>
      <w:r w:rsidRPr="002C6AE6">
        <w:rPr>
          <w:lang w:val="pl-PL"/>
        </w:rPr>
        <w:t>propisane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r w:rsidR="00BB2366" w:rsidRPr="002C6AE6">
        <w:rPr>
          <w:lang w:val="pl-PL"/>
        </w:rPr>
        <w:t xml:space="preserve">je </w:t>
      </w:r>
      <w:r w:rsidR="00474D6D" w:rsidRPr="002C6AE6">
        <w:rPr>
          <w:lang w:val="pl-PL"/>
        </w:rPr>
        <w:t xml:space="preserve">16. </w:t>
      </w:r>
      <w:proofErr w:type="spellStart"/>
      <w:r w:rsidR="00474D6D" w:rsidRPr="002C6AE6">
        <w:rPr>
          <w:lang w:val="pl-PL"/>
        </w:rPr>
        <w:t>septembra</w:t>
      </w:r>
      <w:proofErr w:type="spellEnd"/>
      <w:r w:rsidR="00474D6D" w:rsidRPr="002C6AE6">
        <w:rPr>
          <w:lang w:val="pl-PL"/>
        </w:rPr>
        <w:t xml:space="preserve"> 2020. </w:t>
      </w:r>
      <w:proofErr w:type="spellStart"/>
      <w:r w:rsidR="00BB2366" w:rsidRPr="002C6AE6">
        <w:rPr>
          <w:lang w:val="pl-PL"/>
        </w:rPr>
        <w:t>g</w:t>
      </w:r>
      <w:r w:rsidR="00474D6D" w:rsidRPr="002C6AE6">
        <w:rPr>
          <w:lang w:val="pl-PL"/>
        </w:rPr>
        <w:t>odine</w:t>
      </w:r>
      <w:proofErr w:type="spellEnd"/>
      <w:r w:rsidR="00BB2366" w:rsidRPr="002C6AE6">
        <w:rPr>
          <w:lang w:val="pl-PL"/>
        </w:rPr>
        <w:t xml:space="preserve">, u </w:t>
      </w:r>
      <w:proofErr w:type="spellStart"/>
      <w:r w:rsidR="00BB2366" w:rsidRPr="002C6AE6">
        <w:rPr>
          <w:lang w:val="pl-PL"/>
        </w:rPr>
        <w:t>skladu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procedurama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propisanim</w:t>
      </w:r>
      <w:proofErr w:type="spellEnd"/>
      <w:r w:rsidR="00BB2366" w:rsidRPr="002C6AE6">
        <w:rPr>
          <w:lang w:val="pl-PL"/>
        </w:rPr>
        <w:t xml:space="preserve"> Zakonom o </w:t>
      </w:r>
      <w:proofErr w:type="spellStart"/>
      <w:r w:rsidR="00BB2366" w:rsidRPr="002C6AE6">
        <w:rPr>
          <w:lang w:val="pl-PL"/>
        </w:rPr>
        <w:t>planskom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sistemu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Republike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Srbije</w:t>
      </w:r>
      <w:proofErr w:type="spellEnd"/>
      <w:r w:rsidR="00BB2366" w:rsidRPr="002C6AE6">
        <w:rPr>
          <w:lang w:val="pl-PL"/>
        </w:rPr>
        <w:t xml:space="preserve">, </w:t>
      </w:r>
      <w:proofErr w:type="spellStart"/>
      <w:r w:rsidR="00BB2366" w:rsidRPr="002C6AE6">
        <w:rPr>
          <w:lang w:val="pl-PL"/>
        </w:rPr>
        <w:t>inicirala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izradu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za period od 2021. </w:t>
      </w:r>
      <w:proofErr w:type="gramStart"/>
      <w:r w:rsidRPr="002C6AE6">
        <w:rPr>
          <w:lang w:val="pl-PL"/>
        </w:rPr>
        <w:t>do  2027.</w:t>
      </w:r>
      <w:proofErr w:type="gramEnd"/>
      <w:r w:rsidRPr="002C6AE6">
        <w:rPr>
          <w:lang w:val="pl-PL"/>
        </w:rPr>
        <w:t xml:space="preserve"> </w:t>
      </w:r>
      <w:proofErr w:type="spellStart"/>
      <w:r w:rsidR="00424751" w:rsidRPr="002C6AE6">
        <w:rPr>
          <w:lang w:val="pl-PL"/>
        </w:rPr>
        <w:t>G</w:t>
      </w:r>
      <w:r w:rsidRPr="002C6AE6">
        <w:rPr>
          <w:lang w:val="pl-PL"/>
        </w:rPr>
        <w:t>odine</w:t>
      </w:r>
      <w:proofErr w:type="spellEnd"/>
      <w:r w:rsidR="00424751">
        <w:rPr>
          <w:lang w:val="pl-PL"/>
        </w:rPr>
        <w:t xml:space="preserve">, </w:t>
      </w:r>
      <w:proofErr w:type="spellStart"/>
      <w:r w:rsidR="00424751">
        <w:rPr>
          <w:lang w:val="pl-PL"/>
        </w:rPr>
        <w:t>koji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se</w:t>
      </w:r>
      <w:proofErr w:type="spellEnd"/>
      <w:r w:rsidR="00424751">
        <w:rPr>
          <w:lang w:val="pl-PL"/>
        </w:rPr>
        <w:t xml:space="preserve"> u </w:t>
      </w:r>
      <w:proofErr w:type="spellStart"/>
      <w:r w:rsidR="00424751">
        <w:rPr>
          <w:lang w:val="pl-PL"/>
        </w:rPr>
        <w:t>pravnoj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formi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nacrta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nalazi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pred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Vama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Opštinski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</w:t>
      </w:r>
      <w:proofErr w:type="spellEnd"/>
      <w:r w:rsidRPr="002C6AE6">
        <w:rPr>
          <w:lang w:val="pl-PL"/>
        </w:rPr>
        <w:t xml:space="preserve"> u procesu </w:t>
      </w:r>
      <w:proofErr w:type="spellStart"/>
      <w:r w:rsidRPr="002C6AE6">
        <w:rPr>
          <w:lang w:val="pl-PL"/>
        </w:rPr>
        <w:t>izrade</w:t>
      </w:r>
      <w:proofErr w:type="spellEnd"/>
      <w:r w:rsidRPr="002C6AE6">
        <w:rPr>
          <w:lang w:val="pl-PL"/>
        </w:rPr>
        <w:t xml:space="preserve"> </w:t>
      </w:r>
      <w:proofErr w:type="spellStart"/>
      <w:r w:rsidR="00424751">
        <w:rPr>
          <w:lang w:val="pl-PL"/>
        </w:rPr>
        <w:t>Nacrta</w:t>
      </w:r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za period od 2021. </w:t>
      </w:r>
      <w:proofErr w:type="gramStart"/>
      <w:r w:rsidRPr="002C6AE6">
        <w:rPr>
          <w:lang w:val="pl-PL"/>
        </w:rPr>
        <w:t>do  2027.</w:t>
      </w:r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odlično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sarađival</w:t>
      </w:r>
      <w:r w:rsidR="00BB2366" w:rsidRPr="002C6AE6">
        <w:rPr>
          <w:lang w:val="pl-PL"/>
        </w:rPr>
        <w:t>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ostvarena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potpuna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komunikacija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podrška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nije</w:t>
      </w:r>
      <w:proofErr w:type="spellEnd"/>
      <w:r w:rsidRPr="002C6AE6">
        <w:rPr>
          <w:lang w:val="pl-PL"/>
        </w:rPr>
        <w:t xml:space="preserve"> bilo </w:t>
      </w:r>
      <w:proofErr w:type="spellStart"/>
      <w:r w:rsidRPr="002C6AE6">
        <w:rPr>
          <w:lang w:val="pl-PL"/>
        </w:rPr>
        <w:t>dilema</w:t>
      </w:r>
      <w:proofErr w:type="spellEnd"/>
      <w:r w:rsidRPr="002C6AE6">
        <w:rPr>
          <w:lang w:val="pl-PL"/>
        </w:rPr>
        <w:t xml:space="preserve"> oko </w:t>
      </w:r>
      <w:proofErr w:type="spellStart"/>
      <w:r w:rsidRPr="002C6AE6">
        <w:rPr>
          <w:lang w:val="pl-PL"/>
        </w:rPr>
        <w:t>postizanja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saglasnosti</w:t>
      </w:r>
      <w:proofErr w:type="spellEnd"/>
      <w:r w:rsidRPr="002C6AE6">
        <w:rPr>
          <w:lang w:val="pl-PL"/>
        </w:rPr>
        <w:t xml:space="preserve"> oko </w:t>
      </w:r>
      <w:proofErr w:type="spellStart"/>
      <w:r w:rsidR="00BB2366" w:rsidRPr="002C6AE6">
        <w:rPr>
          <w:lang w:val="pl-PL"/>
        </w:rPr>
        <w:t>planiranja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rešavanja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najbitnijih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pitanja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r w:rsidR="00BB2366" w:rsidRPr="002C6AE6">
        <w:rPr>
          <w:lang w:val="pl-PL"/>
        </w:rPr>
        <w:t xml:space="preserve">u </w:t>
      </w:r>
      <w:proofErr w:type="spellStart"/>
      <w:r w:rsidR="00BB2366" w:rsidRPr="002C6AE6">
        <w:rPr>
          <w:lang w:val="pl-PL"/>
        </w:rPr>
        <w:t>narednih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sedam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Ceo</w:t>
      </w:r>
      <w:proofErr w:type="spellEnd"/>
      <w:r w:rsidRPr="002C6AE6">
        <w:rPr>
          <w:lang w:val="pl-PL"/>
        </w:rPr>
        <w:t xml:space="preserve"> proces </w:t>
      </w:r>
      <w:proofErr w:type="spellStart"/>
      <w:r w:rsidRPr="002C6AE6">
        <w:rPr>
          <w:lang w:val="pl-PL"/>
        </w:rPr>
        <w:t>izrade</w:t>
      </w:r>
      <w:proofErr w:type="spellEnd"/>
      <w:r w:rsidR="00424751">
        <w:rPr>
          <w:lang w:val="pl-PL"/>
        </w:rPr>
        <w:t xml:space="preserve"> </w:t>
      </w:r>
      <w:proofErr w:type="spellStart"/>
      <w:proofErr w:type="gramStart"/>
      <w:r w:rsidR="00424751">
        <w:rPr>
          <w:lang w:val="pl-PL"/>
        </w:rPr>
        <w:t>Nacrta</w:t>
      </w:r>
      <w:proofErr w:type="spellEnd"/>
      <w:r w:rsidR="00424751">
        <w:rPr>
          <w:lang w:val="pl-PL"/>
        </w:rPr>
        <w:t xml:space="preserve">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bio</w:t>
      </w:r>
      <w:proofErr w:type="spellEnd"/>
      <w:r w:rsidRPr="002C6AE6">
        <w:rPr>
          <w:lang w:val="pl-PL"/>
        </w:rPr>
        <w:t xml:space="preserve"> je</w:t>
      </w:r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transparentan</w:t>
      </w:r>
      <w:proofErr w:type="spellEnd"/>
      <w:r w:rsidR="00BB2366" w:rsidRPr="002C6AE6">
        <w:rPr>
          <w:lang w:val="pl-PL"/>
        </w:rPr>
        <w:t xml:space="preserve"> i </w:t>
      </w:r>
      <w:proofErr w:type="spellStart"/>
      <w:r w:rsidR="00BB2366" w:rsidRPr="002C6AE6">
        <w:rPr>
          <w:lang w:val="pl-PL"/>
        </w:rPr>
        <w:t>građani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su</w:t>
      </w:r>
      <w:proofErr w:type="spellEnd"/>
      <w:r w:rsidR="00BB2366" w:rsidRPr="002C6AE6">
        <w:rPr>
          <w:lang w:val="pl-PL"/>
        </w:rPr>
        <w:t xml:space="preserve"> imali </w:t>
      </w:r>
      <w:proofErr w:type="spellStart"/>
      <w:r w:rsidR="00BB2366" w:rsidRPr="002C6AE6">
        <w:rPr>
          <w:lang w:val="pl-PL"/>
        </w:rPr>
        <w:t>mogućnost</w:t>
      </w:r>
      <w:proofErr w:type="spellEnd"/>
      <w:r w:rsidR="00BB2366" w:rsidRPr="002C6AE6">
        <w:rPr>
          <w:lang w:val="pl-PL"/>
        </w:rPr>
        <w:t xml:space="preserve"> da </w:t>
      </w:r>
      <w:proofErr w:type="spellStart"/>
      <w:r w:rsidR="00BB2366" w:rsidRPr="002C6AE6">
        <w:rPr>
          <w:lang w:val="pl-PL"/>
        </w:rPr>
        <w:t>preko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internet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prezentacije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opštine</w:t>
      </w:r>
      <w:proofErr w:type="spellEnd"/>
      <w:r w:rsidR="00BB2366" w:rsidRPr="002C6AE6">
        <w:rPr>
          <w:lang w:val="pl-PL"/>
        </w:rPr>
        <w:t xml:space="preserve"> i u </w:t>
      </w:r>
      <w:proofErr w:type="spellStart"/>
      <w:r w:rsidR="00BB2366" w:rsidRPr="002C6AE6">
        <w:rPr>
          <w:lang w:val="pl-PL"/>
        </w:rPr>
        <w:t>komunikaciji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sa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narodnim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predstavnicima</w:t>
      </w:r>
      <w:proofErr w:type="spellEnd"/>
      <w:r w:rsidR="00BB2366" w:rsidRPr="002C6AE6">
        <w:rPr>
          <w:lang w:val="pl-PL"/>
        </w:rPr>
        <w:t xml:space="preserve"> u </w:t>
      </w:r>
      <w:proofErr w:type="spellStart"/>
      <w:r w:rsidR="00BB2366" w:rsidRPr="002C6AE6">
        <w:rPr>
          <w:lang w:val="pl-PL"/>
        </w:rPr>
        <w:t>svim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opštinskim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ogranima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prate</w:t>
      </w:r>
      <w:proofErr w:type="spellEnd"/>
      <w:r w:rsidR="00BB2366" w:rsidRPr="002C6AE6">
        <w:rPr>
          <w:lang w:val="pl-PL"/>
        </w:rPr>
        <w:t xml:space="preserve"> i </w:t>
      </w:r>
      <w:proofErr w:type="spellStart"/>
      <w:r w:rsidR="00BB2366" w:rsidRPr="002C6AE6">
        <w:rPr>
          <w:lang w:val="pl-PL"/>
        </w:rPr>
        <w:t>dobijaju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informacije</w:t>
      </w:r>
      <w:proofErr w:type="spellEnd"/>
      <w:r w:rsidR="00BB2366" w:rsidRPr="002C6AE6">
        <w:rPr>
          <w:lang w:val="pl-PL"/>
        </w:rPr>
        <w:t xml:space="preserve"> o </w:t>
      </w:r>
      <w:proofErr w:type="spellStart"/>
      <w:r w:rsidR="00BB2366" w:rsidRPr="002C6AE6">
        <w:rPr>
          <w:lang w:val="pl-PL"/>
        </w:rPr>
        <w:t>izradi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424751">
        <w:rPr>
          <w:lang w:val="pl-PL"/>
        </w:rPr>
        <w:t>Nacrta</w:t>
      </w:r>
      <w:proofErr w:type="spellEnd"/>
      <w:r w:rsidR="00424751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Plana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razvoja</w:t>
      </w:r>
      <w:proofErr w:type="spellEnd"/>
      <w:r w:rsidR="00AD1E08" w:rsidRPr="002C6AE6">
        <w:rPr>
          <w:lang w:val="pl-PL"/>
        </w:rPr>
        <w:t xml:space="preserve">. </w:t>
      </w:r>
    </w:p>
    <w:p w14:paraId="495703E9" w14:textId="77777777" w:rsidR="00D244E6" w:rsidRPr="002C6AE6" w:rsidRDefault="00D244E6" w:rsidP="00E55FCE">
      <w:pPr>
        <w:jc w:val="both"/>
        <w:rPr>
          <w:lang w:val="pl-PL"/>
        </w:rPr>
      </w:pPr>
    </w:p>
    <w:p w14:paraId="2A3DD14C" w14:textId="77777777" w:rsidR="0065585C" w:rsidRPr="002C6AE6" w:rsidRDefault="00BB2366" w:rsidP="00E55FCE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V</w:t>
      </w:r>
      <w:r w:rsidR="0065585C" w:rsidRPr="002C6AE6">
        <w:rPr>
          <w:lang w:val="pl-PL"/>
        </w:rPr>
        <w:t>izija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naše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opštine</w:t>
      </w:r>
      <w:proofErr w:type="spellEnd"/>
      <w:r w:rsidR="0065585C" w:rsidRPr="002C6AE6">
        <w:rPr>
          <w:lang w:val="pl-PL"/>
        </w:rPr>
        <w:t xml:space="preserve"> je da 202</w:t>
      </w:r>
      <w:r w:rsidR="00CD02EC" w:rsidRPr="002C6AE6">
        <w:rPr>
          <w:lang w:val="pl-PL"/>
        </w:rPr>
        <w:t>7</w:t>
      </w:r>
      <w:r w:rsidR="0065585C" w:rsidRPr="002C6AE6">
        <w:rPr>
          <w:lang w:val="pl-PL"/>
        </w:rPr>
        <w:t xml:space="preserve">. </w:t>
      </w:r>
      <w:proofErr w:type="spellStart"/>
      <w:r w:rsidR="0065585C" w:rsidRPr="002C6AE6">
        <w:rPr>
          <w:lang w:val="pl-PL"/>
        </w:rPr>
        <w:t>godine</w:t>
      </w:r>
      <w:proofErr w:type="spellEnd"/>
      <w:r w:rsidR="0065585C" w:rsidRPr="002C6AE6">
        <w:rPr>
          <w:lang w:val="pl-PL"/>
        </w:rPr>
        <w:t xml:space="preserve"> ona </w:t>
      </w:r>
      <w:proofErr w:type="spellStart"/>
      <w:r w:rsidR="0065585C" w:rsidRPr="002C6AE6">
        <w:rPr>
          <w:lang w:val="pl-PL"/>
        </w:rPr>
        <w:t>bude</w:t>
      </w:r>
      <w:proofErr w:type="spellEnd"/>
      <w:r w:rsidR="0065585C" w:rsidRPr="002C6AE6">
        <w:rPr>
          <w:lang w:val="pl-PL"/>
        </w:rPr>
        <w:t xml:space="preserve"> lokalna </w:t>
      </w:r>
      <w:proofErr w:type="spellStart"/>
      <w:r w:rsidR="0065585C" w:rsidRPr="002C6AE6">
        <w:rPr>
          <w:lang w:val="pl-PL"/>
        </w:rPr>
        <w:t>samouprava</w:t>
      </w:r>
      <w:proofErr w:type="spellEnd"/>
      <w:r w:rsidR="0065585C" w:rsidRPr="002C6AE6">
        <w:rPr>
          <w:lang w:val="pl-PL"/>
        </w:rPr>
        <w:t xml:space="preserve"> koja je </w:t>
      </w:r>
      <w:proofErr w:type="spellStart"/>
      <w:r w:rsidR="0065585C" w:rsidRPr="002C6AE6">
        <w:rPr>
          <w:lang w:val="pl-PL"/>
        </w:rPr>
        <w:t>bezbedna</w:t>
      </w:r>
      <w:proofErr w:type="spellEnd"/>
      <w:r w:rsidR="0065585C" w:rsidRPr="002C6AE6">
        <w:rPr>
          <w:lang w:val="pl-PL"/>
        </w:rPr>
        <w:t xml:space="preserve"> i </w:t>
      </w:r>
      <w:proofErr w:type="spellStart"/>
      <w:r w:rsidR="0065585C" w:rsidRPr="002C6AE6">
        <w:rPr>
          <w:lang w:val="pl-PL"/>
        </w:rPr>
        <w:t>sigurna</w:t>
      </w:r>
      <w:proofErr w:type="spellEnd"/>
      <w:r w:rsidR="0065585C" w:rsidRPr="002C6AE6">
        <w:rPr>
          <w:lang w:val="pl-PL"/>
        </w:rPr>
        <w:t xml:space="preserve">, u </w:t>
      </w:r>
      <w:proofErr w:type="spellStart"/>
      <w:r w:rsidR="0065585C" w:rsidRPr="002C6AE6">
        <w:rPr>
          <w:lang w:val="pl-PL"/>
        </w:rPr>
        <w:t>kojoj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351E36" w:rsidRPr="002C6AE6">
        <w:rPr>
          <w:lang w:val="pl-PL"/>
        </w:rPr>
        <w:t>su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preduzetništvo</w:t>
      </w:r>
      <w:proofErr w:type="spellEnd"/>
      <w:r w:rsidR="0065585C" w:rsidRPr="002C6AE6">
        <w:rPr>
          <w:lang w:val="pl-PL"/>
        </w:rPr>
        <w:t xml:space="preserve"> i </w:t>
      </w:r>
      <w:proofErr w:type="spellStart"/>
      <w:r w:rsidR="0065585C" w:rsidRPr="002C6AE6">
        <w:rPr>
          <w:lang w:val="pl-PL"/>
        </w:rPr>
        <w:t>preduzetnička</w:t>
      </w:r>
      <w:proofErr w:type="spellEnd"/>
      <w:r w:rsidR="0065585C" w:rsidRPr="002C6AE6">
        <w:rPr>
          <w:lang w:val="pl-PL"/>
        </w:rPr>
        <w:t xml:space="preserve"> kultura </w:t>
      </w:r>
      <w:proofErr w:type="spellStart"/>
      <w:r w:rsidRPr="002C6AE6">
        <w:rPr>
          <w:lang w:val="pl-PL"/>
        </w:rPr>
        <w:t>razvijeni</w:t>
      </w:r>
      <w:proofErr w:type="spellEnd"/>
      <w:r w:rsidR="0065585C" w:rsidRPr="002C6AE6">
        <w:rPr>
          <w:lang w:val="pl-PL"/>
        </w:rPr>
        <w:t xml:space="preserve">, komunalne </w:t>
      </w:r>
      <w:proofErr w:type="spellStart"/>
      <w:proofErr w:type="gramStart"/>
      <w:r w:rsidR="0065585C" w:rsidRPr="002C6AE6">
        <w:rPr>
          <w:lang w:val="pl-PL"/>
        </w:rPr>
        <w:t>usluge</w:t>
      </w:r>
      <w:proofErr w:type="spellEnd"/>
      <w:r w:rsidR="0065585C" w:rsidRPr="002C6AE6">
        <w:rPr>
          <w:lang w:val="pl-PL"/>
        </w:rPr>
        <w:t xml:space="preserve">  </w:t>
      </w:r>
      <w:proofErr w:type="spellStart"/>
      <w:r w:rsidR="0065585C" w:rsidRPr="002C6AE6">
        <w:rPr>
          <w:lang w:val="pl-PL"/>
        </w:rPr>
        <w:t>unapređene</w:t>
      </w:r>
      <w:proofErr w:type="spellEnd"/>
      <w:proofErr w:type="gramEnd"/>
      <w:r w:rsidR="0065585C" w:rsidRPr="002C6AE6">
        <w:rPr>
          <w:lang w:val="pl-PL"/>
        </w:rPr>
        <w:t xml:space="preserve"> i </w:t>
      </w:r>
      <w:proofErr w:type="spellStart"/>
      <w:r w:rsidR="0065585C" w:rsidRPr="002C6AE6">
        <w:rPr>
          <w:lang w:val="pl-PL"/>
        </w:rPr>
        <w:t>omogućavaju</w:t>
      </w:r>
      <w:proofErr w:type="spellEnd"/>
      <w:r w:rsidR="0065585C" w:rsidRPr="002C6AE6">
        <w:rPr>
          <w:lang w:val="pl-PL"/>
        </w:rPr>
        <w:t xml:space="preserve"> lak i </w:t>
      </w:r>
      <w:proofErr w:type="spellStart"/>
      <w:r w:rsidR="0065585C" w:rsidRPr="002C6AE6">
        <w:rPr>
          <w:lang w:val="pl-PL"/>
        </w:rPr>
        <w:t>jednostavan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pristup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svemu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što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olakšava</w:t>
      </w:r>
      <w:proofErr w:type="spellEnd"/>
      <w:r w:rsidR="0065585C" w:rsidRPr="002C6AE6">
        <w:rPr>
          <w:lang w:val="pl-PL"/>
        </w:rPr>
        <w:t xml:space="preserve"> </w:t>
      </w:r>
      <w:r w:rsidRPr="002C6AE6">
        <w:rPr>
          <w:lang w:val="pl-PL"/>
        </w:rPr>
        <w:t xml:space="preserve">i </w:t>
      </w:r>
      <w:proofErr w:type="spellStart"/>
      <w:r w:rsidRPr="002C6AE6">
        <w:rPr>
          <w:lang w:val="pl-PL"/>
        </w:rPr>
        <w:t>obezbeđuje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udoban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život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građana</w:t>
      </w:r>
      <w:proofErr w:type="spellEnd"/>
      <w:r w:rsidR="0065585C" w:rsidRPr="002C6AE6">
        <w:rPr>
          <w:lang w:val="pl-PL"/>
        </w:rPr>
        <w:t xml:space="preserve"> (</w:t>
      </w:r>
      <w:proofErr w:type="spellStart"/>
      <w:r w:rsidR="0065585C" w:rsidRPr="002C6AE6">
        <w:rPr>
          <w:lang w:val="pl-PL"/>
        </w:rPr>
        <w:t>pristup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vodi</w:t>
      </w:r>
      <w:proofErr w:type="spellEnd"/>
      <w:r w:rsidR="0065585C" w:rsidRPr="002C6AE6">
        <w:rPr>
          <w:lang w:val="pl-PL"/>
        </w:rPr>
        <w:t xml:space="preserve">, </w:t>
      </w:r>
      <w:proofErr w:type="spellStart"/>
      <w:r w:rsidR="0065585C" w:rsidRPr="002C6AE6">
        <w:rPr>
          <w:lang w:val="pl-PL"/>
        </w:rPr>
        <w:t>kanalizaciji</w:t>
      </w:r>
      <w:proofErr w:type="spellEnd"/>
      <w:r w:rsidR="0065585C" w:rsidRPr="002C6AE6">
        <w:rPr>
          <w:lang w:val="pl-PL"/>
        </w:rPr>
        <w:t xml:space="preserve">, </w:t>
      </w:r>
      <w:proofErr w:type="spellStart"/>
      <w:r w:rsidR="0065585C" w:rsidRPr="002C6AE6">
        <w:rPr>
          <w:lang w:val="pl-PL"/>
        </w:rPr>
        <w:t>električnoj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energiji</w:t>
      </w:r>
      <w:proofErr w:type="spellEnd"/>
      <w:r w:rsidR="0065585C" w:rsidRPr="002C6AE6">
        <w:rPr>
          <w:lang w:val="pl-PL"/>
        </w:rPr>
        <w:t xml:space="preserve">, </w:t>
      </w:r>
      <w:proofErr w:type="spellStart"/>
      <w:r w:rsidR="0065585C" w:rsidRPr="002C6AE6">
        <w:rPr>
          <w:lang w:val="pl-PL"/>
        </w:rPr>
        <w:t>gasu</w:t>
      </w:r>
      <w:proofErr w:type="spellEnd"/>
      <w:r w:rsidR="0065585C" w:rsidRPr="002C6AE6">
        <w:rPr>
          <w:lang w:val="pl-PL"/>
        </w:rPr>
        <w:t xml:space="preserve">, </w:t>
      </w:r>
      <w:proofErr w:type="spellStart"/>
      <w:r w:rsidR="0065585C" w:rsidRPr="002C6AE6">
        <w:rPr>
          <w:lang w:val="pl-PL"/>
        </w:rPr>
        <w:t>internetu</w:t>
      </w:r>
      <w:proofErr w:type="spellEnd"/>
      <w:r w:rsidR="0065585C" w:rsidRPr="002C6AE6">
        <w:rPr>
          <w:lang w:val="pl-PL"/>
        </w:rPr>
        <w:t xml:space="preserve"> i dr.). </w:t>
      </w:r>
      <w:proofErr w:type="spellStart"/>
      <w:r w:rsidR="0065585C" w:rsidRPr="002C6AE6">
        <w:rPr>
          <w:lang w:val="pl-PL"/>
        </w:rPr>
        <w:t>Deo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vizije</w:t>
      </w:r>
      <w:proofErr w:type="spellEnd"/>
      <w:r w:rsidR="0065585C" w:rsidRPr="002C6AE6">
        <w:rPr>
          <w:lang w:val="pl-PL"/>
        </w:rPr>
        <w:t xml:space="preserve"> je i da u 202</w:t>
      </w:r>
      <w:r w:rsidRPr="002C6AE6">
        <w:rPr>
          <w:lang w:val="pl-PL"/>
        </w:rPr>
        <w:t>7</w:t>
      </w:r>
      <w:r w:rsidR="0065585C" w:rsidRPr="002C6AE6">
        <w:rPr>
          <w:lang w:val="pl-PL"/>
        </w:rPr>
        <w:t>.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naša</w:t>
      </w:r>
      <w:proofErr w:type="spellEnd"/>
      <w:r w:rsidR="00351E36" w:rsidRPr="002C6AE6">
        <w:rPr>
          <w:lang w:val="pl-PL"/>
        </w:rPr>
        <w:t xml:space="preserve"> </w:t>
      </w:r>
      <w:proofErr w:type="spellStart"/>
      <w:r w:rsidR="00351E36" w:rsidRPr="002C6AE6">
        <w:rPr>
          <w:lang w:val="pl-PL"/>
        </w:rPr>
        <w:t>opština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bude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prepoznata</w:t>
      </w:r>
      <w:proofErr w:type="spellEnd"/>
      <w:r w:rsidR="0065585C" w:rsidRPr="002C6AE6">
        <w:rPr>
          <w:lang w:val="pl-PL"/>
        </w:rPr>
        <w:t xml:space="preserve"> i </w:t>
      </w:r>
      <w:proofErr w:type="spellStart"/>
      <w:r w:rsidR="0065585C" w:rsidRPr="002C6AE6">
        <w:rPr>
          <w:lang w:val="pl-PL"/>
        </w:rPr>
        <w:t>atraktivna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investiciona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destinacija</w:t>
      </w:r>
      <w:proofErr w:type="spellEnd"/>
      <w:r w:rsidR="0065585C" w:rsidRPr="002C6AE6">
        <w:rPr>
          <w:lang w:val="pl-PL"/>
        </w:rPr>
        <w:t xml:space="preserve">, </w:t>
      </w:r>
      <w:proofErr w:type="spellStart"/>
      <w:r w:rsidR="0065585C" w:rsidRPr="002C6AE6">
        <w:rPr>
          <w:lang w:val="pl-PL"/>
        </w:rPr>
        <w:t>sa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većom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saobraćajnom</w:t>
      </w:r>
      <w:proofErr w:type="spellEnd"/>
      <w:r w:rsidR="0065585C" w:rsidRPr="002C6AE6">
        <w:rPr>
          <w:lang w:val="pl-PL"/>
        </w:rPr>
        <w:t xml:space="preserve"> </w:t>
      </w:r>
      <w:proofErr w:type="spellStart"/>
      <w:r w:rsidR="0065585C" w:rsidRPr="002C6AE6">
        <w:rPr>
          <w:lang w:val="pl-PL"/>
        </w:rPr>
        <w:t>dostupnošću</w:t>
      </w:r>
      <w:proofErr w:type="spellEnd"/>
      <w:r w:rsidR="0065585C" w:rsidRPr="002C6AE6">
        <w:rPr>
          <w:lang w:val="pl-PL"/>
        </w:rPr>
        <w:t xml:space="preserve"> i bez </w:t>
      </w:r>
      <w:proofErr w:type="spellStart"/>
      <w:r w:rsidR="0065585C" w:rsidRPr="002C6AE6">
        <w:rPr>
          <w:lang w:val="pl-PL"/>
        </w:rPr>
        <w:t>nezaposlenih</w:t>
      </w:r>
      <w:proofErr w:type="spellEnd"/>
      <w:r w:rsidR="0065585C" w:rsidRPr="002C6AE6">
        <w:rPr>
          <w:lang w:val="pl-PL"/>
        </w:rPr>
        <w:t xml:space="preserve">. </w:t>
      </w:r>
    </w:p>
    <w:p w14:paraId="2093074F" w14:textId="77777777" w:rsidR="00D244E6" w:rsidRPr="002C6AE6" w:rsidRDefault="00D244E6" w:rsidP="00E55FCE">
      <w:pPr>
        <w:jc w:val="both"/>
        <w:rPr>
          <w:lang w:val="pl-PL"/>
        </w:rPr>
      </w:pPr>
    </w:p>
    <w:p w14:paraId="438C2C1A" w14:textId="729AEFF3" w:rsidR="00822CC7" w:rsidRPr="002C6AE6" w:rsidRDefault="0065585C" w:rsidP="00E55FCE">
      <w:pPr>
        <w:jc w:val="both"/>
        <w:rPr>
          <w:lang w:val="pl-PL"/>
        </w:rPr>
      </w:pPr>
      <w:r w:rsidRPr="002C6AE6">
        <w:rPr>
          <w:lang w:val="pl-PL"/>
        </w:rPr>
        <w:t xml:space="preserve">Da </w:t>
      </w:r>
      <w:proofErr w:type="spellStart"/>
      <w:r w:rsidRPr="002C6AE6">
        <w:rPr>
          <w:lang w:val="pl-PL"/>
        </w:rPr>
        <w:t>bismo</w:t>
      </w:r>
      <w:proofErr w:type="spellEnd"/>
      <w:r w:rsidRPr="002C6AE6">
        <w:rPr>
          <w:lang w:val="pl-PL"/>
        </w:rPr>
        <w:t xml:space="preserve"> </w:t>
      </w:r>
      <w:proofErr w:type="spellStart"/>
      <w:r w:rsidR="00AD1E08" w:rsidRPr="002C6AE6">
        <w:rPr>
          <w:lang w:val="pl-PL"/>
        </w:rPr>
        <w:t>dostigli</w:t>
      </w:r>
      <w:proofErr w:type="spellEnd"/>
      <w:r w:rsidR="00AD1E08" w:rsidRPr="002C6AE6">
        <w:rPr>
          <w:lang w:val="pl-PL"/>
        </w:rPr>
        <w:t xml:space="preserve"> </w:t>
      </w:r>
      <w:proofErr w:type="spellStart"/>
      <w:r w:rsidR="00AD1E08" w:rsidRPr="002C6AE6">
        <w:rPr>
          <w:lang w:val="pl-PL"/>
        </w:rPr>
        <w:t>željenu</w:t>
      </w:r>
      <w:proofErr w:type="spellEnd"/>
      <w:r w:rsidR="00AD1E08" w:rsidRPr="002C6AE6">
        <w:rPr>
          <w:lang w:val="pl-PL"/>
        </w:rPr>
        <w:t xml:space="preserve"> </w:t>
      </w:r>
      <w:proofErr w:type="spellStart"/>
      <w:r w:rsidR="00AD1E08" w:rsidRPr="002C6AE6">
        <w:rPr>
          <w:lang w:val="pl-PL"/>
        </w:rPr>
        <w:t>viziju</w:t>
      </w:r>
      <w:proofErr w:type="spellEnd"/>
      <w:r w:rsidR="00AD1E08" w:rsidRPr="002C6AE6">
        <w:rPr>
          <w:lang w:val="pl-PL"/>
        </w:rPr>
        <w:t xml:space="preserve"> i </w:t>
      </w:r>
      <w:proofErr w:type="spellStart"/>
      <w:r w:rsidR="00AD1E08" w:rsidRPr="002C6AE6">
        <w:rPr>
          <w:lang w:val="pl-PL"/>
        </w:rPr>
        <w:t>ostvarili</w:t>
      </w:r>
      <w:proofErr w:type="spellEnd"/>
      <w:r w:rsidR="00AD1E08" w:rsidRPr="002C6AE6">
        <w:rPr>
          <w:lang w:val="pl-PL"/>
        </w:rPr>
        <w:t xml:space="preserve"> </w:t>
      </w:r>
      <w:proofErr w:type="spellStart"/>
      <w:r w:rsidR="00AD1E08" w:rsidRPr="002C6AE6">
        <w:rPr>
          <w:lang w:val="pl-PL"/>
        </w:rPr>
        <w:t>prioritetne</w:t>
      </w:r>
      <w:proofErr w:type="spellEnd"/>
      <w:r w:rsidR="00AD1E08" w:rsidRPr="002C6AE6">
        <w:rPr>
          <w:lang w:val="pl-PL"/>
        </w:rPr>
        <w:t xml:space="preserve"> </w:t>
      </w:r>
      <w:proofErr w:type="spellStart"/>
      <w:r w:rsidR="00AD1E08" w:rsidRPr="002C6AE6">
        <w:rPr>
          <w:lang w:val="pl-PL"/>
        </w:rPr>
        <w:t>ciljeve</w:t>
      </w:r>
      <w:proofErr w:type="spellEnd"/>
      <w:r w:rsidR="00AD1E08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nisu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dovoljna</w:t>
      </w:r>
      <w:proofErr w:type="spellEnd"/>
      <w:r w:rsidR="00BB2366" w:rsidRPr="002C6AE6">
        <w:rPr>
          <w:lang w:val="pl-PL"/>
        </w:rPr>
        <w:t xml:space="preserve"> samo </w:t>
      </w:r>
      <w:proofErr w:type="spellStart"/>
      <w:r w:rsidR="00BB2366" w:rsidRPr="002C6AE6">
        <w:rPr>
          <w:lang w:val="pl-PL"/>
        </w:rPr>
        <w:t>budžetska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sredstva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kojima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raspolaže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opština</w:t>
      </w:r>
      <w:proofErr w:type="spellEnd"/>
      <w:r w:rsidR="00BB2366" w:rsidRPr="002C6AE6">
        <w:rPr>
          <w:lang w:val="pl-PL"/>
        </w:rPr>
        <w:t xml:space="preserve"> Ada jer </w:t>
      </w:r>
      <w:proofErr w:type="spellStart"/>
      <w:r w:rsidR="00BB2366" w:rsidRPr="002C6AE6">
        <w:rPr>
          <w:lang w:val="pl-PL"/>
        </w:rPr>
        <w:t>su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ciljevi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ambiciozno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postavljeni</w:t>
      </w:r>
      <w:proofErr w:type="spellEnd"/>
      <w:r w:rsidR="00BB2366" w:rsidRPr="002C6AE6">
        <w:rPr>
          <w:lang w:val="pl-PL"/>
        </w:rPr>
        <w:t xml:space="preserve"> i jer </w:t>
      </w:r>
      <w:proofErr w:type="spellStart"/>
      <w:r w:rsidR="00BB2366" w:rsidRPr="002C6AE6">
        <w:rPr>
          <w:lang w:val="pl-PL"/>
        </w:rPr>
        <w:t>želimo</w:t>
      </w:r>
      <w:proofErr w:type="spellEnd"/>
      <w:r w:rsidR="00BB2366" w:rsidRPr="002C6AE6">
        <w:rPr>
          <w:lang w:val="pl-PL"/>
        </w:rPr>
        <w:t xml:space="preserve"> da </w:t>
      </w:r>
      <w:proofErr w:type="spellStart"/>
      <w:r w:rsidR="00BB2366" w:rsidRPr="002C6AE6">
        <w:rPr>
          <w:lang w:val="pl-PL"/>
        </w:rPr>
        <w:t>naša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opština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bude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primer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razvoja</w:t>
      </w:r>
      <w:proofErr w:type="spellEnd"/>
      <w:r w:rsidR="00BB2366" w:rsidRPr="002C6AE6">
        <w:rPr>
          <w:lang w:val="pl-PL"/>
        </w:rPr>
        <w:t xml:space="preserve"> na </w:t>
      </w:r>
      <w:proofErr w:type="spellStart"/>
      <w:r w:rsidR="00BB2366" w:rsidRPr="002C6AE6">
        <w:rPr>
          <w:lang w:val="pl-PL"/>
        </w:rPr>
        <w:t>nivou</w:t>
      </w:r>
      <w:proofErr w:type="spellEnd"/>
      <w:r w:rsidR="00BB2366" w:rsidRPr="002C6AE6">
        <w:rPr>
          <w:lang w:val="pl-PL"/>
        </w:rPr>
        <w:t xml:space="preserve"> AP </w:t>
      </w:r>
      <w:proofErr w:type="spellStart"/>
      <w:r w:rsidR="00BB2366" w:rsidRPr="002C6AE6">
        <w:rPr>
          <w:lang w:val="pl-PL"/>
        </w:rPr>
        <w:t>Vojvodine</w:t>
      </w:r>
      <w:proofErr w:type="spellEnd"/>
      <w:r w:rsidR="00BB2366" w:rsidRPr="002C6AE6">
        <w:rPr>
          <w:lang w:val="pl-PL"/>
        </w:rPr>
        <w:t xml:space="preserve">. </w:t>
      </w:r>
      <w:proofErr w:type="spellStart"/>
      <w:r w:rsidR="00424751">
        <w:rPr>
          <w:lang w:val="pl-PL"/>
        </w:rPr>
        <w:t>Nacrto</w:t>
      </w:r>
      <w:proofErr w:type="spellEnd"/>
      <w:r w:rsidR="00424751">
        <w:rPr>
          <w:lang w:val="pl-PL"/>
        </w:rPr>
        <w:t xml:space="preserve"> </w:t>
      </w:r>
      <w:r w:rsidR="00822CC7" w:rsidRPr="002C6AE6">
        <w:rPr>
          <w:lang w:val="pl-PL"/>
        </w:rPr>
        <w:t xml:space="preserve">Planom </w:t>
      </w:r>
      <w:proofErr w:type="spellStart"/>
      <w:r w:rsidR="00822CC7" w:rsidRPr="002C6AE6">
        <w:rPr>
          <w:lang w:val="pl-PL"/>
        </w:rPr>
        <w:t>razvoja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predlažemo</w:t>
      </w:r>
      <w:proofErr w:type="spellEnd"/>
      <w:r w:rsidR="00BB2366" w:rsidRPr="002C6AE6">
        <w:rPr>
          <w:lang w:val="pl-PL"/>
        </w:rPr>
        <w:t xml:space="preserve"> da </w:t>
      </w:r>
      <w:proofErr w:type="spellStart"/>
      <w:r w:rsidR="00BB2366" w:rsidRPr="002C6AE6">
        <w:rPr>
          <w:lang w:val="pl-PL"/>
        </w:rPr>
        <w:t>opština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proofErr w:type="gramStart"/>
      <w:r w:rsidR="00BB2366" w:rsidRPr="002C6AE6">
        <w:rPr>
          <w:lang w:val="pl-PL"/>
        </w:rPr>
        <w:t>koristi</w:t>
      </w:r>
      <w:proofErr w:type="spellEnd"/>
      <w:r w:rsidR="00BB2366" w:rsidRPr="002C6AE6">
        <w:rPr>
          <w:lang w:val="pl-PL"/>
        </w:rPr>
        <w:t xml:space="preserve"> </w:t>
      </w:r>
      <w:r w:rsidR="00822CC7" w:rsidRPr="002C6AE6">
        <w:rPr>
          <w:lang w:val="pl-PL"/>
        </w:rPr>
        <w:t xml:space="preserve"> i</w:t>
      </w:r>
      <w:proofErr w:type="gram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druge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dostupne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izvore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finansiranja</w:t>
      </w:r>
      <w:proofErr w:type="spellEnd"/>
      <w:r w:rsidR="00822CC7" w:rsidRPr="002C6AE6">
        <w:rPr>
          <w:lang w:val="pl-PL"/>
        </w:rPr>
        <w:t xml:space="preserve">: </w:t>
      </w:r>
      <w:proofErr w:type="spellStart"/>
      <w:r w:rsidR="00822CC7" w:rsidRPr="002C6AE6">
        <w:rPr>
          <w:lang w:val="pl-PL"/>
        </w:rPr>
        <w:t>sredstva</w:t>
      </w:r>
      <w:proofErr w:type="spellEnd"/>
      <w:r w:rsidR="00822CC7" w:rsidRPr="002C6AE6">
        <w:rPr>
          <w:lang w:val="pl-PL"/>
        </w:rPr>
        <w:t xml:space="preserve"> </w:t>
      </w:r>
      <w:r w:rsidR="00BB2366" w:rsidRPr="002C6AE6">
        <w:rPr>
          <w:lang w:val="pl-PL"/>
        </w:rPr>
        <w:t xml:space="preserve">AP </w:t>
      </w:r>
      <w:proofErr w:type="spellStart"/>
      <w:r w:rsidR="00BB2366" w:rsidRPr="002C6AE6">
        <w:rPr>
          <w:lang w:val="pl-PL"/>
        </w:rPr>
        <w:t>Vojvodine</w:t>
      </w:r>
      <w:proofErr w:type="spellEnd"/>
      <w:r w:rsidR="00BB2366" w:rsidRPr="002C6AE6">
        <w:rPr>
          <w:lang w:val="pl-PL"/>
        </w:rPr>
        <w:t xml:space="preserve"> i </w:t>
      </w:r>
      <w:proofErr w:type="spellStart"/>
      <w:r w:rsidR="00BB2366" w:rsidRPr="002C6AE6">
        <w:rPr>
          <w:lang w:val="pl-PL"/>
        </w:rPr>
        <w:t>Repulike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Srbije</w:t>
      </w:r>
      <w:proofErr w:type="spellEnd"/>
      <w:r w:rsidR="00BB2366" w:rsidRPr="002C6AE6">
        <w:rPr>
          <w:lang w:val="pl-PL"/>
        </w:rPr>
        <w:t xml:space="preserve">, </w:t>
      </w:r>
      <w:proofErr w:type="spellStart"/>
      <w:r w:rsidR="00BB2366" w:rsidRPr="002C6AE6">
        <w:rPr>
          <w:lang w:val="pl-PL"/>
        </w:rPr>
        <w:t>kao</w:t>
      </w:r>
      <w:proofErr w:type="spellEnd"/>
      <w:r w:rsidR="00BB2366" w:rsidRPr="002C6AE6">
        <w:rPr>
          <w:lang w:val="pl-PL"/>
        </w:rPr>
        <w:t xml:space="preserve"> </w:t>
      </w:r>
      <w:r w:rsidR="00822CC7" w:rsidRPr="002C6AE6">
        <w:rPr>
          <w:lang w:val="pl-PL"/>
        </w:rPr>
        <w:t xml:space="preserve"> i </w:t>
      </w:r>
      <w:proofErr w:type="spellStart"/>
      <w:r w:rsidR="00822CC7" w:rsidRPr="002C6AE6">
        <w:rPr>
          <w:lang w:val="pl-PL"/>
        </w:rPr>
        <w:t>sredstva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poslovnog</w:t>
      </w:r>
      <w:proofErr w:type="spellEnd"/>
      <w:r w:rsidR="00822CC7" w:rsidRPr="002C6AE6">
        <w:rPr>
          <w:lang w:val="pl-PL"/>
        </w:rPr>
        <w:t xml:space="preserve"> sektora, </w:t>
      </w:r>
      <w:proofErr w:type="spellStart"/>
      <w:r w:rsidR="00822CC7" w:rsidRPr="002C6AE6">
        <w:rPr>
          <w:lang w:val="pl-PL"/>
        </w:rPr>
        <w:t>firmi</w:t>
      </w:r>
      <w:proofErr w:type="spellEnd"/>
      <w:r w:rsidR="00822CC7" w:rsidRPr="002C6AE6">
        <w:rPr>
          <w:lang w:val="pl-PL"/>
        </w:rPr>
        <w:t xml:space="preserve"> i </w:t>
      </w:r>
      <w:proofErr w:type="spellStart"/>
      <w:r w:rsidR="00822CC7" w:rsidRPr="002C6AE6">
        <w:rPr>
          <w:lang w:val="pl-PL"/>
        </w:rPr>
        <w:t>kompanija</w:t>
      </w:r>
      <w:proofErr w:type="spellEnd"/>
      <w:r w:rsidR="00822CC7" w:rsidRPr="002C6AE6">
        <w:rPr>
          <w:lang w:val="pl-PL"/>
        </w:rPr>
        <w:t xml:space="preserve"> koje </w:t>
      </w:r>
      <w:proofErr w:type="spellStart"/>
      <w:r w:rsidR="00822CC7" w:rsidRPr="002C6AE6">
        <w:rPr>
          <w:lang w:val="pl-PL"/>
        </w:rPr>
        <w:t>žele</w:t>
      </w:r>
      <w:proofErr w:type="spellEnd"/>
      <w:r w:rsidR="00822CC7" w:rsidRPr="002C6AE6">
        <w:rPr>
          <w:lang w:val="pl-PL"/>
        </w:rPr>
        <w:t xml:space="preserve"> da </w:t>
      </w:r>
      <w:proofErr w:type="spellStart"/>
      <w:r w:rsidR="00822CC7" w:rsidRPr="002C6AE6">
        <w:rPr>
          <w:lang w:val="pl-PL"/>
        </w:rPr>
        <w:t>investiraju</w:t>
      </w:r>
      <w:proofErr w:type="spellEnd"/>
      <w:r w:rsidR="00822CC7" w:rsidRPr="002C6AE6">
        <w:rPr>
          <w:lang w:val="pl-PL"/>
        </w:rPr>
        <w:t xml:space="preserve"> u </w:t>
      </w:r>
      <w:proofErr w:type="spellStart"/>
      <w:r w:rsidR="00822CC7" w:rsidRPr="002C6AE6">
        <w:rPr>
          <w:lang w:val="pl-PL"/>
        </w:rPr>
        <w:t>našu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opštinu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kroz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projekte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javno-privatnog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partnerstva</w:t>
      </w:r>
      <w:proofErr w:type="spellEnd"/>
      <w:r w:rsidR="00BB2366" w:rsidRPr="002C6AE6">
        <w:rPr>
          <w:lang w:val="pl-PL"/>
        </w:rPr>
        <w:t xml:space="preserve">. </w:t>
      </w:r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Potrebno</w:t>
      </w:r>
      <w:proofErr w:type="spellEnd"/>
      <w:r w:rsidR="00822CC7" w:rsidRPr="002C6AE6">
        <w:rPr>
          <w:lang w:val="pl-PL"/>
        </w:rPr>
        <w:t xml:space="preserve"> je da </w:t>
      </w:r>
      <w:proofErr w:type="spellStart"/>
      <w:r w:rsidR="00BB2366" w:rsidRPr="002C6AE6">
        <w:rPr>
          <w:lang w:val="pl-PL"/>
        </w:rPr>
        <w:t>se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diversifikuju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troškovi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razvoja</w:t>
      </w:r>
      <w:proofErr w:type="spellEnd"/>
      <w:r w:rsidR="00822CC7" w:rsidRPr="002C6AE6">
        <w:rPr>
          <w:lang w:val="pl-PL"/>
        </w:rPr>
        <w:t xml:space="preserve">, da </w:t>
      </w:r>
      <w:proofErr w:type="spellStart"/>
      <w:r w:rsidR="00822CC7" w:rsidRPr="002C6AE6">
        <w:rPr>
          <w:lang w:val="pl-PL"/>
        </w:rPr>
        <w:t>se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podeli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uloga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između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822CC7" w:rsidRPr="002C6AE6">
        <w:rPr>
          <w:lang w:val="pl-PL"/>
        </w:rPr>
        <w:t>finansijera</w:t>
      </w:r>
      <w:proofErr w:type="spellEnd"/>
      <w:r w:rsidR="00822CC7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realizacije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uspostavljene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vizije</w:t>
      </w:r>
      <w:proofErr w:type="spellEnd"/>
      <w:r w:rsidR="00BB2366" w:rsidRPr="002C6AE6">
        <w:rPr>
          <w:lang w:val="pl-PL"/>
        </w:rPr>
        <w:t xml:space="preserve"> i </w:t>
      </w:r>
      <w:proofErr w:type="spellStart"/>
      <w:r w:rsidR="00BB2366" w:rsidRPr="002C6AE6">
        <w:rPr>
          <w:lang w:val="pl-PL"/>
        </w:rPr>
        <w:t>ciljeva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razvoja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opštine</w:t>
      </w:r>
      <w:proofErr w:type="spellEnd"/>
      <w:r w:rsidR="00BB2366" w:rsidRPr="002C6AE6">
        <w:rPr>
          <w:lang w:val="pl-PL"/>
        </w:rPr>
        <w:t xml:space="preserve"> Ada. </w:t>
      </w:r>
    </w:p>
    <w:p w14:paraId="7384C971" w14:textId="77777777" w:rsidR="00104664" w:rsidRPr="002C6AE6" w:rsidRDefault="00104664" w:rsidP="00E55FCE">
      <w:pPr>
        <w:jc w:val="both"/>
        <w:rPr>
          <w:lang w:val="pl-PL"/>
        </w:rPr>
      </w:pPr>
    </w:p>
    <w:p w14:paraId="4830F8C0" w14:textId="7486E326" w:rsidR="00104664" w:rsidRPr="002C6AE6" w:rsidRDefault="00104664" w:rsidP="00E55FCE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Pozivam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vas</w:t>
      </w:r>
      <w:proofErr w:type="spellEnd"/>
      <w:r w:rsidRPr="002C6AE6">
        <w:rPr>
          <w:lang w:val="pl-PL"/>
        </w:rPr>
        <w:t xml:space="preserve"> da u </w:t>
      </w:r>
      <w:proofErr w:type="spellStart"/>
      <w:r w:rsidRPr="002C6AE6">
        <w:rPr>
          <w:lang w:val="pl-PL"/>
        </w:rPr>
        <w:t>svojstvu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predstavnika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civilnog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poslovnog</w:t>
      </w:r>
      <w:proofErr w:type="spellEnd"/>
      <w:r w:rsidRPr="002C6AE6">
        <w:rPr>
          <w:lang w:val="pl-PL"/>
        </w:rPr>
        <w:t xml:space="preserve"> sektora </w:t>
      </w:r>
      <w:proofErr w:type="spellStart"/>
      <w:r w:rsidRPr="002C6AE6">
        <w:rPr>
          <w:lang w:val="pl-PL"/>
        </w:rPr>
        <w:t>ili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zainteresovane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učestvujete</w:t>
      </w:r>
      <w:proofErr w:type="spellEnd"/>
      <w:r w:rsidRPr="002C6AE6">
        <w:rPr>
          <w:lang w:val="pl-PL"/>
        </w:rPr>
        <w:t xml:space="preserve"> u </w:t>
      </w:r>
      <w:proofErr w:type="spellStart"/>
      <w:r w:rsidR="00BB2366" w:rsidRPr="002C6AE6">
        <w:rPr>
          <w:lang w:val="pl-PL"/>
        </w:rPr>
        <w:t>otvorenom</w:t>
      </w:r>
      <w:proofErr w:type="spellEnd"/>
      <w:r w:rsidR="00BB2366" w:rsidRPr="002C6AE6">
        <w:rPr>
          <w:lang w:val="pl-PL"/>
        </w:rPr>
        <w:t xml:space="preserve"> procesu </w:t>
      </w:r>
      <w:proofErr w:type="spellStart"/>
      <w:r w:rsidRPr="002C6AE6">
        <w:rPr>
          <w:lang w:val="pl-PL"/>
        </w:rPr>
        <w:t>sprovođenju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rasprave</w:t>
      </w:r>
      <w:proofErr w:type="spellEnd"/>
      <w:r w:rsidRPr="002C6AE6">
        <w:rPr>
          <w:lang w:val="pl-PL"/>
        </w:rPr>
        <w:t xml:space="preserve">, koja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usled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još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uvek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bezbednosno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nesigurnih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uslova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pandemije</w:t>
      </w:r>
      <w:proofErr w:type="spellEnd"/>
      <w:r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biti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organizovana</w:t>
      </w:r>
      <w:proofErr w:type="spellEnd"/>
      <w:r w:rsidRPr="002C6AE6">
        <w:rPr>
          <w:lang w:val="pl-PL"/>
        </w:rPr>
        <w:t xml:space="preserve"> on-line</w:t>
      </w:r>
      <w:r w:rsidR="00BB2366" w:rsidRPr="002C6AE6">
        <w:rPr>
          <w:lang w:val="pl-PL"/>
        </w:rPr>
        <w:t xml:space="preserve">. </w:t>
      </w:r>
      <w:proofErr w:type="spellStart"/>
      <w:r w:rsidR="00BB2366" w:rsidRPr="002C6AE6">
        <w:rPr>
          <w:lang w:val="pl-PL"/>
        </w:rPr>
        <w:t>Vaše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pravo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kao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građana</w:t>
      </w:r>
      <w:proofErr w:type="spellEnd"/>
      <w:r w:rsidR="00BB2366" w:rsidRPr="002C6AE6">
        <w:rPr>
          <w:lang w:val="pl-PL"/>
        </w:rPr>
        <w:t xml:space="preserve"> </w:t>
      </w:r>
      <w:proofErr w:type="spellStart"/>
      <w:r w:rsidR="00BB2366" w:rsidRPr="002C6AE6">
        <w:rPr>
          <w:lang w:val="pl-PL"/>
        </w:rPr>
        <w:t>opštine</w:t>
      </w:r>
      <w:proofErr w:type="spellEnd"/>
      <w:r w:rsidR="00BB2366" w:rsidRPr="002C6AE6">
        <w:rPr>
          <w:lang w:val="pl-PL"/>
        </w:rPr>
        <w:t xml:space="preserve"> je da </w:t>
      </w:r>
      <w:proofErr w:type="spellStart"/>
      <w:r w:rsidRPr="002C6AE6">
        <w:rPr>
          <w:lang w:val="pl-PL"/>
        </w:rPr>
        <w:t>popunite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upitnike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izrazite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svoje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mišljenje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predloženim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pravcima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opštine</w:t>
      </w:r>
      <w:proofErr w:type="spellEnd"/>
      <w:proofErr w:type="gramEnd"/>
      <w:r w:rsidR="00424751">
        <w:rPr>
          <w:lang w:val="pl-PL"/>
        </w:rPr>
        <w:t xml:space="preserve"> iż </w:t>
      </w:r>
      <w:proofErr w:type="spellStart"/>
      <w:r w:rsidR="00424751">
        <w:rPr>
          <w:lang w:val="pl-PL"/>
        </w:rPr>
        <w:t>Nacrta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Plana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O </w:t>
      </w:r>
      <w:proofErr w:type="spellStart"/>
      <w:r w:rsidRPr="002C6AE6">
        <w:rPr>
          <w:lang w:val="pl-PL"/>
        </w:rPr>
        <w:t>svakom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predlogu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udruženja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pravnih</w:t>
      </w:r>
      <w:proofErr w:type="spellEnd"/>
      <w:r w:rsidRPr="002C6AE6">
        <w:rPr>
          <w:lang w:val="pl-PL"/>
        </w:rPr>
        <w:t xml:space="preserve"> lica i </w:t>
      </w:r>
      <w:proofErr w:type="spellStart"/>
      <w:r w:rsidRPr="002C6AE6">
        <w:rPr>
          <w:lang w:val="pl-PL"/>
        </w:rPr>
        <w:t>preduzetnika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vođena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ozbiljna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argumentovana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rasprava</w:t>
      </w:r>
      <w:proofErr w:type="spellEnd"/>
      <w:r w:rsidRPr="002C6AE6">
        <w:rPr>
          <w:lang w:val="pl-PL"/>
        </w:rPr>
        <w:t xml:space="preserve"> a </w:t>
      </w:r>
      <w:proofErr w:type="spellStart"/>
      <w:r w:rsidRPr="002C6AE6">
        <w:rPr>
          <w:lang w:val="pl-PL"/>
        </w:rPr>
        <w:t>stavovi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iznetim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predlozima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sastavni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sprovedenoj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raspravi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Nacrtu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za period od 2021. do 2027.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Izveštaj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dostupan</w:t>
      </w:r>
      <w:proofErr w:type="spellEnd"/>
      <w:r w:rsidRPr="002C6AE6">
        <w:rPr>
          <w:lang w:val="pl-PL"/>
        </w:rPr>
        <w:t xml:space="preserve"> dokument, </w:t>
      </w:r>
      <w:proofErr w:type="spellStart"/>
      <w:r w:rsidRPr="002C6AE6">
        <w:rPr>
          <w:lang w:val="pl-PL"/>
        </w:rPr>
        <w:t>čime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želi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pokaže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dokaže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potpunu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transparentnost</w:t>
      </w:r>
      <w:proofErr w:type="spellEnd"/>
      <w:r w:rsidRPr="002C6AE6">
        <w:rPr>
          <w:lang w:val="pl-PL"/>
        </w:rPr>
        <w:t xml:space="preserve"> rada i </w:t>
      </w:r>
      <w:proofErr w:type="spellStart"/>
      <w:r w:rsidRPr="002C6AE6">
        <w:rPr>
          <w:lang w:val="pl-PL"/>
        </w:rPr>
        <w:t>uključenost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procese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donošenj</w:t>
      </w:r>
      <w:r w:rsidR="00351E36" w:rsidRPr="002C6AE6">
        <w:rPr>
          <w:lang w:val="pl-PL"/>
        </w:rPr>
        <w:t>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odluka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</w:p>
    <w:p w14:paraId="19C3AB9A" w14:textId="77777777" w:rsidR="00104664" w:rsidRPr="002C6AE6" w:rsidRDefault="00104664" w:rsidP="00E55FCE">
      <w:pPr>
        <w:jc w:val="both"/>
        <w:rPr>
          <w:lang w:val="pl-PL"/>
        </w:rPr>
      </w:pPr>
    </w:p>
    <w:p w14:paraId="0FB0FEEE" w14:textId="6568148F" w:rsidR="00822CC7" w:rsidRPr="002C6AE6" w:rsidRDefault="00822CC7" w:rsidP="00E55FCE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Naš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jedan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veliki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posao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završen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dokument </w:t>
      </w:r>
      <w:proofErr w:type="spellStart"/>
      <w:r w:rsidRPr="002C6AE6">
        <w:rPr>
          <w:lang w:val="pl-PL"/>
        </w:rPr>
        <w:t>bude</w:t>
      </w:r>
      <w:proofErr w:type="spellEnd"/>
      <w:r w:rsidR="00104664" w:rsidRPr="002C6AE6">
        <w:rPr>
          <w:lang w:val="pl-PL"/>
        </w:rPr>
        <w:t xml:space="preserve">, </w:t>
      </w:r>
      <w:proofErr w:type="spellStart"/>
      <w:r w:rsidR="00104664" w:rsidRPr="002C6AE6">
        <w:rPr>
          <w:lang w:val="pl-PL"/>
        </w:rPr>
        <w:t>uz</w:t>
      </w:r>
      <w:proofErr w:type="spellEnd"/>
      <w:r w:rsidR="00104664" w:rsidRPr="002C6AE6">
        <w:rPr>
          <w:lang w:val="pl-PL"/>
        </w:rPr>
        <w:t xml:space="preserve"> </w:t>
      </w:r>
      <w:proofErr w:type="spellStart"/>
      <w:r w:rsidR="00104664" w:rsidRPr="002C6AE6">
        <w:rPr>
          <w:lang w:val="pl-PL"/>
        </w:rPr>
        <w:t>komentare</w:t>
      </w:r>
      <w:proofErr w:type="spellEnd"/>
      <w:r w:rsidR="00104664" w:rsidRPr="002C6AE6">
        <w:rPr>
          <w:lang w:val="pl-PL"/>
        </w:rPr>
        <w:t xml:space="preserve">, </w:t>
      </w:r>
      <w:proofErr w:type="spellStart"/>
      <w:r w:rsidR="00104664" w:rsidRPr="002C6AE6">
        <w:rPr>
          <w:lang w:val="pl-PL"/>
        </w:rPr>
        <w:t>sugestije</w:t>
      </w:r>
      <w:proofErr w:type="spellEnd"/>
      <w:r w:rsidR="00104664" w:rsidRPr="002C6AE6">
        <w:rPr>
          <w:lang w:val="pl-PL"/>
        </w:rPr>
        <w:t xml:space="preserve"> i </w:t>
      </w:r>
      <w:proofErr w:type="spellStart"/>
      <w:r w:rsidR="00104664" w:rsidRPr="002C6AE6">
        <w:rPr>
          <w:lang w:val="pl-PL"/>
        </w:rPr>
        <w:t>preporuke</w:t>
      </w:r>
      <w:proofErr w:type="spellEnd"/>
      <w:r w:rsidR="00104664" w:rsidRPr="002C6AE6">
        <w:rPr>
          <w:lang w:val="pl-PL"/>
        </w:rPr>
        <w:t xml:space="preserve"> </w:t>
      </w:r>
      <w:proofErr w:type="spellStart"/>
      <w:r w:rsidR="00104664" w:rsidRPr="002C6AE6">
        <w:rPr>
          <w:lang w:val="pl-PL"/>
        </w:rPr>
        <w:t>građana</w:t>
      </w:r>
      <w:proofErr w:type="spellEnd"/>
      <w:r w:rsidR="00104664" w:rsidRPr="002C6AE6">
        <w:rPr>
          <w:lang w:val="pl-PL"/>
        </w:rPr>
        <w:t xml:space="preserve"> i </w:t>
      </w:r>
      <w:proofErr w:type="spellStart"/>
      <w:r w:rsidR="00104664" w:rsidRPr="002C6AE6">
        <w:rPr>
          <w:lang w:val="pl-PL"/>
        </w:rPr>
        <w:t>zainteresovane</w:t>
      </w:r>
      <w:proofErr w:type="spellEnd"/>
      <w:r w:rsidR="00104664" w:rsidRPr="002C6AE6">
        <w:rPr>
          <w:lang w:val="pl-PL"/>
        </w:rPr>
        <w:t xml:space="preserve"> </w:t>
      </w:r>
      <w:proofErr w:type="spellStart"/>
      <w:proofErr w:type="gramStart"/>
      <w:r w:rsidR="00104664" w:rsidRPr="002C6AE6">
        <w:rPr>
          <w:lang w:val="pl-PL"/>
        </w:rPr>
        <w:t>javnosti</w:t>
      </w:r>
      <w:proofErr w:type="spellEnd"/>
      <w:r w:rsidR="00104664" w:rsidRPr="002C6AE6">
        <w:rPr>
          <w:lang w:val="pl-PL"/>
        </w:rPr>
        <w:t xml:space="preserve">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finalizovan</w:t>
      </w:r>
      <w:proofErr w:type="spellEnd"/>
      <w:proofErr w:type="gram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nakon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sprovedene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javne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rasprave</w:t>
      </w:r>
      <w:proofErr w:type="spellEnd"/>
      <w:r w:rsidR="00424751">
        <w:rPr>
          <w:lang w:val="pl-PL"/>
        </w:rPr>
        <w:t xml:space="preserve"> </w:t>
      </w:r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usvojen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nadležnog</w:t>
      </w:r>
      <w:proofErr w:type="spellEnd"/>
      <w:r w:rsidRPr="002C6AE6">
        <w:rPr>
          <w:lang w:val="pl-PL"/>
        </w:rPr>
        <w:t xml:space="preserve"> organa, </w:t>
      </w:r>
      <w:proofErr w:type="spellStart"/>
      <w:r w:rsidRPr="002C6AE6">
        <w:rPr>
          <w:lang w:val="pl-PL"/>
        </w:rPr>
        <w:t>Skupštine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tek </w:t>
      </w:r>
      <w:proofErr w:type="spellStart"/>
      <w:r w:rsidRPr="002C6AE6">
        <w:rPr>
          <w:lang w:val="pl-PL"/>
        </w:rPr>
        <w:t>tada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započinje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naš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još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ozbiljniji</w:t>
      </w:r>
      <w:proofErr w:type="spellEnd"/>
      <w:r w:rsidRPr="002C6AE6">
        <w:rPr>
          <w:lang w:val="pl-PL"/>
        </w:rPr>
        <w:t xml:space="preserve"> </w:t>
      </w:r>
      <w:r w:rsidR="00424751">
        <w:rPr>
          <w:lang w:val="pl-PL"/>
        </w:rPr>
        <w:t xml:space="preserve">i </w:t>
      </w:r>
      <w:proofErr w:type="spellStart"/>
      <w:r w:rsidR="00424751">
        <w:rPr>
          <w:lang w:val="pl-PL"/>
        </w:rPr>
        <w:t>politčki</w:t>
      </w:r>
      <w:proofErr w:type="spellEnd"/>
      <w:r w:rsidR="00424751">
        <w:rPr>
          <w:lang w:val="pl-PL"/>
        </w:rPr>
        <w:t xml:space="preserve"> i </w:t>
      </w:r>
      <w:proofErr w:type="spellStart"/>
      <w:r w:rsidR="00424751">
        <w:rPr>
          <w:lang w:val="pl-PL"/>
        </w:rPr>
        <w:t>socijalno</w:t>
      </w:r>
      <w:proofErr w:type="spellEnd"/>
      <w:r w:rsidR="00424751">
        <w:rPr>
          <w:lang w:val="pl-PL"/>
        </w:rPr>
        <w:t xml:space="preserve"> </w:t>
      </w:r>
      <w:proofErr w:type="spellStart"/>
      <w:r w:rsidR="00424751">
        <w:rPr>
          <w:lang w:val="pl-PL"/>
        </w:rPr>
        <w:t>odgovorniji</w:t>
      </w:r>
      <w:proofErr w:type="spellEnd"/>
      <w:r w:rsidR="00424751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posao</w:t>
      </w:r>
      <w:proofErr w:type="spellEnd"/>
      <w:r w:rsidRPr="002C6AE6">
        <w:rPr>
          <w:lang w:val="pl-PL"/>
        </w:rPr>
        <w:t xml:space="preserve">: </w:t>
      </w:r>
      <w:proofErr w:type="spellStart"/>
      <w:r w:rsidR="00AD1E08" w:rsidRPr="002C6AE6">
        <w:rPr>
          <w:lang w:val="pl-PL"/>
        </w:rPr>
        <w:t>dugotrajan</w:t>
      </w:r>
      <w:proofErr w:type="spellEnd"/>
      <w:r w:rsidR="00AD1E08" w:rsidRPr="002C6AE6">
        <w:rPr>
          <w:lang w:val="pl-PL"/>
        </w:rPr>
        <w:t xml:space="preserve"> rad na </w:t>
      </w:r>
      <w:proofErr w:type="spellStart"/>
      <w:r w:rsidR="00AD1E08" w:rsidRPr="002C6AE6">
        <w:rPr>
          <w:lang w:val="pl-PL"/>
        </w:rPr>
        <w:t>realizaciji</w:t>
      </w:r>
      <w:proofErr w:type="spellEnd"/>
      <w:r w:rsidR="00AD1E08" w:rsidRPr="002C6AE6">
        <w:rPr>
          <w:lang w:val="pl-PL"/>
        </w:rPr>
        <w:t xml:space="preserve"> </w:t>
      </w:r>
      <w:proofErr w:type="spellStart"/>
      <w:r w:rsidR="00AD1E08" w:rsidRPr="002C6AE6">
        <w:rPr>
          <w:lang w:val="pl-PL"/>
        </w:rPr>
        <w:t>vizije</w:t>
      </w:r>
      <w:proofErr w:type="spellEnd"/>
      <w:r w:rsidR="00AD1E08" w:rsidRPr="002C6AE6">
        <w:rPr>
          <w:lang w:val="pl-PL"/>
        </w:rPr>
        <w:t xml:space="preserve"> i “</w:t>
      </w:r>
      <w:proofErr w:type="spellStart"/>
      <w:r w:rsidR="00AD1E08" w:rsidRPr="002C6AE6">
        <w:rPr>
          <w:lang w:val="pl-PL"/>
        </w:rPr>
        <w:t>oživotvorenju</w:t>
      </w:r>
      <w:proofErr w:type="spellEnd"/>
      <w:r w:rsidR="00AD1E08" w:rsidRPr="002C6AE6">
        <w:rPr>
          <w:lang w:val="pl-PL"/>
        </w:rPr>
        <w:t xml:space="preserve">” </w:t>
      </w:r>
      <w:proofErr w:type="spellStart"/>
      <w:r w:rsidR="00AD1E08" w:rsidRPr="002C6AE6">
        <w:rPr>
          <w:lang w:val="pl-PL"/>
        </w:rPr>
        <w:t>opštinskih</w:t>
      </w:r>
      <w:proofErr w:type="spellEnd"/>
      <w:r w:rsidR="00AD1E08" w:rsidRPr="002C6AE6">
        <w:rPr>
          <w:lang w:val="pl-PL"/>
        </w:rPr>
        <w:t xml:space="preserve">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prioriteta</w:t>
      </w:r>
      <w:proofErr w:type="spellEnd"/>
      <w:r w:rsidRPr="002C6AE6">
        <w:rPr>
          <w:lang w:val="pl-PL"/>
        </w:rPr>
        <w:t xml:space="preserve">. </w:t>
      </w:r>
    </w:p>
    <w:p w14:paraId="1430A91D" w14:textId="77777777" w:rsidR="00CD02EC" w:rsidRPr="00D244E6" w:rsidRDefault="00822CC7" w:rsidP="00CD02EC">
      <w:pPr>
        <w:jc w:val="right"/>
      </w:pPr>
      <w:proofErr w:type="spellStart"/>
      <w:r w:rsidRPr="00D244E6">
        <w:t>Predsednik</w:t>
      </w:r>
      <w:proofErr w:type="spellEnd"/>
      <w:r w:rsidRPr="00D244E6">
        <w:t xml:space="preserve"> </w:t>
      </w:r>
      <w:proofErr w:type="spellStart"/>
      <w:r w:rsidRPr="00D244E6">
        <w:t>opštine</w:t>
      </w:r>
      <w:proofErr w:type="spellEnd"/>
    </w:p>
    <w:p w14:paraId="29D46DF1" w14:textId="77777777" w:rsidR="0065585C" w:rsidRPr="00D244E6" w:rsidRDefault="00CD02EC" w:rsidP="00D244E6">
      <w:pPr>
        <w:jc w:val="right"/>
      </w:pPr>
      <w:r w:rsidRPr="00D244E6">
        <w:t>Zoltan BILICK</w:t>
      </w:r>
      <w:r w:rsidR="00D244E6">
        <w:t>I</w:t>
      </w:r>
    </w:p>
    <w:p w14:paraId="558A7710" w14:textId="77777777" w:rsidR="0065585C" w:rsidRDefault="0065585C" w:rsidP="00A32529">
      <w:pPr>
        <w:jc w:val="center"/>
        <w:rPr>
          <w:b/>
          <w:bCs/>
          <w:sz w:val="28"/>
          <w:szCs w:val="28"/>
          <w:u w:val="single"/>
        </w:rPr>
      </w:pPr>
    </w:p>
    <w:p w14:paraId="3C0689B6" w14:textId="77777777" w:rsidR="00E55FCE" w:rsidRPr="00E55FCE" w:rsidRDefault="00E55FCE" w:rsidP="00E55FC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6AE6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KONTEKST I PROCES IZRADE PLANA RAZVOJA OPŠTINE ADA ZA PERIOD OD 2021.  </w:t>
      </w:r>
      <w:r w:rsidRPr="00E55FCE">
        <w:rPr>
          <w:rFonts w:ascii="Times New Roman" w:hAnsi="Times New Roman" w:cs="Times New Roman"/>
          <w:b/>
          <w:bCs/>
          <w:sz w:val="28"/>
          <w:szCs w:val="28"/>
          <w:u w:val="single"/>
        </w:rPr>
        <w:t>DO 2027. GODINE</w:t>
      </w:r>
    </w:p>
    <w:p w14:paraId="61DDF058" w14:textId="77777777" w:rsidR="00E55FCE" w:rsidRPr="002C6AE6" w:rsidRDefault="00AD1E08" w:rsidP="00AD1E08">
      <w:pPr>
        <w:jc w:val="both"/>
        <w:rPr>
          <w:lang w:val="pl-PL"/>
        </w:rPr>
      </w:pPr>
      <w:r>
        <w:t xml:space="preserve">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Ada za period </w:t>
      </w:r>
      <w:proofErr w:type="spellStart"/>
      <w:r>
        <w:t>od</w:t>
      </w:r>
      <w:proofErr w:type="spellEnd"/>
      <w:r>
        <w:t xml:space="preserve"> 2021. do 2027. </w:t>
      </w:r>
      <w:proofErr w:type="spellStart"/>
      <w:r>
        <w:t>godine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Plan </w:t>
      </w:r>
      <w:proofErr w:type="spellStart"/>
      <w:r>
        <w:t>razvoja</w:t>
      </w:r>
      <w:proofErr w:type="spellEnd"/>
      <w:r>
        <w:t xml:space="preserve">) je </w:t>
      </w:r>
      <w:proofErr w:type="spellStart"/>
      <w:r>
        <w:t>sveobuhvatni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razvojnog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koji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viziju</w:t>
      </w:r>
      <w:proofErr w:type="spellEnd"/>
      <w:r>
        <w:t xml:space="preserve">, </w:t>
      </w:r>
      <w:proofErr w:type="spellStart"/>
      <w:r>
        <w:t>prioritetne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mere za </w:t>
      </w:r>
      <w:proofErr w:type="spellStart"/>
      <w:r>
        <w:t>dostizanje</w:t>
      </w:r>
      <w:proofErr w:type="spellEnd"/>
      <w:r>
        <w:t xml:space="preserve"> </w:t>
      </w:r>
      <w:proofErr w:type="spellStart"/>
      <w:r>
        <w:t>definisanih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je da </w:t>
      </w:r>
      <w:proofErr w:type="spellStart"/>
      <w:r>
        <w:t>identifikuje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mere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optimalno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racionalno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održivi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kvalitetniji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. </w:t>
      </w:r>
      <w:r w:rsidRPr="002C6AE6">
        <w:rPr>
          <w:lang w:val="pl-PL"/>
        </w:rPr>
        <w:t xml:space="preserve">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je rezultat </w:t>
      </w:r>
      <w:proofErr w:type="spellStart"/>
      <w:r w:rsidRPr="002C6AE6">
        <w:rPr>
          <w:lang w:val="pl-PL"/>
        </w:rPr>
        <w:t>saradnje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konsenzusa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aktera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– </w:t>
      </w:r>
      <w:proofErr w:type="spellStart"/>
      <w:r w:rsidRPr="002C6AE6">
        <w:rPr>
          <w:lang w:val="pl-PL"/>
        </w:rPr>
        <w:t>predstavnika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javnog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civilnog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poslovnog</w:t>
      </w:r>
      <w:proofErr w:type="spellEnd"/>
      <w:r w:rsidRPr="002C6AE6">
        <w:rPr>
          <w:lang w:val="pl-PL"/>
        </w:rPr>
        <w:t xml:space="preserve"> sektora. 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zajednički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organizovani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odgovor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identifikovane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</w:t>
      </w:r>
      <w:r w:rsidR="00476006" w:rsidRPr="002C6AE6">
        <w:rPr>
          <w:lang w:val="pl-PL"/>
        </w:rPr>
        <w:t xml:space="preserve"> i </w:t>
      </w:r>
      <w:proofErr w:type="spellStart"/>
      <w:r w:rsidR="00476006" w:rsidRPr="002C6AE6">
        <w:rPr>
          <w:lang w:val="pl-PL"/>
        </w:rPr>
        <w:t>programski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okvir</w:t>
      </w:r>
      <w:proofErr w:type="spellEnd"/>
      <w:r w:rsidR="00476006" w:rsidRPr="002C6AE6">
        <w:rPr>
          <w:lang w:val="pl-PL"/>
        </w:rPr>
        <w:t xml:space="preserve"> za </w:t>
      </w:r>
      <w:proofErr w:type="spellStart"/>
      <w:r w:rsidR="00476006" w:rsidRPr="002C6AE6">
        <w:rPr>
          <w:lang w:val="pl-PL"/>
        </w:rPr>
        <w:t>dalje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planiranje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razvoja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opštine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kroz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donošenje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dokumenata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javnih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politika</w:t>
      </w:r>
      <w:proofErr w:type="spellEnd"/>
      <w:r w:rsidR="00476006" w:rsidRPr="002C6AE6">
        <w:rPr>
          <w:lang w:val="pl-PL"/>
        </w:rPr>
        <w:t xml:space="preserve"> – </w:t>
      </w:r>
      <w:proofErr w:type="spellStart"/>
      <w:r w:rsidR="00476006" w:rsidRPr="002C6AE6">
        <w:rPr>
          <w:lang w:val="pl-PL"/>
        </w:rPr>
        <w:t>strategija</w:t>
      </w:r>
      <w:proofErr w:type="spellEnd"/>
      <w:r w:rsidR="00476006" w:rsidRPr="002C6AE6">
        <w:rPr>
          <w:lang w:val="pl-PL"/>
        </w:rPr>
        <w:t xml:space="preserve">, </w:t>
      </w:r>
      <w:proofErr w:type="spellStart"/>
      <w:r w:rsidR="00476006" w:rsidRPr="002C6AE6">
        <w:rPr>
          <w:lang w:val="pl-PL"/>
        </w:rPr>
        <w:t>programa</w:t>
      </w:r>
      <w:proofErr w:type="spellEnd"/>
      <w:r w:rsidR="00476006" w:rsidRPr="002C6AE6">
        <w:rPr>
          <w:lang w:val="pl-PL"/>
        </w:rPr>
        <w:t xml:space="preserve">, </w:t>
      </w:r>
      <w:proofErr w:type="spellStart"/>
      <w:r w:rsidR="00476006" w:rsidRPr="002C6AE6">
        <w:rPr>
          <w:lang w:val="pl-PL"/>
        </w:rPr>
        <w:t>koncepata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politike</w:t>
      </w:r>
      <w:proofErr w:type="spellEnd"/>
      <w:r w:rsidR="00476006" w:rsidRPr="002C6AE6">
        <w:rPr>
          <w:lang w:val="pl-PL"/>
        </w:rPr>
        <w:t xml:space="preserve"> i </w:t>
      </w:r>
      <w:proofErr w:type="spellStart"/>
      <w:r w:rsidR="00476006" w:rsidRPr="002C6AE6">
        <w:rPr>
          <w:lang w:val="pl-PL"/>
        </w:rPr>
        <w:t>akcionih</w:t>
      </w:r>
      <w:proofErr w:type="spellEnd"/>
      <w:r w:rsidR="00476006" w:rsidRPr="002C6AE6">
        <w:rPr>
          <w:lang w:val="pl-PL"/>
        </w:rPr>
        <w:t xml:space="preserve"> </w:t>
      </w:r>
      <w:proofErr w:type="spellStart"/>
      <w:r w:rsidR="00476006" w:rsidRPr="002C6AE6">
        <w:rPr>
          <w:lang w:val="pl-PL"/>
        </w:rPr>
        <w:t>planova</w:t>
      </w:r>
      <w:proofErr w:type="spellEnd"/>
      <w:r w:rsidR="00476006" w:rsidRPr="002C6AE6">
        <w:rPr>
          <w:lang w:val="pl-PL"/>
        </w:rPr>
        <w:t xml:space="preserve">. </w:t>
      </w:r>
    </w:p>
    <w:p w14:paraId="1A5A4905" w14:textId="77777777" w:rsidR="00476006" w:rsidRPr="002C6AE6" w:rsidRDefault="00476006" w:rsidP="00AD1E08">
      <w:pPr>
        <w:jc w:val="both"/>
        <w:rPr>
          <w:lang w:val="pl-PL"/>
        </w:rPr>
      </w:pPr>
    </w:p>
    <w:p w14:paraId="14B0119F" w14:textId="77777777" w:rsidR="00476006" w:rsidRPr="002C6AE6" w:rsidRDefault="00476006" w:rsidP="00AD1E08">
      <w:pPr>
        <w:jc w:val="both"/>
        <w:rPr>
          <w:lang w:val="pl-PL"/>
        </w:rPr>
      </w:pPr>
      <w:r w:rsidRPr="002C6AE6">
        <w:rPr>
          <w:lang w:val="pl-PL"/>
        </w:rPr>
        <w:t xml:space="preserve">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obuhvata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aspekte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: ekonomski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društveni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urbani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zaštitu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životne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Izrađen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programski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okvir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definisanje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sinergiju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lokalnih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organizacionih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kapaciteta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aktera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i </w:t>
      </w:r>
      <w:proofErr w:type="spellStart"/>
      <w:r w:rsidRPr="002C6AE6">
        <w:rPr>
          <w:lang w:val="pl-PL"/>
        </w:rPr>
        <w:t>predstavlja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odgovor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buduće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izazove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nezaobilaznu</w:t>
      </w:r>
      <w:proofErr w:type="spellEnd"/>
      <w:r w:rsidRPr="002C6AE6">
        <w:rPr>
          <w:lang w:val="pl-PL"/>
        </w:rPr>
        <w:t xml:space="preserve"> i zakonom </w:t>
      </w:r>
      <w:proofErr w:type="spellStart"/>
      <w:r w:rsidRPr="002C6AE6">
        <w:rPr>
          <w:lang w:val="pl-PL"/>
        </w:rPr>
        <w:t>utemeljenu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kontinuirano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budućnosti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usvajanje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drugih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strateških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programskih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dokumenata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konzistentnost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realizaciji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navedenih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dokumenata</w:t>
      </w:r>
      <w:proofErr w:type="spellEnd"/>
      <w:r w:rsidRPr="002C6AE6">
        <w:rPr>
          <w:lang w:val="pl-PL"/>
        </w:rPr>
        <w:t xml:space="preserve">. </w:t>
      </w:r>
    </w:p>
    <w:p w14:paraId="41A0BB35" w14:textId="77777777" w:rsidR="00476006" w:rsidRPr="002C6AE6" w:rsidRDefault="00476006" w:rsidP="00AD1E08">
      <w:pPr>
        <w:jc w:val="both"/>
        <w:rPr>
          <w:lang w:val="pl-PL"/>
        </w:rPr>
      </w:pPr>
    </w:p>
    <w:p w14:paraId="4E3AADCE" w14:textId="77777777" w:rsidR="00476006" w:rsidRPr="002C6AE6" w:rsidRDefault="00476006" w:rsidP="00AD1E08">
      <w:pPr>
        <w:jc w:val="both"/>
        <w:rPr>
          <w:lang w:val="pl-PL"/>
        </w:rPr>
      </w:pPr>
      <w:r w:rsidRPr="002C6AE6">
        <w:rPr>
          <w:lang w:val="pl-PL"/>
        </w:rPr>
        <w:t xml:space="preserve">U procesu </w:t>
      </w:r>
      <w:proofErr w:type="spellStart"/>
      <w:r w:rsidRPr="002C6AE6">
        <w:rPr>
          <w:lang w:val="pl-PL"/>
        </w:rPr>
        <w:t>izrade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="00D244E6" w:rsidRPr="002C6AE6">
        <w:rPr>
          <w:lang w:val="pl-PL"/>
        </w:rPr>
        <w:t xml:space="preserve">, </w:t>
      </w:r>
      <w:proofErr w:type="spellStart"/>
      <w:r w:rsidR="00D244E6" w:rsidRPr="002C6AE6">
        <w:rPr>
          <w:lang w:val="pl-PL"/>
        </w:rPr>
        <w:t>posebna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pažnja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posvećena</w:t>
      </w:r>
      <w:proofErr w:type="spellEnd"/>
      <w:r w:rsidR="00D244E6" w:rsidRPr="002C6AE6">
        <w:rPr>
          <w:lang w:val="pl-PL"/>
        </w:rPr>
        <w:t xml:space="preserve"> je </w:t>
      </w:r>
      <w:proofErr w:type="spellStart"/>
      <w:r w:rsidR="00D244E6" w:rsidRPr="002C6AE6">
        <w:rPr>
          <w:lang w:val="pl-PL"/>
        </w:rPr>
        <w:t>usklađenosti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Plana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razvoja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sa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smernicama</w:t>
      </w:r>
      <w:proofErr w:type="spellEnd"/>
      <w:r w:rsidR="00D244E6" w:rsidRPr="002C6AE6">
        <w:rPr>
          <w:lang w:val="pl-PL"/>
        </w:rPr>
        <w:t xml:space="preserve">, </w:t>
      </w:r>
      <w:proofErr w:type="spellStart"/>
      <w:r w:rsidR="00D244E6" w:rsidRPr="002C6AE6">
        <w:rPr>
          <w:lang w:val="pl-PL"/>
        </w:rPr>
        <w:t>ciljevima</w:t>
      </w:r>
      <w:proofErr w:type="spellEnd"/>
      <w:r w:rsidR="00D244E6" w:rsidRPr="002C6AE6">
        <w:rPr>
          <w:lang w:val="pl-PL"/>
        </w:rPr>
        <w:t xml:space="preserve">, </w:t>
      </w:r>
      <w:proofErr w:type="spellStart"/>
      <w:r w:rsidR="00D244E6" w:rsidRPr="002C6AE6">
        <w:rPr>
          <w:lang w:val="pl-PL"/>
        </w:rPr>
        <w:t>zadacima</w:t>
      </w:r>
      <w:proofErr w:type="spellEnd"/>
      <w:r w:rsidR="00D244E6" w:rsidRPr="002C6AE6">
        <w:rPr>
          <w:lang w:val="pl-PL"/>
        </w:rPr>
        <w:t xml:space="preserve"> i </w:t>
      </w:r>
      <w:proofErr w:type="spellStart"/>
      <w:r w:rsidR="00D244E6" w:rsidRPr="002C6AE6">
        <w:rPr>
          <w:lang w:val="pl-PL"/>
        </w:rPr>
        <w:t>aktivnostima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koji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proističu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iz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hijerarhijski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viših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dokumenata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razvojnog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planiranja</w:t>
      </w:r>
      <w:proofErr w:type="spellEnd"/>
      <w:r w:rsidR="00D244E6" w:rsidRPr="002C6AE6">
        <w:rPr>
          <w:lang w:val="pl-PL"/>
        </w:rPr>
        <w:t xml:space="preserve"> (</w:t>
      </w:r>
      <w:proofErr w:type="spellStart"/>
      <w:r w:rsidR="00D244E6" w:rsidRPr="002C6AE6">
        <w:rPr>
          <w:lang w:val="pl-PL"/>
        </w:rPr>
        <w:t>strategije</w:t>
      </w:r>
      <w:proofErr w:type="spellEnd"/>
      <w:r w:rsidR="00D244E6" w:rsidRPr="002C6AE6">
        <w:rPr>
          <w:lang w:val="pl-PL"/>
        </w:rPr>
        <w:t xml:space="preserve">, </w:t>
      </w:r>
      <w:proofErr w:type="spellStart"/>
      <w:r w:rsidR="00D244E6" w:rsidRPr="002C6AE6">
        <w:rPr>
          <w:lang w:val="pl-PL"/>
        </w:rPr>
        <w:t>programi</w:t>
      </w:r>
      <w:proofErr w:type="spellEnd"/>
      <w:r w:rsidR="00D244E6" w:rsidRPr="002C6AE6">
        <w:rPr>
          <w:lang w:val="pl-PL"/>
        </w:rPr>
        <w:t xml:space="preserve"> i </w:t>
      </w:r>
      <w:proofErr w:type="spellStart"/>
      <w:r w:rsidR="00D244E6" w:rsidRPr="002C6AE6">
        <w:rPr>
          <w:lang w:val="pl-PL"/>
        </w:rPr>
        <w:t>akcioni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planovi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Republike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Srbije</w:t>
      </w:r>
      <w:proofErr w:type="spellEnd"/>
      <w:r w:rsidR="00D244E6" w:rsidRPr="002C6AE6">
        <w:rPr>
          <w:lang w:val="pl-PL"/>
        </w:rPr>
        <w:t xml:space="preserve"> i AP </w:t>
      </w:r>
      <w:proofErr w:type="spellStart"/>
      <w:r w:rsidR="00D244E6" w:rsidRPr="002C6AE6">
        <w:rPr>
          <w:lang w:val="pl-PL"/>
        </w:rPr>
        <w:t>Vojvodine</w:t>
      </w:r>
      <w:proofErr w:type="spellEnd"/>
      <w:r w:rsidR="00D244E6" w:rsidRPr="002C6AE6">
        <w:rPr>
          <w:lang w:val="pl-PL"/>
        </w:rPr>
        <w:t xml:space="preserve">, </w:t>
      </w:r>
      <w:proofErr w:type="spellStart"/>
      <w:r w:rsidR="00D244E6" w:rsidRPr="002C6AE6">
        <w:rPr>
          <w:lang w:val="pl-PL"/>
        </w:rPr>
        <w:t>važeći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zakonodavni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okvir</w:t>
      </w:r>
      <w:proofErr w:type="spellEnd"/>
      <w:r w:rsidR="00D244E6" w:rsidRPr="002C6AE6">
        <w:rPr>
          <w:lang w:val="pl-PL"/>
        </w:rPr>
        <w:t xml:space="preserve"> i </w:t>
      </w:r>
      <w:proofErr w:type="spellStart"/>
      <w:r w:rsidR="00D244E6" w:rsidRPr="002C6AE6">
        <w:rPr>
          <w:lang w:val="pl-PL"/>
        </w:rPr>
        <w:t>sa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važećim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opštinskim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planskim</w:t>
      </w:r>
      <w:proofErr w:type="spellEnd"/>
      <w:r w:rsidR="00D244E6" w:rsidRPr="002C6AE6">
        <w:rPr>
          <w:lang w:val="pl-PL"/>
        </w:rPr>
        <w:t xml:space="preserve"> </w:t>
      </w:r>
      <w:proofErr w:type="spellStart"/>
      <w:r w:rsidR="00D244E6" w:rsidRPr="002C6AE6">
        <w:rPr>
          <w:lang w:val="pl-PL"/>
        </w:rPr>
        <w:t>dokumentima</w:t>
      </w:r>
      <w:proofErr w:type="spellEnd"/>
      <w:r w:rsidR="00D244E6" w:rsidRPr="002C6AE6">
        <w:rPr>
          <w:lang w:val="pl-PL"/>
        </w:rPr>
        <w:t xml:space="preserve">. </w:t>
      </w:r>
    </w:p>
    <w:p w14:paraId="3C2A919A" w14:textId="77777777" w:rsidR="00D244E6" w:rsidRPr="002C6AE6" w:rsidRDefault="00D244E6" w:rsidP="00AD1E08">
      <w:pPr>
        <w:jc w:val="both"/>
        <w:rPr>
          <w:lang w:val="pl-PL"/>
        </w:rPr>
      </w:pPr>
    </w:p>
    <w:p w14:paraId="48208BA6" w14:textId="77777777" w:rsidR="00D244E6" w:rsidRPr="002C6AE6" w:rsidRDefault="00D244E6" w:rsidP="00AD1E08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članom</w:t>
      </w:r>
      <w:proofErr w:type="spellEnd"/>
      <w:r w:rsidRPr="002C6AE6">
        <w:rPr>
          <w:lang w:val="pl-PL"/>
        </w:rPr>
        <w:t xml:space="preserve"> 9. </w:t>
      </w:r>
      <w:proofErr w:type="spellStart"/>
      <w:r w:rsidRPr="002C6AE6">
        <w:rPr>
          <w:lang w:val="pl-PL"/>
        </w:rPr>
        <w:t>Zakona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planskom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, 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obuhvata</w:t>
      </w:r>
      <w:proofErr w:type="spellEnd"/>
      <w:r w:rsidRPr="002C6AE6">
        <w:rPr>
          <w:lang w:val="pl-PL"/>
        </w:rPr>
        <w:t xml:space="preserve"> period od 2021. do 2027.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Posle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usvajanja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inicirati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izradu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Srednjoročnog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za period od 2022. do 2024.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ispunila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zakonska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propisana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članu</w:t>
      </w:r>
      <w:proofErr w:type="spellEnd"/>
      <w:r w:rsidRPr="002C6AE6">
        <w:rPr>
          <w:lang w:val="pl-PL"/>
        </w:rPr>
        <w:t xml:space="preserve"> 25. </w:t>
      </w:r>
      <w:proofErr w:type="spellStart"/>
      <w:r w:rsidRPr="002C6AE6">
        <w:rPr>
          <w:lang w:val="pl-PL"/>
        </w:rPr>
        <w:t>Zakona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planskom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obezbedio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unutrašnji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pravni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okvir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finansiranje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realizacije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 i mera.  </w:t>
      </w:r>
      <w:proofErr w:type="spellStart"/>
      <w:r w:rsidRPr="002C6AE6">
        <w:rPr>
          <w:lang w:val="pl-PL"/>
        </w:rPr>
        <w:t>Posle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usvajanja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pristupiće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izradi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sektorskih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strategija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programa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koncepata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politike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akcionih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planova</w:t>
      </w:r>
      <w:proofErr w:type="spellEnd"/>
      <w:r w:rsidRPr="002C6AE6">
        <w:rPr>
          <w:lang w:val="pl-PL"/>
        </w:rPr>
        <w:t xml:space="preserve">. </w:t>
      </w:r>
    </w:p>
    <w:p w14:paraId="239A3CD1" w14:textId="77777777" w:rsidR="00D244E6" w:rsidRPr="002C6AE6" w:rsidRDefault="00D244E6" w:rsidP="00AD1E08">
      <w:pPr>
        <w:jc w:val="both"/>
        <w:rPr>
          <w:lang w:val="pl-PL"/>
        </w:rPr>
      </w:pPr>
    </w:p>
    <w:p w14:paraId="6F1BEBC6" w14:textId="77777777" w:rsidR="00D244E6" w:rsidRPr="002C6AE6" w:rsidRDefault="00D244E6" w:rsidP="00AD1E08">
      <w:pPr>
        <w:jc w:val="both"/>
        <w:rPr>
          <w:lang w:val="pl-PL"/>
        </w:rPr>
      </w:pPr>
      <w:r w:rsidRPr="002C6AE6">
        <w:rPr>
          <w:lang w:val="pl-PL"/>
        </w:rPr>
        <w:t xml:space="preserve">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pripremljen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dostupnih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dokumenata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planova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programa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odluka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akata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i na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konsultativnog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procesa</w:t>
      </w:r>
      <w:proofErr w:type="spellEnd"/>
      <w:r w:rsidRPr="002C6AE6">
        <w:rPr>
          <w:lang w:val="pl-PL"/>
        </w:rPr>
        <w:t xml:space="preserve">. U </w:t>
      </w:r>
      <w:proofErr w:type="spellStart"/>
      <w:r w:rsidRPr="002C6AE6">
        <w:rPr>
          <w:lang w:val="pl-PL"/>
        </w:rPr>
        <w:t>pripremi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korišćene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analize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dokumenti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pripremljeni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prethodnom</w:t>
      </w:r>
      <w:proofErr w:type="spellEnd"/>
      <w:r w:rsidRPr="002C6AE6">
        <w:rPr>
          <w:lang w:val="pl-PL"/>
        </w:rPr>
        <w:t xml:space="preserve"> period, a koje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ključne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pre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svega</w:t>
      </w:r>
      <w:proofErr w:type="spellEnd"/>
      <w:r w:rsidRPr="002C6AE6">
        <w:rPr>
          <w:lang w:val="pl-PL"/>
        </w:rPr>
        <w:t xml:space="preserve"> </w:t>
      </w:r>
      <w:proofErr w:type="spellStart"/>
      <w:r w:rsidR="006D1ABB" w:rsidRPr="002C6AE6">
        <w:rPr>
          <w:lang w:val="pl-PL"/>
        </w:rPr>
        <w:t>Strategije</w:t>
      </w:r>
      <w:proofErr w:type="spellEnd"/>
      <w:r w:rsidR="006D1ABB" w:rsidRPr="002C6AE6">
        <w:rPr>
          <w:lang w:val="pl-PL"/>
        </w:rPr>
        <w:t xml:space="preserve"> </w:t>
      </w:r>
      <w:proofErr w:type="spellStart"/>
      <w:r w:rsidR="006D1ABB" w:rsidRPr="002C6AE6">
        <w:rPr>
          <w:lang w:val="pl-PL"/>
        </w:rPr>
        <w:t>održivog</w:t>
      </w:r>
      <w:proofErr w:type="spellEnd"/>
      <w:r w:rsidR="006D1ABB" w:rsidRPr="002C6AE6">
        <w:rPr>
          <w:lang w:val="pl-PL"/>
        </w:rPr>
        <w:t xml:space="preserve"> </w:t>
      </w:r>
      <w:proofErr w:type="spellStart"/>
      <w:r w:rsidR="006D1ABB" w:rsidRPr="002C6AE6">
        <w:rPr>
          <w:lang w:val="pl-PL"/>
        </w:rPr>
        <w:t>razvoja</w:t>
      </w:r>
      <w:proofErr w:type="spellEnd"/>
      <w:r w:rsidR="006D1ABB" w:rsidRPr="002C6AE6">
        <w:rPr>
          <w:lang w:val="pl-PL"/>
        </w:rPr>
        <w:t xml:space="preserve"> </w:t>
      </w:r>
      <w:proofErr w:type="spellStart"/>
      <w:r w:rsidR="006D1ABB" w:rsidRPr="002C6AE6">
        <w:rPr>
          <w:lang w:val="pl-PL"/>
        </w:rPr>
        <w:t>opštine</w:t>
      </w:r>
      <w:proofErr w:type="spellEnd"/>
      <w:r w:rsidR="006D1ABB" w:rsidRPr="002C6AE6">
        <w:rPr>
          <w:lang w:val="pl-PL"/>
        </w:rPr>
        <w:t xml:space="preserve"> Ada 2010.-2019. (</w:t>
      </w:r>
      <w:proofErr w:type="spellStart"/>
      <w:r w:rsidR="006D1ABB" w:rsidRPr="002C6AE6">
        <w:rPr>
          <w:lang w:val="pl-PL"/>
        </w:rPr>
        <w:t>septembar</w:t>
      </w:r>
      <w:proofErr w:type="spellEnd"/>
      <w:r w:rsidR="006D1ABB" w:rsidRPr="002C6AE6">
        <w:rPr>
          <w:lang w:val="pl-PL"/>
        </w:rPr>
        <w:t xml:space="preserve"> 2009. </w:t>
      </w:r>
      <w:proofErr w:type="spellStart"/>
      <w:r w:rsidR="006D1ABB" w:rsidRPr="002C6AE6">
        <w:rPr>
          <w:lang w:val="pl-PL"/>
        </w:rPr>
        <w:t>godine</w:t>
      </w:r>
      <w:proofErr w:type="spellEnd"/>
      <w:r w:rsidR="006D1ABB" w:rsidRPr="002C6AE6">
        <w:rPr>
          <w:lang w:val="pl-PL"/>
        </w:rPr>
        <w:t xml:space="preserve">). </w:t>
      </w:r>
    </w:p>
    <w:p w14:paraId="1D310092" w14:textId="77777777" w:rsidR="006D1ABB" w:rsidRPr="002C6AE6" w:rsidRDefault="006D1ABB" w:rsidP="00AD1E08">
      <w:pPr>
        <w:jc w:val="both"/>
        <w:rPr>
          <w:lang w:val="pl-PL"/>
        </w:rPr>
      </w:pPr>
    </w:p>
    <w:p w14:paraId="7BEF9B68" w14:textId="77777777" w:rsidR="006D1ABB" w:rsidRPr="002C6AE6" w:rsidRDefault="006D1ABB" w:rsidP="00AD1E08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Poštujući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definisane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okvire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propisane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članu</w:t>
      </w:r>
      <w:proofErr w:type="spellEnd"/>
      <w:r w:rsidRPr="002C6AE6">
        <w:rPr>
          <w:lang w:val="pl-PL"/>
        </w:rPr>
        <w:t xml:space="preserve"> 9. </w:t>
      </w:r>
      <w:proofErr w:type="spellStart"/>
      <w:r w:rsidRPr="002C6AE6">
        <w:rPr>
          <w:lang w:val="pl-PL"/>
        </w:rPr>
        <w:t>Zakona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planskom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, 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sadrži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elemente</w:t>
      </w:r>
      <w:proofErr w:type="spellEnd"/>
      <w:r w:rsidRPr="002C6AE6">
        <w:rPr>
          <w:lang w:val="pl-PL"/>
        </w:rPr>
        <w:t xml:space="preserve">: </w:t>
      </w:r>
    </w:p>
    <w:p w14:paraId="3229D1BA" w14:textId="77777777" w:rsidR="006D1ABB" w:rsidRPr="006D1ABB" w:rsidRDefault="006D1ABB" w:rsidP="006D1ABB">
      <w:pPr>
        <w:pStyle w:val="ListParagraph"/>
        <w:numPr>
          <w:ilvl w:val="0"/>
          <w:numId w:val="3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FAA9C" w14:textId="77777777" w:rsidR="006D1ABB" w:rsidRPr="002C6AE6" w:rsidRDefault="006D1ABB" w:rsidP="006D1ABB">
      <w:pPr>
        <w:pStyle w:val="ListParagraph"/>
        <w:numPr>
          <w:ilvl w:val="0"/>
          <w:numId w:val="31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Viziju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željeno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stanje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u 2027.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godini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3620D493" w14:textId="77777777" w:rsidR="006D1ABB" w:rsidRPr="006D1ABB" w:rsidRDefault="006D1ABB" w:rsidP="006D1ABB">
      <w:pPr>
        <w:pStyle w:val="ListParagraph"/>
        <w:numPr>
          <w:ilvl w:val="0"/>
          <w:numId w:val="3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Prioritetne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7E432" w14:textId="77777777" w:rsidR="006D1ABB" w:rsidRPr="002C6AE6" w:rsidRDefault="006D1ABB" w:rsidP="006D1ABB">
      <w:pPr>
        <w:pStyle w:val="ListParagraph"/>
        <w:numPr>
          <w:ilvl w:val="0"/>
          <w:numId w:val="31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lastRenderedPageBreak/>
        <w:t>Pregled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="002C6AE6">
        <w:rPr>
          <w:rFonts w:ascii="Times New Roman" w:hAnsi="Times New Roman" w:cs="Times New Roman"/>
          <w:sz w:val="24"/>
          <w:szCs w:val="24"/>
          <w:lang w:val="pl-PL"/>
        </w:rPr>
        <w:t>kratak</w:t>
      </w:r>
      <w:proofErr w:type="spellEnd"/>
      <w:r w:rsidR="002C6AE6">
        <w:rPr>
          <w:rFonts w:ascii="Times New Roman" w:hAnsi="Times New Roman" w:cs="Times New Roman"/>
          <w:sz w:val="24"/>
          <w:szCs w:val="24"/>
          <w:lang w:val="pl-PL"/>
        </w:rPr>
        <w:t xml:space="preserve"> opis </w:t>
      </w:r>
      <w:proofErr w:type="spellStart"/>
      <w:r w:rsidR="002C6AE6">
        <w:rPr>
          <w:rFonts w:ascii="Times New Roman" w:hAnsi="Times New Roman" w:cs="Times New Roman"/>
          <w:sz w:val="24"/>
          <w:szCs w:val="24"/>
          <w:lang w:val="pl-PL"/>
        </w:rPr>
        <w:t>odgovarajućih</w:t>
      </w:r>
      <w:proofErr w:type="spellEnd"/>
      <w:r w:rsidR="002C6AE6">
        <w:rPr>
          <w:rFonts w:ascii="Times New Roman" w:hAnsi="Times New Roman" w:cs="Times New Roman"/>
          <w:sz w:val="24"/>
          <w:szCs w:val="24"/>
          <w:lang w:val="pl-PL"/>
        </w:rPr>
        <w:t xml:space="preserve"> mera; </w:t>
      </w:r>
    </w:p>
    <w:p w14:paraId="0C4A0F02" w14:textId="77777777" w:rsidR="002C6AE6" w:rsidRPr="002C6AE6" w:rsidRDefault="002C6AE6" w:rsidP="006D1AB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Okvir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sprovođenje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praćenje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sprovođenja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izveštavanje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vrednovanje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Plana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razvoja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02E8616" w14:textId="77777777" w:rsidR="006D1ABB" w:rsidRPr="002C6AE6" w:rsidRDefault="006D1ABB" w:rsidP="006D1AB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u </w:t>
      </w:r>
      <w:proofErr w:type="spellStart"/>
      <w:r w:rsidRPr="002C6AE6">
        <w:rPr>
          <w:lang w:val="pl-PL"/>
        </w:rPr>
        <w:t>cilju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izrade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obrazovala</w:t>
      </w:r>
      <w:proofErr w:type="spellEnd"/>
      <w:r w:rsidRPr="002C6AE6">
        <w:rPr>
          <w:lang w:val="pl-PL"/>
        </w:rPr>
        <w:t xml:space="preserve"> tri radne </w:t>
      </w:r>
      <w:proofErr w:type="spellStart"/>
      <w:r w:rsidRPr="002C6AE6">
        <w:rPr>
          <w:lang w:val="pl-PL"/>
        </w:rPr>
        <w:t>grupe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pripremu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podataka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komunikaciju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konsultantskom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kućom</w:t>
      </w:r>
      <w:proofErr w:type="spellEnd"/>
      <w:r w:rsidRPr="002C6AE6">
        <w:rPr>
          <w:lang w:val="pl-PL"/>
        </w:rPr>
        <w:t xml:space="preserve"> “CEE Development”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Novog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Sada</w:t>
      </w:r>
      <w:proofErr w:type="spellEnd"/>
      <w:r w:rsidRPr="002C6AE6">
        <w:rPr>
          <w:lang w:val="pl-PL"/>
        </w:rPr>
        <w:t xml:space="preserve">, koja je </w:t>
      </w:r>
      <w:proofErr w:type="spellStart"/>
      <w:r w:rsidRPr="002C6AE6">
        <w:rPr>
          <w:lang w:val="pl-PL"/>
        </w:rPr>
        <w:t>izradila</w:t>
      </w:r>
      <w:proofErr w:type="spellEnd"/>
      <w:r w:rsidRPr="002C6AE6">
        <w:rPr>
          <w:lang w:val="pl-PL"/>
        </w:rPr>
        <w:t xml:space="preserve"> 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obrazovala</w:t>
      </w:r>
      <w:proofErr w:type="spellEnd"/>
      <w:r w:rsidRPr="002C6AE6">
        <w:rPr>
          <w:lang w:val="pl-PL"/>
        </w:rPr>
        <w:t xml:space="preserve"> tri radne </w:t>
      </w:r>
      <w:proofErr w:type="spellStart"/>
      <w:r w:rsidRPr="002C6AE6">
        <w:rPr>
          <w:lang w:val="pl-PL"/>
        </w:rPr>
        <w:t>grupe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Radnu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grupu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: Ekonomski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; </w:t>
      </w:r>
      <w:proofErr w:type="spellStart"/>
      <w:r w:rsidRPr="002C6AE6">
        <w:rPr>
          <w:lang w:val="pl-PL"/>
        </w:rPr>
        <w:t>Radnu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grupu</w:t>
      </w:r>
      <w:proofErr w:type="spellEnd"/>
      <w:r w:rsidRPr="002C6AE6">
        <w:rPr>
          <w:lang w:val="pl-PL"/>
        </w:rPr>
        <w:t xml:space="preserve"> za </w:t>
      </w:r>
      <w:proofErr w:type="spellStart"/>
      <w:proofErr w:type="gram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:</w:t>
      </w:r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Društveni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Radnu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grupu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: </w:t>
      </w:r>
      <w:proofErr w:type="spellStart"/>
      <w:r w:rsidRPr="002C6AE6">
        <w:rPr>
          <w:lang w:val="pl-PL"/>
        </w:rPr>
        <w:t>Urbani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zaštita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životne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Navedene</w:t>
      </w:r>
      <w:proofErr w:type="spellEnd"/>
      <w:r w:rsidRPr="002C6AE6">
        <w:rPr>
          <w:lang w:val="pl-PL"/>
        </w:rPr>
        <w:t xml:space="preserve"> radne </w:t>
      </w:r>
      <w:proofErr w:type="spellStart"/>
      <w:r w:rsidRPr="002C6AE6">
        <w:rPr>
          <w:lang w:val="pl-PL"/>
        </w:rPr>
        <w:t>grupe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izvršile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analizu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postojećeg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pribavile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podatke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dokumenta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informacije</w:t>
      </w:r>
      <w:proofErr w:type="spellEnd"/>
      <w:r w:rsidRPr="002C6AE6">
        <w:rPr>
          <w:lang w:val="pl-PL"/>
        </w:rPr>
        <w:t xml:space="preserve"> i u </w:t>
      </w:r>
      <w:proofErr w:type="spellStart"/>
      <w:r w:rsidRPr="002C6AE6">
        <w:rPr>
          <w:lang w:val="pl-PL"/>
        </w:rPr>
        <w:t>saradnji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eksternom </w:t>
      </w:r>
      <w:proofErr w:type="spellStart"/>
      <w:r w:rsidRPr="002C6AE6">
        <w:rPr>
          <w:lang w:val="pl-PL"/>
        </w:rPr>
        <w:t>organizacijom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aktivno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radile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izradi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Tokom </w:t>
      </w:r>
      <w:proofErr w:type="spellStart"/>
      <w:r w:rsidRPr="002C6AE6">
        <w:rPr>
          <w:lang w:val="pl-PL"/>
        </w:rPr>
        <w:t>izrade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primenjena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načela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transparentnosti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konsenzusa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jednakosti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uključeni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institucionalni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socijalni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privredni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akteri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cilju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zajedničke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identifikacije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problema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definisanja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potencijala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</w:p>
    <w:p w14:paraId="63DAC2F8" w14:textId="77777777" w:rsidR="006D1ABB" w:rsidRPr="002C6AE6" w:rsidRDefault="006D1ABB" w:rsidP="006D1ABB">
      <w:pPr>
        <w:jc w:val="both"/>
        <w:rPr>
          <w:lang w:val="pl-PL"/>
        </w:rPr>
      </w:pPr>
    </w:p>
    <w:p w14:paraId="5A76A126" w14:textId="77777777" w:rsidR="006D1ABB" w:rsidRPr="002C6AE6" w:rsidRDefault="006D1ABB" w:rsidP="006D1AB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Prilikom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izrade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poštovana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načela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načelo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ekonomičnosti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načelo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finansijske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održivosti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načelo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realističnosti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načelo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relevantnosti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pouzdanosti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načelo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kontinuiteta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načelo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proporcionalnosti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načelo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prevencije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predostrožnosti</w:t>
      </w:r>
      <w:proofErr w:type="spellEnd"/>
      <w:r w:rsidRPr="002C6AE6">
        <w:rPr>
          <w:lang w:val="pl-PL"/>
        </w:rPr>
        <w:t xml:space="preserve">, </w:t>
      </w:r>
      <w:proofErr w:type="spellStart"/>
      <w:r w:rsidR="00336B78" w:rsidRPr="002C6AE6">
        <w:rPr>
          <w:lang w:val="pl-PL"/>
        </w:rPr>
        <w:t>načelo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jednakosti</w:t>
      </w:r>
      <w:proofErr w:type="spellEnd"/>
      <w:r w:rsidR="00336B78" w:rsidRPr="002C6AE6">
        <w:rPr>
          <w:lang w:val="pl-PL"/>
        </w:rPr>
        <w:t xml:space="preserve"> i </w:t>
      </w:r>
      <w:proofErr w:type="spellStart"/>
      <w:r w:rsidR="00336B78" w:rsidRPr="002C6AE6">
        <w:rPr>
          <w:lang w:val="pl-PL"/>
        </w:rPr>
        <w:t>nediskriminacije</w:t>
      </w:r>
      <w:proofErr w:type="spellEnd"/>
      <w:r w:rsidR="00336B78" w:rsidRPr="002C6AE6">
        <w:rPr>
          <w:lang w:val="pl-PL"/>
        </w:rPr>
        <w:t xml:space="preserve">, </w:t>
      </w:r>
      <w:proofErr w:type="spellStart"/>
      <w:r w:rsidR="00336B78" w:rsidRPr="002C6AE6">
        <w:rPr>
          <w:lang w:val="pl-PL"/>
        </w:rPr>
        <w:t>načelo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koordinacije</w:t>
      </w:r>
      <w:proofErr w:type="spellEnd"/>
      <w:r w:rsidR="00336B78" w:rsidRPr="002C6AE6">
        <w:rPr>
          <w:lang w:val="pl-PL"/>
        </w:rPr>
        <w:t xml:space="preserve"> i </w:t>
      </w:r>
      <w:proofErr w:type="spellStart"/>
      <w:r w:rsidR="00336B78" w:rsidRPr="002C6AE6">
        <w:rPr>
          <w:lang w:val="pl-PL"/>
        </w:rPr>
        <w:t>saradnje</w:t>
      </w:r>
      <w:proofErr w:type="spellEnd"/>
      <w:r w:rsidR="00336B78" w:rsidRPr="002C6AE6">
        <w:rPr>
          <w:lang w:val="pl-PL"/>
        </w:rPr>
        <w:t xml:space="preserve">, </w:t>
      </w:r>
      <w:proofErr w:type="spellStart"/>
      <w:r w:rsidR="00336B78" w:rsidRPr="002C6AE6">
        <w:rPr>
          <w:lang w:val="pl-PL"/>
        </w:rPr>
        <w:t>načelo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javnosti</w:t>
      </w:r>
      <w:proofErr w:type="spellEnd"/>
      <w:r w:rsidR="00336B78" w:rsidRPr="002C6AE6">
        <w:rPr>
          <w:lang w:val="pl-PL"/>
        </w:rPr>
        <w:t xml:space="preserve"> i </w:t>
      </w:r>
      <w:proofErr w:type="spellStart"/>
      <w:r w:rsidR="00336B78" w:rsidRPr="002C6AE6">
        <w:rPr>
          <w:lang w:val="pl-PL"/>
        </w:rPr>
        <w:t>partnerstva</w:t>
      </w:r>
      <w:proofErr w:type="spellEnd"/>
      <w:r w:rsidR="00336B78" w:rsidRPr="002C6AE6">
        <w:rPr>
          <w:lang w:val="pl-PL"/>
        </w:rPr>
        <w:t xml:space="preserve">, </w:t>
      </w:r>
      <w:proofErr w:type="spellStart"/>
      <w:r w:rsidR="00336B78" w:rsidRPr="002C6AE6">
        <w:rPr>
          <w:lang w:val="pl-PL"/>
        </w:rPr>
        <w:t>načelo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odgovornosti</w:t>
      </w:r>
      <w:proofErr w:type="spellEnd"/>
      <w:r w:rsidR="00336B78" w:rsidRPr="002C6AE6">
        <w:rPr>
          <w:lang w:val="pl-PL"/>
        </w:rPr>
        <w:t xml:space="preserve">, </w:t>
      </w:r>
      <w:proofErr w:type="spellStart"/>
      <w:r w:rsidR="00336B78" w:rsidRPr="002C6AE6">
        <w:rPr>
          <w:lang w:val="pl-PL"/>
        </w:rPr>
        <w:t>načelo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vremenske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određenosti</w:t>
      </w:r>
      <w:proofErr w:type="spellEnd"/>
      <w:r w:rsidR="00336B78" w:rsidRPr="002C6AE6">
        <w:rPr>
          <w:lang w:val="pl-PL"/>
        </w:rPr>
        <w:t xml:space="preserve"> i </w:t>
      </w:r>
      <w:proofErr w:type="spellStart"/>
      <w:r w:rsidR="00336B78" w:rsidRPr="002C6AE6">
        <w:rPr>
          <w:lang w:val="pl-PL"/>
        </w:rPr>
        <w:t>načelo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integralnosti</w:t>
      </w:r>
      <w:proofErr w:type="spellEnd"/>
      <w:r w:rsidR="00336B78" w:rsidRPr="002C6AE6">
        <w:rPr>
          <w:lang w:val="pl-PL"/>
        </w:rPr>
        <w:t xml:space="preserve"> i </w:t>
      </w:r>
      <w:proofErr w:type="spellStart"/>
      <w:r w:rsidR="00336B78" w:rsidRPr="002C6AE6">
        <w:rPr>
          <w:lang w:val="pl-PL"/>
        </w:rPr>
        <w:t>održivog</w:t>
      </w:r>
      <w:proofErr w:type="spellEnd"/>
      <w:r w:rsidR="00336B78" w:rsidRPr="002C6AE6">
        <w:rPr>
          <w:lang w:val="pl-PL"/>
        </w:rPr>
        <w:t xml:space="preserve"> </w:t>
      </w:r>
      <w:proofErr w:type="spellStart"/>
      <w:r w:rsidR="00336B78" w:rsidRPr="002C6AE6">
        <w:rPr>
          <w:lang w:val="pl-PL"/>
        </w:rPr>
        <w:t>rasta</w:t>
      </w:r>
      <w:proofErr w:type="spellEnd"/>
      <w:r w:rsidR="00336B78" w:rsidRPr="002C6AE6">
        <w:rPr>
          <w:lang w:val="pl-PL"/>
        </w:rPr>
        <w:t xml:space="preserve"> i </w:t>
      </w:r>
      <w:proofErr w:type="spellStart"/>
      <w:r w:rsidR="00336B78" w:rsidRPr="002C6AE6">
        <w:rPr>
          <w:lang w:val="pl-PL"/>
        </w:rPr>
        <w:t>razvoja</w:t>
      </w:r>
      <w:proofErr w:type="spellEnd"/>
      <w:r w:rsidR="00336B78" w:rsidRPr="002C6AE6">
        <w:rPr>
          <w:lang w:val="pl-PL"/>
        </w:rPr>
        <w:t xml:space="preserve">. </w:t>
      </w:r>
    </w:p>
    <w:p w14:paraId="14110EB7" w14:textId="77777777" w:rsidR="00E55FCE" w:rsidRPr="002C6AE6" w:rsidRDefault="00E55FCE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6D6E4923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3AF8A892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7067AF65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54C0A509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7D88211C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6A6B1D04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2A450762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353907C7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67EC3A94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6C901F12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7004F789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099948AC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58859260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174D46F1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0AA74BC5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4F126B3B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10A885C9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2C213135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10699925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3E24E095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27C87A30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510456E8" w14:textId="77777777" w:rsidR="00336B78" w:rsidRPr="002C6AE6" w:rsidRDefault="00336B78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</w:p>
    <w:p w14:paraId="2E86E975" w14:textId="77777777" w:rsidR="00336B78" w:rsidRPr="002C6AE6" w:rsidRDefault="00336B78" w:rsidP="002C6AE6">
      <w:pPr>
        <w:rPr>
          <w:b/>
          <w:bCs/>
          <w:sz w:val="28"/>
          <w:szCs w:val="28"/>
          <w:u w:val="single"/>
          <w:lang w:val="pl-PL"/>
        </w:rPr>
      </w:pPr>
    </w:p>
    <w:p w14:paraId="08B70BEB" w14:textId="77777777" w:rsidR="00511EE7" w:rsidRPr="002C6AE6" w:rsidRDefault="00511EE7" w:rsidP="00A3252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2C6AE6">
        <w:rPr>
          <w:b/>
          <w:bCs/>
          <w:sz w:val="28"/>
          <w:szCs w:val="28"/>
          <w:u w:val="single"/>
          <w:lang w:val="pl-PL"/>
        </w:rPr>
        <w:lastRenderedPageBreak/>
        <w:t>2. PROFIL OPŠTINE ADA</w:t>
      </w:r>
    </w:p>
    <w:p w14:paraId="7150E4C0" w14:textId="77777777" w:rsidR="00E308EA" w:rsidRPr="002C6AE6" w:rsidRDefault="00E308EA" w:rsidP="00E308EA">
      <w:pPr>
        <w:jc w:val="center"/>
        <w:rPr>
          <w:b/>
          <w:bCs/>
          <w:sz w:val="28"/>
          <w:szCs w:val="28"/>
          <w:lang w:val="pl-PL"/>
        </w:rPr>
      </w:pPr>
    </w:p>
    <w:p w14:paraId="4764844C" w14:textId="77777777" w:rsidR="00511EE7" w:rsidRPr="002C6AE6" w:rsidRDefault="009E0D2A" w:rsidP="00511EE7">
      <w:pPr>
        <w:jc w:val="both"/>
        <w:rPr>
          <w:b/>
          <w:bCs/>
          <w:lang w:val="pl-PL"/>
        </w:rPr>
      </w:pPr>
      <w:proofErr w:type="gramStart"/>
      <w:r w:rsidRPr="002C6AE6">
        <w:rPr>
          <w:b/>
          <w:bCs/>
          <w:lang w:val="pl-PL"/>
        </w:rPr>
        <w:t>2.1  POLOŽAJ</w:t>
      </w:r>
      <w:proofErr w:type="gramEnd"/>
      <w:r w:rsidRPr="002C6AE6">
        <w:rPr>
          <w:b/>
          <w:bCs/>
          <w:lang w:val="pl-PL"/>
        </w:rPr>
        <w:t xml:space="preserve"> OPŠTINE </w:t>
      </w:r>
    </w:p>
    <w:p w14:paraId="76343CD6" w14:textId="77777777" w:rsidR="004A0CB8" w:rsidRPr="002C6AE6" w:rsidRDefault="004A0CB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nalazi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severu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Autonomne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pokrajine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Vojvodine</w:t>
      </w:r>
      <w:proofErr w:type="spellEnd"/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desnoj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Tise</w:t>
      </w:r>
      <w:proofErr w:type="spellEnd"/>
      <w:r w:rsidRPr="002C6AE6">
        <w:rPr>
          <w:lang w:val="pl-PL"/>
        </w:rPr>
        <w:t xml:space="preserve">. U </w:t>
      </w:r>
      <w:proofErr w:type="spellStart"/>
      <w:r w:rsidRPr="002C6AE6">
        <w:rPr>
          <w:lang w:val="pl-PL"/>
        </w:rPr>
        <w:t>teritorijalno-administrativnoj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podeli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Srednje-banatskom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sedištem</w:t>
      </w:r>
      <w:proofErr w:type="spellEnd"/>
      <w:r w:rsidRPr="002C6AE6">
        <w:rPr>
          <w:lang w:val="pl-PL"/>
        </w:rPr>
        <w:t xml:space="preserve"> u gradu </w:t>
      </w:r>
      <w:proofErr w:type="spellStart"/>
      <w:r w:rsidRPr="002C6AE6">
        <w:rPr>
          <w:lang w:val="pl-PL"/>
        </w:rPr>
        <w:t>Kikindi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Graniči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Senta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Čoka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Novi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Bečej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Bačka</w:t>
      </w:r>
      <w:proofErr w:type="spellEnd"/>
      <w:r w:rsidRPr="002C6AE6">
        <w:rPr>
          <w:lang w:val="pl-PL"/>
        </w:rPr>
        <w:t xml:space="preserve"> Topola i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gradom </w:t>
      </w:r>
      <w:proofErr w:type="spellStart"/>
      <w:r w:rsidRPr="002C6AE6">
        <w:rPr>
          <w:lang w:val="pl-PL"/>
        </w:rPr>
        <w:t>Kikindom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Površina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</w:t>
      </w:r>
      <w:proofErr w:type="spellEnd"/>
      <w:r w:rsidRPr="002C6AE6">
        <w:rPr>
          <w:lang w:val="pl-PL"/>
        </w:rPr>
        <w:t xml:space="preserve"> 228,6 km2.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solidan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stepen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saobraćajne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dostupnosti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kroz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mesta</w:t>
      </w:r>
      <w:proofErr w:type="spellEnd"/>
      <w:r w:rsidRPr="002C6AE6">
        <w:rPr>
          <w:lang w:val="pl-PL"/>
        </w:rPr>
        <w:t xml:space="preserve"> Ada i Mol </w:t>
      </w:r>
      <w:proofErr w:type="spellStart"/>
      <w:r w:rsidRPr="002C6AE6">
        <w:rPr>
          <w:lang w:val="pl-PL"/>
        </w:rPr>
        <w:t>prolazi</w:t>
      </w:r>
      <w:proofErr w:type="spellEnd"/>
      <w:r w:rsidRPr="002C6AE6">
        <w:rPr>
          <w:lang w:val="pl-PL"/>
        </w:rPr>
        <w:t xml:space="preserve"> Regionalni </w:t>
      </w:r>
      <w:proofErr w:type="spellStart"/>
      <w:r w:rsidRPr="002C6AE6">
        <w:rPr>
          <w:lang w:val="pl-PL"/>
        </w:rPr>
        <w:t>put</w:t>
      </w:r>
      <w:proofErr w:type="spellEnd"/>
      <w:r w:rsidRPr="002C6AE6">
        <w:rPr>
          <w:lang w:val="pl-PL"/>
        </w:rPr>
        <w:t xml:space="preserve"> R-122, </w:t>
      </w:r>
      <w:proofErr w:type="spellStart"/>
      <w:r w:rsidRPr="002C6AE6">
        <w:rPr>
          <w:lang w:val="pl-PL"/>
        </w:rPr>
        <w:t>nalazi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istočno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autoputa</w:t>
      </w:r>
      <w:proofErr w:type="spellEnd"/>
      <w:r w:rsidRPr="002C6AE6">
        <w:rPr>
          <w:lang w:val="pl-PL"/>
        </w:rPr>
        <w:t xml:space="preserve"> E 75 i </w:t>
      </w:r>
      <w:proofErr w:type="spellStart"/>
      <w:r w:rsidRPr="002C6AE6">
        <w:rPr>
          <w:lang w:val="pl-PL"/>
        </w:rPr>
        <w:t>lokalnim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putem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preko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Utrina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konekcija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Svetlićeva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Bačke</w:t>
      </w:r>
      <w:proofErr w:type="spellEnd"/>
      <w:r w:rsidRPr="002C6AE6">
        <w:rPr>
          <w:lang w:val="pl-PL"/>
        </w:rPr>
        <w:t xml:space="preserve"> Topole) </w:t>
      </w:r>
      <w:proofErr w:type="spellStart"/>
      <w:r w:rsidRPr="002C6AE6">
        <w:rPr>
          <w:lang w:val="pl-PL"/>
        </w:rPr>
        <w:t>povezana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auto-</w:t>
      </w:r>
      <w:proofErr w:type="spellStart"/>
      <w:r w:rsidRPr="002C6AE6">
        <w:rPr>
          <w:lang w:val="pl-PL"/>
        </w:rPr>
        <w:t>putem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ovom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saobraćajnicom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vezu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međunarodnim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putevima</w:t>
      </w:r>
      <w:proofErr w:type="spellEnd"/>
      <w:r w:rsidRPr="002C6AE6">
        <w:rPr>
          <w:lang w:val="pl-PL"/>
        </w:rPr>
        <w:t xml:space="preserve">. </w:t>
      </w:r>
    </w:p>
    <w:p w14:paraId="4D0EC6CB" w14:textId="77777777" w:rsidR="009E0D2A" w:rsidRPr="002C6AE6" w:rsidRDefault="009E0D2A" w:rsidP="00511EE7">
      <w:pPr>
        <w:jc w:val="both"/>
        <w:rPr>
          <w:lang w:val="pl-PL"/>
        </w:rPr>
      </w:pPr>
    </w:p>
    <w:p w14:paraId="4AED26B2" w14:textId="77777777" w:rsidR="009E0D2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2.2. ISTORIJAT OPŠTINE </w:t>
      </w:r>
    </w:p>
    <w:p w14:paraId="06F26969" w14:textId="77777777" w:rsidR="005A40AA" w:rsidRPr="002C6AE6" w:rsidRDefault="004A0CB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značajnu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prošlost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potvrđenu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obimnim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arheološkim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istraživanjima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identifikovane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naseobine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grnčarije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oružja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vremena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neolita</w:t>
      </w:r>
      <w:proofErr w:type="spellEnd"/>
      <w:r w:rsidRPr="002C6AE6">
        <w:rPr>
          <w:lang w:val="pl-PL"/>
        </w:rPr>
        <w:t xml:space="preserve">). </w:t>
      </w:r>
      <w:r w:rsidR="00ED371A" w:rsidRPr="002C6AE6">
        <w:rPr>
          <w:lang w:val="pl-PL"/>
        </w:rPr>
        <w:t xml:space="preserve">Na </w:t>
      </w:r>
      <w:proofErr w:type="spellStart"/>
      <w:r w:rsidR="00ED371A" w:rsidRPr="002C6AE6">
        <w:rPr>
          <w:lang w:val="pl-PL"/>
        </w:rPr>
        <w:t>prostoru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opštine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su</w:t>
      </w:r>
      <w:proofErr w:type="spellEnd"/>
      <w:r w:rsidR="00ED371A" w:rsidRPr="002C6AE6">
        <w:rPr>
          <w:lang w:val="pl-PL"/>
        </w:rPr>
        <w:t xml:space="preserve"> tokom </w:t>
      </w:r>
      <w:proofErr w:type="spellStart"/>
      <w:r w:rsidR="00ED371A" w:rsidRPr="002C6AE6">
        <w:rPr>
          <w:lang w:val="pl-PL"/>
        </w:rPr>
        <w:t>istorije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živeli</w:t>
      </w:r>
      <w:proofErr w:type="spellEnd"/>
      <w:r w:rsidR="00ED371A" w:rsidRPr="002C6AE6">
        <w:rPr>
          <w:lang w:val="pl-PL"/>
        </w:rPr>
        <w:t xml:space="preserve"> mnogi </w:t>
      </w:r>
      <w:proofErr w:type="spellStart"/>
      <w:r w:rsidR="00ED371A" w:rsidRPr="002C6AE6">
        <w:rPr>
          <w:lang w:val="pl-PL"/>
        </w:rPr>
        <w:t>narodi</w:t>
      </w:r>
      <w:proofErr w:type="spellEnd"/>
      <w:r w:rsidR="00ED371A" w:rsidRPr="002C6AE6">
        <w:rPr>
          <w:lang w:val="pl-PL"/>
        </w:rPr>
        <w:t xml:space="preserve">, a </w:t>
      </w:r>
      <w:proofErr w:type="spellStart"/>
      <w:r w:rsidR="00ED371A" w:rsidRPr="002C6AE6">
        <w:rPr>
          <w:lang w:val="pl-PL"/>
        </w:rPr>
        <w:t>prvi</w:t>
      </w:r>
      <w:proofErr w:type="spellEnd"/>
      <w:r w:rsidR="00ED371A" w:rsidRPr="002C6AE6">
        <w:rPr>
          <w:lang w:val="pl-PL"/>
        </w:rPr>
        <w:t xml:space="preserve"> pisani </w:t>
      </w:r>
      <w:proofErr w:type="spellStart"/>
      <w:r w:rsidR="00ED371A" w:rsidRPr="002C6AE6">
        <w:rPr>
          <w:lang w:val="pl-PL"/>
        </w:rPr>
        <w:t>dokazi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potiču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iz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srednjevekovnih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svetovnih</w:t>
      </w:r>
      <w:proofErr w:type="spellEnd"/>
      <w:r w:rsidR="00ED371A" w:rsidRPr="002C6AE6">
        <w:rPr>
          <w:lang w:val="pl-PL"/>
        </w:rPr>
        <w:t xml:space="preserve"> i </w:t>
      </w:r>
      <w:proofErr w:type="spellStart"/>
      <w:r w:rsidR="00ED371A" w:rsidRPr="002C6AE6">
        <w:rPr>
          <w:lang w:val="pl-PL"/>
        </w:rPr>
        <w:t>crkvenih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dokumenata</w:t>
      </w:r>
      <w:proofErr w:type="spellEnd"/>
      <w:r w:rsidR="00ED371A" w:rsidRPr="002C6AE6">
        <w:rPr>
          <w:lang w:val="pl-PL"/>
        </w:rPr>
        <w:t xml:space="preserve">, </w:t>
      </w:r>
      <w:proofErr w:type="spellStart"/>
      <w:r w:rsidR="00ED371A" w:rsidRPr="002C6AE6">
        <w:rPr>
          <w:lang w:val="pl-PL"/>
        </w:rPr>
        <w:t>pre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svega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iz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Katoličke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nadbiskupije</w:t>
      </w:r>
      <w:proofErr w:type="spellEnd"/>
      <w:r w:rsidR="00ED371A" w:rsidRPr="002C6AE6">
        <w:rPr>
          <w:lang w:val="pl-PL"/>
        </w:rPr>
        <w:t xml:space="preserve"> i </w:t>
      </w:r>
      <w:proofErr w:type="spellStart"/>
      <w:r w:rsidR="00ED371A" w:rsidRPr="002C6AE6">
        <w:rPr>
          <w:lang w:val="pl-PL"/>
        </w:rPr>
        <w:t>turskih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deftera</w:t>
      </w:r>
      <w:proofErr w:type="spellEnd"/>
      <w:r w:rsidR="00ED371A" w:rsidRPr="002C6AE6">
        <w:rPr>
          <w:lang w:val="pl-PL"/>
        </w:rPr>
        <w:t xml:space="preserve">. </w:t>
      </w:r>
      <w:proofErr w:type="spellStart"/>
      <w:r w:rsidR="00ED371A" w:rsidRPr="002C6AE6">
        <w:rPr>
          <w:lang w:val="pl-PL"/>
        </w:rPr>
        <w:t>Asonjalfalva</w:t>
      </w:r>
      <w:proofErr w:type="spellEnd"/>
      <w:r w:rsidR="00ED371A" w:rsidRPr="002C6AE6">
        <w:rPr>
          <w:lang w:val="pl-PL"/>
        </w:rPr>
        <w:t xml:space="preserve"> i </w:t>
      </w:r>
      <w:proofErr w:type="spellStart"/>
      <w:r w:rsidR="00ED371A" w:rsidRPr="002C6AE6">
        <w:rPr>
          <w:lang w:val="pl-PL"/>
        </w:rPr>
        <w:t>Banjfalva</w:t>
      </w:r>
      <w:proofErr w:type="spellEnd"/>
      <w:r w:rsidR="00ED371A" w:rsidRPr="002C6AE6">
        <w:rPr>
          <w:lang w:val="pl-PL"/>
        </w:rPr>
        <w:t xml:space="preserve"> – </w:t>
      </w:r>
      <w:proofErr w:type="spellStart"/>
      <w:r w:rsidR="00ED371A" w:rsidRPr="002C6AE6">
        <w:rPr>
          <w:lang w:val="pl-PL"/>
        </w:rPr>
        <w:t>Banovce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prvi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put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pominju</w:t>
      </w:r>
      <w:proofErr w:type="spellEnd"/>
      <w:r w:rsidR="00ED371A" w:rsidRPr="002C6AE6">
        <w:rPr>
          <w:lang w:val="pl-PL"/>
        </w:rPr>
        <w:t xml:space="preserve"> u </w:t>
      </w:r>
      <w:proofErr w:type="spellStart"/>
      <w:r w:rsidR="00ED371A" w:rsidRPr="002C6AE6">
        <w:rPr>
          <w:lang w:val="pl-PL"/>
        </w:rPr>
        <w:t>zvaničnim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dokumentima</w:t>
      </w:r>
      <w:proofErr w:type="spellEnd"/>
      <w:r w:rsidR="00ED371A" w:rsidRPr="002C6AE6">
        <w:rPr>
          <w:lang w:val="pl-PL"/>
        </w:rPr>
        <w:t xml:space="preserve"> 1198. </w:t>
      </w:r>
      <w:proofErr w:type="spellStart"/>
      <w:r w:rsidR="00ED371A" w:rsidRPr="002C6AE6">
        <w:rPr>
          <w:lang w:val="pl-PL"/>
        </w:rPr>
        <w:t>godine</w:t>
      </w:r>
      <w:proofErr w:type="spellEnd"/>
      <w:r w:rsidR="00ED371A" w:rsidRPr="002C6AE6">
        <w:rPr>
          <w:lang w:val="pl-PL"/>
        </w:rPr>
        <w:t xml:space="preserve">, a </w:t>
      </w:r>
      <w:proofErr w:type="spellStart"/>
      <w:r w:rsidR="00ED371A" w:rsidRPr="002C6AE6">
        <w:rPr>
          <w:lang w:val="pl-PL"/>
        </w:rPr>
        <w:t>Kiš</w:t>
      </w:r>
      <w:proofErr w:type="spellEnd"/>
      <w:r w:rsidR="00ED371A" w:rsidRPr="002C6AE6">
        <w:rPr>
          <w:lang w:val="pl-PL"/>
        </w:rPr>
        <w:t xml:space="preserve"> Ada 1308. </w:t>
      </w:r>
      <w:proofErr w:type="spellStart"/>
      <w:r w:rsidR="00ED371A" w:rsidRPr="002C6AE6">
        <w:rPr>
          <w:lang w:val="pl-PL"/>
        </w:rPr>
        <w:t>godine</w:t>
      </w:r>
      <w:proofErr w:type="spellEnd"/>
      <w:r w:rsidR="00ED371A" w:rsidRPr="002C6AE6">
        <w:rPr>
          <w:lang w:val="pl-PL"/>
        </w:rPr>
        <w:t xml:space="preserve">. </w:t>
      </w:r>
      <w:proofErr w:type="spellStart"/>
      <w:r w:rsidR="00ED371A" w:rsidRPr="002C6AE6">
        <w:rPr>
          <w:lang w:val="pl-PL"/>
        </w:rPr>
        <w:t>Posle</w:t>
      </w:r>
      <w:proofErr w:type="spellEnd"/>
      <w:r w:rsidR="00ED371A" w:rsidRPr="002C6AE6">
        <w:rPr>
          <w:lang w:val="pl-PL"/>
        </w:rPr>
        <w:t xml:space="preserve"> pada </w:t>
      </w:r>
      <w:proofErr w:type="spellStart"/>
      <w:r w:rsidR="00ED371A" w:rsidRPr="002C6AE6">
        <w:rPr>
          <w:lang w:val="pl-PL"/>
        </w:rPr>
        <w:t>turske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vlasti</w:t>
      </w:r>
      <w:proofErr w:type="spellEnd"/>
      <w:r w:rsidR="00ED371A" w:rsidRPr="002C6AE6">
        <w:rPr>
          <w:lang w:val="pl-PL"/>
        </w:rPr>
        <w:t>, Ada (</w:t>
      </w:r>
      <w:proofErr w:type="spellStart"/>
      <w:r w:rsidR="00ED371A" w:rsidRPr="002C6AE6">
        <w:rPr>
          <w:lang w:val="pl-PL"/>
        </w:rPr>
        <w:t>tadašnji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naziv</w:t>
      </w:r>
      <w:proofErr w:type="spellEnd"/>
      <w:r w:rsidR="00ED371A" w:rsidRPr="002C6AE6">
        <w:rPr>
          <w:lang w:val="pl-PL"/>
        </w:rPr>
        <w:t xml:space="preserve">: </w:t>
      </w:r>
      <w:proofErr w:type="spellStart"/>
      <w:r w:rsidR="00ED371A" w:rsidRPr="002C6AE6">
        <w:rPr>
          <w:lang w:val="pl-PL"/>
        </w:rPr>
        <w:t>Ostrova</w:t>
      </w:r>
      <w:proofErr w:type="spellEnd"/>
      <w:r w:rsidR="00ED371A" w:rsidRPr="002C6AE6">
        <w:rPr>
          <w:lang w:val="pl-PL"/>
        </w:rPr>
        <w:t xml:space="preserve">) </w:t>
      </w:r>
      <w:proofErr w:type="spellStart"/>
      <w:r w:rsidR="00ED371A" w:rsidRPr="002C6AE6">
        <w:rPr>
          <w:lang w:val="pl-PL"/>
        </w:rPr>
        <w:t>ušla</w:t>
      </w:r>
      <w:proofErr w:type="spellEnd"/>
      <w:r w:rsidR="00ED371A" w:rsidRPr="002C6AE6">
        <w:rPr>
          <w:lang w:val="pl-PL"/>
        </w:rPr>
        <w:t xml:space="preserve"> je u </w:t>
      </w:r>
      <w:proofErr w:type="spellStart"/>
      <w:r w:rsidR="00ED371A" w:rsidRPr="002C6AE6">
        <w:rPr>
          <w:lang w:val="pl-PL"/>
        </w:rPr>
        <w:t>sastav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Potiske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vojne</w:t>
      </w:r>
      <w:proofErr w:type="spellEnd"/>
      <w:r w:rsidR="00ED371A" w:rsidRPr="002C6AE6">
        <w:rPr>
          <w:lang w:val="pl-PL"/>
        </w:rPr>
        <w:t xml:space="preserve"> granice, a 1751. </w:t>
      </w:r>
      <w:proofErr w:type="spellStart"/>
      <w:r w:rsidR="00ED371A" w:rsidRPr="002C6AE6">
        <w:rPr>
          <w:lang w:val="pl-PL"/>
        </w:rPr>
        <w:t>godine</w:t>
      </w:r>
      <w:proofErr w:type="spellEnd"/>
      <w:r w:rsidR="00ED371A" w:rsidRPr="002C6AE6">
        <w:rPr>
          <w:lang w:val="pl-PL"/>
        </w:rPr>
        <w:t xml:space="preserve"> je </w:t>
      </w:r>
      <w:proofErr w:type="spellStart"/>
      <w:r w:rsidR="00ED371A" w:rsidRPr="002C6AE6">
        <w:rPr>
          <w:lang w:val="pl-PL"/>
        </w:rPr>
        <w:t>formiran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Potiski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krunski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okrug</w:t>
      </w:r>
      <w:proofErr w:type="spellEnd"/>
      <w:r w:rsidR="00ED371A" w:rsidRPr="002C6AE6">
        <w:rPr>
          <w:lang w:val="pl-PL"/>
        </w:rPr>
        <w:t xml:space="preserve">. </w:t>
      </w:r>
      <w:proofErr w:type="spellStart"/>
      <w:r w:rsidR="00ED371A" w:rsidRPr="002C6AE6">
        <w:rPr>
          <w:lang w:val="pl-PL"/>
        </w:rPr>
        <w:t>Plemićke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titule</w:t>
      </w:r>
      <w:proofErr w:type="spellEnd"/>
      <w:r w:rsidR="00ED371A" w:rsidRPr="002C6AE6">
        <w:rPr>
          <w:lang w:val="pl-PL"/>
        </w:rPr>
        <w:t xml:space="preserve">, </w:t>
      </w:r>
      <w:proofErr w:type="spellStart"/>
      <w:r w:rsidR="00ED371A" w:rsidRPr="002C6AE6">
        <w:rPr>
          <w:lang w:val="pl-PL"/>
        </w:rPr>
        <w:t>usled</w:t>
      </w:r>
      <w:proofErr w:type="spellEnd"/>
      <w:r w:rsidR="00ED371A" w:rsidRPr="002C6AE6">
        <w:rPr>
          <w:lang w:val="pl-PL"/>
        </w:rPr>
        <w:t xml:space="preserve"> niza </w:t>
      </w:r>
      <w:proofErr w:type="spellStart"/>
      <w:r w:rsidR="00ED371A" w:rsidRPr="002C6AE6">
        <w:rPr>
          <w:lang w:val="pl-PL"/>
        </w:rPr>
        <w:t>okolnosti</w:t>
      </w:r>
      <w:proofErr w:type="spellEnd"/>
      <w:r w:rsidR="00ED371A" w:rsidRPr="002C6AE6">
        <w:rPr>
          <w:lang w:val="pl-PL"/>
        </w:rPr>
        <w:t xml:space="preserve"> koje </w:t>
      </w:r>
      <w:proofErr w:type="spellStart"/>
      <w:r w:rsidR="00ED371A" w:rsidRPr="002C6AE6">
        <w:rPr>
          <w:lang w:val="pl-PL"/>
        </w:rPr>
        <w:t>su</w:t>
      </w:r>
      <w:proofErr w:type="spellEnd"/>
      <w:r w:rsidR="00ED371A" w:rsidRPr="002C6AE6">
        <w:rPr>
          <w:lang w:val="pl-PL"/>
        </w:rPr>
        <w:t xml:space="preserve"> bile </w:t>
      </w:r>
      <w:proofErr w:type="spellStart"/>
      <w:r w:rsidR="00ED371A" w:rsidRPr="002C6AE6">
        <w:rPr>
          <w:lang w:val="pl-PL"/>
        </w:rPr>
        <w:t>vezane</w:t>
      </w:r>
      <w:proofErr w:type="spellEnd"/>
      <w:r w:rsidR="00ED371A" w:rsidRPr="002C6AE6">
        <w:rPr>
          <w:lang w:val="pl-PL"/>
        </w:rPr>
        <w:t xml:space="preserve"> za </w:t>
      </w:r>
      <w:proofErr w:type="spellStart"/>
      <w:r w:rsidR="00ED371A" w:rsidRPr="002C6AE6">
        <w:rPr>
          <w:lang w:val="pl-PL"/>
        </w:rPr>
        <w:t>iseljavanja</w:t>
      </w:r>
      <w:proofErr w:type="spellEnd"/>
      <w:r w:rsidR="00ED371A" w:rsidRPr="002C6AE6">
        <w:rPr>
          <w:lang w:val="pl-PL"/>
        </w:rPr>
        <w:t xml:space="preserve"> i </w:t>
      </w:r>
      <w:proofErr w:type="spellStart"/>
      <w:r w:rsidR="00ED371A" w:rsidRPr="002C6AE6">
        <w:rPr>
          <w:lang w:val="pl-PL"/>
        </w:rPr>
        <w:t>doseljavanja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Srba</w:t>
      </w:r>
      <w:proofErr w:type="spellEnd"/>
      <w:r w:rsidR="00ED371A" w:rsidRPr="002C6AE6">
        <w:rPr>
          <w:lang w:val="pl-PL"/>
        </w:rPr>
        <w:t xml:space="preserve"> u XVIII </w:t>
      </w:r>
      <w:proofErr w:type="spellStart"/>
      <w:r w:rsidR="00ED371A" w:rsidRPr="002C6AE6">
        <w:rPr>
          <w:lang w:val="pl-PL"/>
        </w:rPr>
        <w:t>veku</w:t>
      </w:r>
      <w:proofErr w:type="spellEnd"/>
      <w:r w:rsidR="00ED371A" w:rsidRPr="002C6AE6">
        <w:rPr>
          <w:lang w:val="pl-PL"/>
        </w:rPr>
        <w:t xml:space="preserve">, u </w:t>
      </w:r>
      <w:proofErr w:type="spellStart"/>
      <w:r w:rsidR="00ED371A" w:rsidRPr="002C6AE6">
        <w:rPr>
          <w:lang w:val="pl-PL"/>
        </w:rPr>
        <w:t>Adi</w:t>
      </w:r>
      <w:proofErr w:type="spellEnd"/>
      <w:r w:rsidR="00ED371A" w:rsidRPr="002C6AE6">
        <w:rPr>
          <w:lang w:val="pl-PL"/>
        </w:rPr>
        <w:t xml:space="preserve"> je </w:t>
      </w:r>
      <w:proofErr w:type="spellStart"/>
      <w:r w:rsidR="00ED371A" w:rsidRPr="002C6AE6">
        <w:rPr>
          <w:lang w:val="pl-PL"/>
        </w:rPr>
        <w:t>dobila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porodica</w:t>
      </w:r>
      <w:proofErr w:type="spellEnd"/>
      <w:r w:rsidR="00ED371A" w:rsidRPr="002C6AE6">
        <w:rPr>
          <w:lang w:val="pl-PL"/>
        </w:rPr>
        <w:t xml:space="preserve"> Nikole </w:t>
      </w:r>
      <w:proofErr w:type="spellStart"/>
      <w:r w:rsidR="00ED371A" w:rsidRPr="002C6AE6">
        <w:rPr>
          <w:lang w:val="pl-PL"/>
        </w:rPr>
        <w:t>Dudvarskog</w:t>
      </w:r>
      <w:proofErr w:type="spellEnd"/>
      <w:r w:rsidR="00ED371A" w:rsidRPr="002C6AE6">
        <w:rPr>
          <w:lang w:val="pl-PL"/>
        </w:rPr>
        <w:t xml:space="preserve"> a u Molu </w:t>
      </w:r>
      <w:proofErr w:type="spellStart"/>
      <w:r w:rsidR="00ED371A" w:rsidRPr="002C6AE6">
        <w:rPr>
          <w:lang w:val="pl-PL"/>
        </w:rPr>
        <w:t>porodica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Karakašević</w:t>
      </w:r>
      <w:proofErr w:type="spellEnd"/>
      <w:r w:rsidR="00ED371A" w:rsidRPr="002C6AE6">
        <w:rPr>
          <w:lang w:val="pl-PL"/>
        </w:rPr>
        <w:t xml:space="preserve"> i Ostoje </w:t>
      </w:r>
      <w:proofErr w:type="spellStart"/>
      <w:r w:rsidR="00ED371A" w:rsidRPr="002C6AE6">
        <w:rPr>
          <w:lang w:val="pl-PL"/>
        </w:rPr>
        <w:t>Kubure</w:t>
      </w:r>
      <w:proofErr w:type="spellEnd"/>
      <w:r w:rsidR="00ED371A" w:rsidRPr="002C6AE6">
        <w:rPr>
          <w:lang w:val="pl-PL"/>
        </w:rPr>
        <w:t xml:space="preserve">. </w:t>
      </w:r>
      <w:proofErr w:type="spellStart"/>
      <w:r w:rsidR="00ED371A" w:rsidRPr="002C6AE6">
        <w:rPr>
          <w:lang w:val="pl-PL"/>
        </w:rPr>
        <w:t>Usled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nedostatka</w:t>
      </w:r>
      <w:proofErr w:type="spellEnd"/>
      <w:r w:rsidR="00ED371A" w:rsidRPr="002C6AE6">
        <w:rPr>
          <w:lang w:val="pl-PL"/>
        </w:rPr>
        <w:t xml:space="preserve"> radne </w:t>
      </w:r>
      <w:proofErr w:type="spellStart"/>
      <w:r w:rsidR="00ED371A" w:rsidRPr="002C6AE6">
        <w:rPr>
          <w:lang w:val="pl-PL"/>
        </w:rPr>
        <w:t>snage</w:t>
      </w:r>
      <w:proofErr w:type="spellEnd"/>
      <w:r w:rsidR="00ED371A" w:rsidRPr="002C6AE6">
        <w:rPr>
          <w:lang w:val="pl-PL"/>
        </w:rPr>
        <w:t xml:space="preserve"> u </w:t>
      </w:r>
      <w:proofErr w:type="spellStart"/>
      <w:r w:rsidR="00ED371A" w:rsidRPr="002C6AE6">
        <w:rPr>
          <w:lang w:val="pl-PL"/>
        </w:rPr>
        <w:t>drugoj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polovini</w:t>
      </w:r>
      <w:proofErr w:type="spellEnd"/>
      <w:r w:rsidR="00ED371A" w:rsidRPr="002C6AE6">
        <w:rPr>
          <w:lang w:val="pl-PL"/>
        </w:rPr>
        <w:t xml:space="preserve"> XVIII </w:t>
      </w:r>
      <w:proofErr w:type="spellStart"/>
      <w:r w:rsidR="00ED371A" w:rsidRPr="002C6AE6">
        <w:rPr>
          <w:lang w:val="pl-PL"/>
        </w:rPr>
        <w:t>veka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organizovana</w:t>
      </w:r>
      <w:proofErr w:type="spellEnd"/>
      <w:r w:rsidR="00ED371A" w:rsidRPr="002C6AE6">
        <w:rPr>
          <w:lang w:val="pl-PL"/>
        </w:rPr>
        <w:t xml:space="preserve"> je </w:t>
      </w:r>
      <w:proofErr w:type="spellStart"/>
      <w:r w:rsidR="00ED371A" w:rsidRPr="002C6AE6">
        <w:rPr>
          <w:lang w:val="pl-PL"/>
        </w:rPr>
        <w:t>kolonizacija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katoličkim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stanovništvom</w:t>
      </w:r>
      <w:proofErr w:type="spellEnd"/>
      <w:r w:rsidR="00ED371A" w:rsidRPr="002C6AE6">
        <w:rPr>
          <w:lang w:val="pl-PL"/>
        </w:rPr>
        <w:t xml:space="preserve">. U </w:t>
      </w:r>
      <w:proofErr w:type="spellStart"/>
      <w:r w:rsidR="00ED371A" w:rsidRPr="002C6AE6">
        <w:rPr>
          <w:lang w:val="pl-PL"/>
        </w:rPr>
        <w:t>sedmoj</w:t>
      </w:r>
      <w:proofErr w:type="spellEnd"/>
      <w:r w:rsidR="00ED371A" w:rsidRPr="002C6AE6">
        <w:rPr>
          <w:lang w:val="pl-PL"/>
        </w:rPr>
        <w:t xml:space="preserve"> i </w:t>
      </w:r>
      <w:proofErr w:type="spellStart"/>
      <w:r w:rsidR="00ED371A" w:rsidRPr="002C6AE6">
        <w:rPr>
          <w:lang w:val="pl-PL"/>
        </w:rPr>
        <w:t>osmoj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deceniji</w:t>
      </w:r>
      <w:proofErr w:type="spellEnd"/>
      <w:r w:rsidR="00ED371A" w:rsidRPr="002C6AE6">
        <w:rPr>
          <w:lang w:val="pl-PL"/>
        </w:rPr>
        <w:t xml:space="preserve"> XVIII </w:t>
      </w:r>
      <w:proofErr w:type="spellStart"/>
      <w:r w:rsidR="00ED371A" w:rsidRPr="002C6AE6">
        <w:rPr>
          <w:lang w:val="pl-PL"/>
        </w:rPr>
        <w:t>veka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stanovništvo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opštine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su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činili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Mađari</w:t>
      </w:r>
      <w:proofErr w:type="spellEnd"/>
      <w:r w:rsidR="00ED371A" w:rsidRPr="002C6AE6">
        <w:rPr>
          <w:lang w:val="pl-PL"/>
        </w:rPr>
        <w:t xml:space="preserve">, </w:t>
      </w:r>
      <w:proofErr w:type="spellStart"/>
      <w:r w:rsidR="00ED371A" w:rsidRPr="002C6AE6">
        <w:rPr>
          <w:lang w:val="pl-PL"/>
        </w:rPr>
        <w:t>Slovaci</w:t>
      </w:r>
      <w:proofErr w:type="spellEnd"/>
      <w:r w:rsidR="00ED371A" w:rsidRPr="002C6AE6">
        <w:rPr>
          <w:lang w:val="pl-PL"/>
        </w:rPr>
        <w:t xml:space="preserve">, </w:t>
      </w:r>
      <w:proofErr w:type="spellStart"/>
      <w:proofErr w:type="gramStart"/>
      <w:r w:rsidR="00ED371A" w:rsidRPr="002C6AE6">
        <w:rPr>
          <w:lang w:val="pl-PL"/>
        </w:rPr>
        <w:t>Srbi,Bunjevci</w:t>
      </w:r>
      <w:proofErr w:type="spellEnd"/>
      <w:proofErr w:type="gramEnd"/>
      <w:r w:rsidR="00ED371A" w:rsidRPr="002C6AE6">
        <w:rPr>
          <w:lang w:val="pl-PL"/>
        </w:rPr>
        <w:t xml:space="preserve"> i </w:t>
      </w:r>
      <w:proofErr w:type="spellStart"/>
      <w:r w:rsidR="00ED371A" w:rsidRPr="002C6AE6">
        <w:rPr>
          <w:lang w:val="pl-PL"/>
        </w:rPr>
        <w:t>Jevreji</w:t>
      </w:r>
      <w:proofErr w:type="spellEnd"/>
      <w:r w:rsidR="00ED371A" w:rsidRPr="002C6AE6">
        <w:rPr>
          <w:lang w:val="pl-PL"/>
        </w:rPr>
        <w:t xml:space="preserve">. </w:t>
      </w:r>
      <w:proofErr w:type="spellStart"/>
      <w:r w:rsidR="00ED371A" w:rsidRPr="002C6AE6">
        <w:rPr>
          <w:lang w:val="pl-PL"/>
        </w:rPr>
        <w:t>Pravoslavno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stanovništvo</w:t>
      </w:r>
      <w:proofErr w:type="spellEnd"/>
      <w:r w:rsidR="00ED371A" w:rsidRPr="002C6AE6">
        <w:rPr>
          <w:lang w:val="pl-PL"/>
        </w:rPr>
        <w:t xml:space="preserve"> je u XVI </w:t>
      </w:r>
      <w:proofErr w:type="spellStart"/>
      <w:r w:rsidR="00ED371A" w:rsidRPr="002C6AE6">
        <w:rPr>
          <w:lang w:val="pl-PL"/>
        </w:rPr>
        <w:t>veku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imalo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svoju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crkvu</w:t>
      </w:r>
      <w:proofErr w:type="spellEnd"/>
      <w:r w:rsidR="00ED371A" w:rsidRPr="002C6AE6">
        <w:rPr>
          <w:lang w:val="pl-PL"/>
        </w:rPr>
        <w:t xml:space="preserve">. </w:t>
      </w:r>
      <w:proofErr w:type="spellStart"/>
      <w:r w:rsidR="00ED371A" w:rsidRPr="002C6AE6">
        <w:rPr>
          <w:lang w:val="pl-PL"/>
        </w:rPr>
        <w:t>Što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tiče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sakralnihobjekata</w:t>
      </w:r>
      <w:proofErr w:type="spellEnd"/>
      <w:r w:rsidR="00ED371A" w:rsidRPr="002C6AE6">
        <w:rPr>
          <w:lang w:val="pl-PL"/>
        </w:rPr>
        <w:t xml:space="preserve">, </w:t>
      </w:r>
      <w:proofErr w:type="spellStart"/>
      <w:r w:rsidR="00ED371A" w:rsidRPr="002C6AE6">
        <w:rPr>
          <w:lang w:val="pl-PL"/>
        </w:rPr>
        <w:t>prvi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hram</w:t>
      </w:r>
      <w:proofErr w:type="spellEnd"/>
      <w:r w:rsidR="00ED371A" w:rsidRPr="002C6AE6">
        <w:rPr>
          <w:lang w:val="pl-PL"/>
        </w:rPr>
        <w:t xml:space="preserve"> od </w:t>
      </w:r>
      <w:proofErr w:type="spellStart"/>
      <w:r w:rsidR="00ED371A" w:rsidRPr="002C6AE6">
        <w:rPr>
          <w:lang w:val="pl-PL"/>
        </w:rPr>
        <w:t>čvrstog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materijala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sagradila</w:t>
      </w:r>
      <w:proofErr w:type="spellEnd"/>
      <w:r w:rsidR="00ED371A" w:rsidRPr="002C6AE6">
        <w:rPr>
          <w:lang w:val="pl-PL"/>
        </w:rPr>
        <w:t xml:space="preserve"> je </w:t>
      </w:r>
      <w:proofErr w:type="spellStart"/>
      <w:r w:rsidR="00ED371A" w:rsidRPr="002C6AE6">
        <w:rPr>
          <w:lang w:val="pl-PL"/>
        </w:rPr>
        <w:t>Katolička</w:t>
      </w:r>
      <w:proofErr w:type="spellEnd"/>
      <w:r w:rsidR="00ED371A" w:rsidRPr="002C6AE6">
        <w:rPr>
          <w:lang w:val="pl-PL"/>
        </w:rPr>
        <w:t xml:space="preserve"> </w:t>
      </w:r>
      <w:proofErr w:type="spellStart"/>
      <w:r w:rsidR="00ED371A" w:rsidRPr="002C6AE6">
        <w:rPr>
          <w:lang w:val="pl-PL"/>
        </w:rPr>
        <w:t>crkva</w:t>
      </w:r>
      <w:proofErr w:type="spellEnd"/>
      <w:r w:rsidR="00ED371A" w:rsidRPr="002C6AE6">
        <w:rPr>
          <w:lang w:val="pl-PL"/>
        </w:rPr>
        <w:t xml:space="preserve"> 1759. </w:t>
      </w:r>
      <w:proofErr w:type="spellStart"/>
      <w:r w:rsidR="00ED371A" w:rsidRPr="002C6AE6">
        <w:rPr>
          <w:lang w:val="pl-PL"/>
        </w:rPr>
        <w:t>godine</w:t>
      </w:r>
      <w:proofErr w:type="spellEnd"/>
      <w:r w:rsidR="00ED371A" w:rsidRPr="002C6AE6">
        <w:rPr>
          <w:lang w:val="pl-PL"/>
        </w:rPr>
        <w:t xml:space="preserve">. </w:t>
      </w:r>
    </w:p>
    <w:p w14:paraId="1CC2A675" w14:textId="77777777" w:rsidR="00ED371A" w:rsidRPr="002C6AE6" w:rsidRDefault="00ED371A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Administrativni</w:t>
      </w:r>
      <w:proofErr w:type="spellEnd"/>
      <w:r w:rsidRPr="002C6AE6">
        <w:rPr>
          <w:lang w:val="pl-PL"/>
        </w:rPr>
        <w:t xml:space="preserve"> status </w:t>
      </w:r>
      <w:proofErr w:type="spellStart"/>
      <w:r w:rsidRPr="002C6AE6">
        <w:rPr>
          <w:lang w:val="pl-PL"/>
        </w:rPr>
        <w:t>slobodne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varoši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dobila</w:t>
      </w:r>
      <w:proofErr w:type="spellEnd"/>
      <w:r w:rsidRPr="002C6AE6">
        <w:rPr>
          <w:lang w:val="pl-PL"/>
        </w:rPr>
        <w:t xml:space="preserve"> 1835.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. Mol, </w:t>
      </w:r>
      <w:proofErr w:type="spellStart"/>
      <w:r w:rsidRPr="002C6AE6">
        <w:rPr>
          <w:lang w:val="pl-PL"/>
        </w:rPr>
        <w:t>sadašnje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nezavisnost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krun</w:t>
      </w:r>
      <w:r w:rsidR="00F119AD" w:rsidRPr="002C6AE6">
        <w:rPr>
          <w:lang w:val="pl-PL"/>
        </w:rPr>
        <w:t>skog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okruga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otkupilo</w:t>
      </w:r>
      <w:proofErr w:type="spellEnd"/>
      <w:r w:rsidR="00F119AD" w:rsidRPr="002C6AE6">
        <w:rPr>
          <w:lang w:val="pl-PL"/>
        </w:rPr>
        <w:t xml:space="preserve"> je 1870. </w:t>
      </w:r>
      <w:proofErr w:type="spellStart"/>
      <w:r w:rsidR="00F119AD" w:rsidRPr="002C6AE6">
        <w:rPr>
          <w:lang w:val="pl-PL"/>
        </w:rPr>
        <w:t>godine</w:t>
      </w:r>
      <w:proofErr w:type="spellEnd"/>
      <w:r w:rsidR="00F119AD" w:rsidRPr="002C6AE6">
        <w:rPr>
          <w:lang w:val="pl-PL"/>
        </w:rPr>
        <w:t xml:space="preserve">. Time je Mol </w:t>
      </w:r>
      <w:proofErr w:type="spellStart"/>
      <w:r w:rsidR="00F119AD" w:rsidRPr="002C6AE6">
        <w:rPr>
          <w:lang w:val="pl-PL"/>
        </w:rPr>
        <w:t>stekao</w:t>
      </w:r>
      <w:proofErr w:type="spellEnd"/>
      <w:r w:rsidR="00F119AD" w:rsidRPr="002C6AE6">
        <w:rPr>
          <w:lang w:val="pl-PL"/>
        </w:rPr>
        <w:t xml:space="preserve"> status </w:t>
      </w:r>
      <w:proofErr w:type="spellStart"/>
      <w:r w:rsidR="00F119AD" w:rsidRPr="002C6AE6">
        <w:rPr>
          <w:lang w:val="pl-PL"/>
        </w:rPr>
        <w:t>samostalne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opštine</w:t>
      </w:r>
      <w:proofErr w:type="spellEnd"/>
      <w:r w:rsidR="00F119AD" w:rsidRPr="002C6AE6">
        <w:rPr>
          <w:lang w:val="pl-PL"/>
        </w:rPr>
        <w:t xml:space="preserve">. U </w:t>
      </w:r>
      <w:proofErr w:type="spellStart"/>
      <w:r w:rsidR="00F119AD" w:rsidRPr="002C6AE6">
        <w:rPr>
          <w:lang w:val="pl-PL"/>
        </w:rPr>
        <w:t>vreme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Austro-ugarske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monarhije</w:t>
      </w:r>
      <w:proofErr w:type="spellEnd"/>
      <w:r w:rsidR="00F119AD" w:rsidRPr="002C6AE6">
        <w:rPr>
          <w:lang w:val="pl-PL"/>
        </w:rPr>
        <w:t xml:space="preserve">– druga </w:t>
      </w:r>
      <w:proofErr w:type="spellStart"/>
      <w:r w:rsidR="00F119AD" w:rsidRPr="002C6AE6">
        <w:rPr>
          <w:lang w:val="pl-PL"/>
        </w:rPr>
        <w:t>polovina</w:t>
      </w:r>
      <w:proofErr w:type="spellEnd"/>
      <w:r w:rsidR="00F119AD" w:rsidRPr="002C6AE6">
        <w:rPr>
          <w:lang w:val="pl-PL"/>
        </w:rPr>
        <w:t xml:space="preserve"> XIX </w:t>
      </w:r>
      <w:proofErr w:type="spellStart"/>
      <w:r w:rsidR="00F119AD" w:rsidRPr="002C6AE6">
        <w:rPr>
          <w:lang w:val="pl-PL"/>
        </w:rPr>
        <w:t>veka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beleži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intenzivan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razvoj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Ade</w:t>
      </w:r>
      <w:proofErr w:type="spellEnd"/>
      <w:r w:rsidR="00F119AD" w:rsidRPr="002C6AE6">
        <w:rPr>
          <w:lang w:val="pl-PL"/>
        </w:rPr>
        <w:t xml:space="preserve"> i </w:t>
      </w:r>
      <w:proofErr w:type="gramStart"/>
      <w:r w:rsidR="00F119AD" w:rsidRPr="002C6AE6">
        <w:rPr>
          <w:lang w:val="pl-PL"/>
        </w:rPr>
        <w:t>Mola :</w:t>
      </w:r>
      <w:proofErr w:type="gram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razvoj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cehovskih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zanatlijskih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udruženja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zameci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razvoja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industrije</w:t>
      </w:r>
      <w:proofErr w:type="spellEnd"/>
      <w:r w:rsidR="00F119AD" w:rsidRPr="002C6AE6">
        <w:rPr>
          <w:lang w:val="pl-PL"/>
        </w:rPr>
        <w:t xml:space="preserve">; </w:t>
      </w:r>
      <w:proofErr w:type="spellStart"/>
      <w:r w:rsidR="00F119AD" w:rsidRPr="002C6AE6">
        <w:rPr>
          <w:lang w:val="pl-PL"/>
        </w:rPr>
        <w:t>regulisanje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rečnih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tokova</w:t>
      </w:r>
      <w:proofErr w:type="spellEnd"/>
      <w:r w:rsidR="00F119AD" w:rsidRPr="002C6AE6">
        <w:rPr>
          <w:lang w:val="pl-PL"/>
        </w:rPr>
        <w:t xml:space="preserve">; </w:t>
      </w:r>
      <w:proofErr w:type="spellStart"/>
      <w:r w:rsidR="00F119AD" w:rsidRPr="002C6AE6">
        <w:rPr>
          <w:lang w:val="pl-PL"/>
        </w:rPr>
        <w:t>gradnja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puteva</w:t>
      </w:r>
      <w:proofErr w:type="spellEnd"/>
      <w:r w:rsidR="00F119AD" w:rsidRPr="002C6AE6">
        <w:rPr>
          <w:lang w:val="pl-PL"/>
        </w:rPr>
        <w:t xml:space="preserve">; </w:t>
      </w:r>
      <w:proofErr w:type="spellStart"/>
      <w:r w:rsidR="00F119AD" w:rsidRPr="002C6AE6">
        <w:rPr>
          <w:lang w:val="pl-PL"/>
        </w:rPr>
        <w:t>gradnja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železnice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uspostavljanje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poštanskog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telegrafskog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saobraćaja</w:t>
      </w:r>
      <w:proofErr w:type="spellEnd"/>
      <w:r w:rsidR="00F119AD" w:rsidRPr="002C6AE6">
        <w:rPr>
          <w:lang w:val="pl-PL"/>
        </w:rPr>
        <w:t xml:space="preserve">. Kraj XIX </w:t>
      </w:r>
      <w:proofErr w:type="spellStart"/>
      <w:r w:rsidR="00F119AD" w:rsidRPr="002C6AE6">
        <w:rPr>
          <w:lang w:val="pl-PL"/>
        </w:rPr>
        <w:t>veka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obeležen</w:t>
      </w:r>
      <w:proofErr w:type="spellEnd"/>
      <w:r w:rsidR="00F119AD" w:rsidRPr="002C6AE6">
        <w:rPr>
          <w:lang w:val="pl-PL"/>
        </w:rPr>
        <w:t xml:space="preserve"> je </w:t>
      </w:r>
      <w:proofErr w:type="spellStart"/>
      <w:r w:rsidR="00F119AD" w:rsidRPr="002C6AE6">
        <w:rPr>
          <w:lang w:val="pl-PL"/>
        </w:rPr>
        <w:t>rastom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broja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stanovnika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funkcionisanjem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školskog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sistema</w:t>
      </w:r>
      <w:proofErr w:type="spellEnd"/>
      <w:r w:rsidR="00F119AD" w:rsidRPr="002C6AE6">
        <w:rPr>
          <w:lang w:val="pl-PL"/>
        </w:rPr>
        <w:t xml:space="preserve"> na </w:t>
      </w:r>
      <w:proofErr w:type="spellStart"/>
      <w:r w:rsidR="00F119AD" w:rsidRPr="002C6AE6">
        <w:rPr>
          <w:lang w:val="pl-PL"/>
        </w:rPr>
        <w:t>mađarskom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srpskom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hebrejskom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jeziku</w:t>
      </w:r>
      <w:proofErr w:type="spellEnd"/>
      <w:r w:rsidR="00F119AD" w:rsidRPr="002C6AE6">
        <w:rPr>
          <w:lang w:val="pl-PL"/>
        </w:rPr>
        <w:t xml:space="preserve">. U </w:t>
      </w:r>
      <w:proofErr w:type="spellStart"/>
      <w:r w:rsidR="00F119AD" w:rsidRPr="002C6AE6">
        <w:rPr>
          <w:lang w:val="pl-PL"/>
        </w:rPr>
        <w:t>drugoj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polovini</w:t>
      </w:r>
      <w:proofErr w:type="spellEnd"/>
      <w:r w:rsidR="00F119AD" w:rsidRPr="002C6AE6">
        <w:rPr>
          <w:lang w:val="pl-PL"/>
        </w:rPr>
        <w:t xml:space="preserve"> XIX </w:t>
      </w:r>
      <w:proofErr w:type="spellStart"/>
      <w:r w:rsidR="00F119AD" w:rsidRPr="002C6AE6">
        <w:rPr>
          <w:lang w:val="pl-PL"/>
        </w:rPr>
        <w:t>veka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zabeležen</w:t>
      </w:r>
      <w:proofErr w:type="spellEnd"/>
      <w:r w:rsidR="00F119AD" w:rsidRPr="002C6AE6">
        <w:rPr>
          <w:lang w:val="pl-PL"/>
        </w:rPr>
        <w:t xml:space="preserve"> je </w:t>
      </w:r>
      <w:proofErr w:type="spellStart"/>
      <w:r w:rsidR="00F119AD" w:rsidRPr="002C6AE6">
        <w:rPr>
          <w:lang w:val="pl-PL"/>
        </w:rPr>
        <w:t>značajan</w:t>
      </w:r>
      <w:proofErr w:type="spellEnd"/>
      <w:r w:rsidR="00F119AD" w:rsidRPr="002C6AE6">
        <w:rPr>
          <w:lang w:val="pl-PL"/>
        </w:rPr>
        <w:t xml:space="preserve"> kulturni </w:t>
      </w:r>
      <w:proofErr w:type="spellStart"/>
      <w:r w:rsidR="00F119AD" w:rsidRPr="002C6AE6">
        <w:rPr>
          <w:lang w:val="pl-PL"/>
        </w:rPr>
        <w:t>razvitak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opštine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koji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ogledao</w:t>
      </w:r>
      <w:proofErr w:type="spellEnd"/>
      <w:r w:rsidR="00F119AD" w:rsidRPr="002C6AE6">
        <w:rPr>
          <w:lang w:val="pl-PL"/>
        </w:rPr>
        <w:t xml:space="preserve"> u </w:t>
      </w:r>
      <w:proofErr w:type="spellStart"/>
      <w:r w:rsidR="00F119AD" w:rsidRPr="002C6AE6">
        <w:rPr>
          <w:lang w:val="pl-PL"/>
        </w:rPr>
        <w:t>osnivanju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kulturnih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društava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čitalačkih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klubova</w:t>
      </w:r>
      <w:proofErr w:type="spellEnd"/>
      <w:r w:rsidR="00F119AD" w:rsidRPr="002C6AE6">
        <w:rPr>
          <w:lang w:val="pl-PL"/>
        </w:rPr>
        <w:t xml:space="preserve">. Komunalni </w:t>
      </w:r>
      <w:proofErr w:type="spellStart"/>
      <w:r w:rsidR="00F119AD" w:rsidRPr="002C6AE6">
        <w:rPr>
          <w:lang w:val="pl-PL"/>
        </w:rPr>
        <w:t>razvoj</w:t>
      </w:r>
      <w:proofErr w:type="spellEnd"/>
      <w:r w:rsidR="00F119AD" w:rsidRPr="002C6AE6">
        <w:rPr>
          <w:lang w:val="pl-PL"/>
        </w:rPr>
        <w:t xml:space="preserve"> je u </w:t>
      </w:r>
      <w:proofErr w:type="spellStart"/>
      <w:r w:rsidR="00F119AD" w:rsidRPr="002C6AE6">
        <w:rPr>
          <w:lang w:val="pl-PL"/>
        </w:rPr>
        <w:t>posmatranom</w:t>
      </w:r>
      <w:proofErr w:type="spellEnd"/>
      <w:r w:rsidR="00F119AD" w:rsidRPr="002C6AE6">
        <w:rPr>
          <w:lang w:val="pl-PL"/>
        </w:rPr>
        <w:t xml:space="preserve"> periodu </w:t>
      </w:r>
      <w:proofErr w:type="spellStart"/>
      <w:r w:rsidR="00F119AD" w:rsidRPr="002C6AE6">
        <w:rPr>
          <w:lang w:val="pl-PL"/>
        </w:rPr>
        <w:t>podrazumevao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uspostavljanje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osnovne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javne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rasvete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postavljanje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uličnih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petrolejki</w:t>
      </w:r>
      <w:proofErr w:type="spellEnd"/>
      <w:r w:rsidR="00F119AD" w:rsidRPr="002C6AE6">
        <w:rPr>
          <w:lang w:val="pl-PL"/>
        </w:rPr>
        <w:t xml:space="preserve">, a </w:t>
      </w:r>
      <w:proofErr w:type="spellStart"/>
      <w:r w:rsidR="00F119AD" w:rsidRPr="002C6AE6">
        <w:rPr>
          <w:lang w:val="pl-PL"/>
        </w:rPr>
        <w:t>započeo</w:t>
      </w:r>
      <w:proofErr w:type="spellEnd"/>
      <w:r w:rsidR="00F119AD" w:rsidRPr="002C6AE6">
        <w:rPr>
          <w:lang w:val="pl-PL"/>
        </w:rPr>
        <w:t xml:space="preserve"> je i </w:t>
      </w:r>
      <w:proofErr w:type="spellStart"/>
      <w:r w:rsidR="00F119AD" w:rsidRPr="002C6AE6">
        <w:rPr>
          <w:lang w:val="pl-PL"/>
        </w:rPr>
        <w:t>razvoj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bolničkog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sistema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pojačana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briga</w:t>
      </w:r>
      <w:proofErr w:type="spellEnd"/>
      <w:r w:rsidR="00F119AD" w:rsidRPr="002C6AE6">
        <w:rPr>
          <w:lang w:val="pl-PL"/>
        </w:rPr>
        <w:t xml:space="preserve"> za </w:t>
      </w:r>
      <w:proofErr w:type="spellStart"/>
      <w:r w:rsidR="00F119AD" w:rsidRPr="002C6AE6">
        <w:rPr>
          <w:lang w:val="pl-PL"/>
        </w:rPr>
        <w:t>javno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zdravlje</w:t>
      </w:r>
      <w:proofErr w:type="spellEnd"/>
      <w:r w:rsidR="00F119AD" w:rsidRPr="002C6AE6">
        <w:rPr>
          <w:lang w:val="pl-PL"/>
        </w:rPr>
        <w:t xml:space="preserve">. Na </w:t>
      </w:r>
      <w:proofErr w:type="spellStart"/>
      <w:r w:rsidR="00F119AD" w:rsidRPr="002C6AE6">
        <w:rPr>
          <w:lang w:val="pl-PL"/>
        </w:rPr>
        <w:t>početku</w:t>
      </w:r>
      <w:proofErr w:type="spellEnd"/>
      <w:r w:rsidR="00F119AD" w:rsidRPr="002C6AE6">
        <w:rPr>
          <w:lang w:val="pl-PL"/>
        </w:rPr>
        <w:t xml:space="preserve"> XX </w:t>
      </w:r>
      <w:proofErr w:type="spellStart"/>
      <w:r w:rsidR="00F119AD" w:rsidRPr="002C6AE6">
        <w:rPr>
          <w:lang w:val="pl-PL"/>
        </w:rPr>
        <w:t>veka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područje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Ade</w:t>
      </w:r>
      <w:proofErr w:type="spellEnd"/>
      <w:r w:rsidR="00F119AD" w:rsidRPr="002C6AE6">
        <w:rPr>
          <w:lang w:val="pl-PL"/>
        </w:rPr>
        <w:t xml:space="preserve"> i Mola </w:t>
      </w:r>
      <w:proofErr w:type="spellStart"/>
      <w:r w:rsidR="00F119AD" w:rsidRPr="002C6AE6">
        <w:rPr>
          <w:lang w:val="pl-PL"/>
        </w:rPr>
        <w:t>imalo</w:t>
      </w:r>
      <w:proofErr w:type="spellEnd"/>
      <w:r w:rsidR="00F119AD" w:rsidRPr="002C6AE6">
        <w:rPr>
          <w:lang w:val="pl-PL"/>
        </w:rPr>
        <w:t xml:space="preserve"> je 20.000 </w:t>
      </w:r>
      <w:proofErr w:type="spellStart"/>
      <w:r w:rsidR="00F119AD" w:rsidRPr="002C6AE6">
        <w:rPr>
          <w:lang w:val="pl-PL"/>
        </w:rPr>
        <w:t>stanovnika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sa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značajnim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natprosečnim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brojem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pismenih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stanovnika</w:t>
      </w:r>
      <w:proofErr w:type="spellEnd"/>
      <w:r w:rsidR="00F119AD" w:rsidRPr="002C6AE6">
        <w:rPr>
          <w:lang w:val="pl-PL"/>
        </w:rPr>
        <w:t xml:space="preserve">. </w:t>
      </w:r>
      <w:proofErr w:type="spellStart"/>
      <w:r w:rsidR="00F119AD" w:rsidRPr="002C6AE6">
        <w:rPr>
          <w:lang w:val="pl-PL"/>
        </w:rPr>
        <w:t>Posle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Svetskog</w:t>
      </w:r>
      <w:proofErr w:type="spellEnd"/>
      <w:r w:rsidR="00F119AD" w:rsidRPr="002C6AE6">
        <w:rPr>
          <w:lang w:val="pl-PL"/>
        </w:rPr>
        <w:t xml:space="preserve"> rata, Ada i Mol </w:t>
      </w:r>
      <w:proofErr w:type="spellStart"/>
      <w:r w:rsidR="00F119AD" w:rsidRPr="002C6AE6">
        <w:rPr>
          <w:lang w:val="pl-PL"/>
        </w:rPr>
        <w:t>ulaze</w:t>
      </w:r>
      <w:proofErr w:type="spellEnd"/>
      <w:r w:rsidR="00F119AD" w:rsidRPr="002C6AE6">
        <w:rPr>
          <w:lang w:val="pl-PL"/>
        </w:rPr>
        <w:t xml:space="preserve"> u </w:t>
      </w:r>
      <w:proofErr w:type="spellStart"/>
      <w:r w:rsidR="00F119AD" w:rsidRPr="002C6AE6">
        <w:rPr>
          <w:lang w:val="pl-PL"/>
        </w:rPr>
        <w:t>sastav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Kraljevina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Srba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Hrvata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Slovenaca</w:t>
      </w:r>
      <w:proofErr w:type="spellEnd"/>
      <w:r w:rsidR="00F119AD" w:rsidRPr="002C6AE6">
        <w:rPr>
          <w:lang w:val="pl-PL"/>
        </w:rPr>
        <w:t xml:space="preserve"> (SHS) i do II </w:t>
      </w:r>
      <w:proofErr w:type="spellStart"/>
      <w:r w:rsidR="00F119AD" w:rsidRPr="002C6AE6">
        <w:rPr>
          <w:lang w:val="pl-PL"/>
        </w:rPr>
        <w:t>Svetskog</w:t>
      </w:r>
      <w:proofErr w:type="spellEnd"/>
      <w:r w:rsidR="00F119AD" w:rsidRPr="002C6AE6">
        <w:rPr>
          <w:lang w:val="pl-PL"/>
        </w:rPr>
        <w:t xml:space="preserve"> rata </w:t>
      </w:r>
      <w:proofErr w:type="spellStart"/>
      <w:r w:rsidR="00F119AD" w:rsidRPr="002C6AE6">
        <w:rPr>
          <w:lang w:val="pl-PL"/>
        </w:rPr>
        <w:t>zadržavaju</w:t>
      </w:r>
      <w:proofErr w:type="spellEnd"/>
      <w:r w:rsidR="00F119AD" w:rsidRPr="002C6AE6">
        <w:rPr>
          <w:lang w:val="pl-PL"/>
        </w:rPr>
        <w:t xml:space="preserve"> status </w:t>
      </w:r>
      <w:proofErr w:type="spellStart"/>
      <w:r w:rsidR="00F119AD" w:rsidRPr="002C6AE6">
        <w:rPr>
          <w:lang w:val="pl-PL"/>
        </w:rPr>
        <w:t>odvojenih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opština</w:t>
      </w:r>
      <w:proofErr w:type="spellEnd"/>
      <w:r w:rsidR="00F119AD" w:rsidRPr="002C6AE6">
        <w:rPr>
          <w:lang w:val="pl-PL"/>
        </w:rPr>
        <w:t xml:space="preserve">. U periodu </w:t>
      </w:r>
      <w:proofErr w:type="spellStart"/>
      <w:r w:rsidR="00F119AD" w:rsidRPr="002C6AE6">
        <w:rPr>
          <w:lang w:val="pl-PL"/>
        </w:rPr>
        <w:t>između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dva</w:t>
      </w:r>
      <w:proofErr w:type="spellEnd"/>
      <w:r w:rsidR="00F119AD" w:rsidRPr="002C6AE6">
        <w:rPr>
          <w:lang w:val="pl-PL"/>
        </w:rPr>
        <w:t xml:space="preserve"> rata u </w:t>
      </w:r>
      <w:proofErr w:type="spellStart"/>
      <w:r w:rsidR="00F119AD" w:rsidRPr="002C6AE6">
        <w:rPr>
          <w:lang w:val="pl-PL"/>
        </w:rPr>
        <w:t>Adi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beleži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intenzivni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razvoj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zanatstva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trgovine</w:t>
      </w:r>
      <w:proofErr w:type="spellEnd"/>
      <w:r w:rsidR="00F119AD" w:rsidRPr="002C6AE6">
        <w:rPr>
          <w:lang w:val="pl-PL"/>
        </w:rPr>
        <w:t xml:space="preserve">, dok je Mol </w:t>
      </w:r>
      <w:proofErr w:type="spellStart"/>
      <w:r w:rsidR="00F119AD" w:rsidRPr="002C6AE6">
        <w:rPr>
          <w:lang w:val="pl-PL"/>
        </w:rPr>
        <w:t>bio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pretežno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poljoprivredno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mesto</w:t>
      </w:r>
      <w:proofErr w:type="spellEnd"/>
      <w:r w:rsidR="00F119AD" w:rsidRPr="002C6AE6">
        <w:rPr>
          <w:lang w:val="pl-PL"/>
        </w:rPr>
        <w:t xml:space="preserve">. </w:t>
      </w:r>
      <w:proofErr w:type="spellStart"/>
      <w:r w:rsidR="00F119AD" w:rsidRPr="002C6AE6">
        <w:rPr>
          <w:lang w:val="pl-PL"/>
        </w:rPr>
        <w:t>Sa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promenom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matične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države</w:t>
      </w:r>
      <w:proofErr w:type="spellEnd"/>
      <w:r w:rsidR="00F119AD" w:rsidRPr="002C6AE6">
        <w:rPr>
          <w:lang w:val="pl-PL"/>
        </w:rPr>
        <w:t xml:space="preserve"> i </w:t>
      </w:r>
      <w:proofErr w:type="spellStart"/>
      <w:r w:rsidR="00F119AD" w:rsidRPr="002C6AE6">
        <w:rPr>
          <w:lang w:val="pl-PL"/>
        </w:rPr>
        <w:t>političkog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režima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posle</w:t>
      </w:r>
      <w:proofErr w:type="spellEnd"/>
      <w:r w:rsidR="00F119AD" w:rsidRPr="002C6AE6">
        <w:rPr>
          <w:lang w:val="pl-PL"/>
        </w:rPr>
        <w:t xml:space="preserve"> 1918. </w:t>
      </w:r>
      <w:proofErr w:type="spellStart"/>
      <w:r w:rsidR="00F119AD" w:rsidRPr="002C6AE6">
        <w:rPr>
          <w:lang w:val="pl-PL"/>
        </w:rPr>
        <w:t>godine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stvoreni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su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uslovi</w:t>
      </w:r>
      <w:proofErr w:type="spellEnd"/>
      <w:r w:rsidR="00F119AD" w:rsidRPr="002C6AE6">
        <w:rPr>
          <w:lang w:val="pl-PL"/>
        </w:rPr>
        <w:t xml:space="preserve"> za </w:t>
      </w:r>
      <w:proofErr w:type="spellStart"/>
      <w:r w:rsidR="00F119AD" w:rsidRPr="002C6AE6">
        <w:rPr>
          <w:lang w:val="pl-PL"/>
        </w:rPr>
        <w:t>gradnju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velelepne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pravoslavne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crkve</w:t>
      </w:r>
      <w:proofErr w:type="spellEnd"/>
      <w:r w:rsidR="00F119AD" w:rsidRPr="002C6AE6">
        <w:rPr>
          <w:lang w:val="pl-PL"/>
        </w:rPr>
        <w:t xml:space="preserve">, </w:t>
      </w:r>
      <w:proofErr w:type="spellStart"/>
      <w:r w:rsidR="00F119AD" w:rsidRPr="002C6AE6">
        <w:rPr>
          <w:lang w:val="pl-PL"/>
        </w:rPr>
        <w:t>sagrađene</w:t>
      </w:r>
      <w:proofErr w:type="spellEnd"/>
      <w:r w:rsidR="00F119AD" w:rsidRPr="002C6AE6">
        <w:rPr>
          <w:lang w:val="pl-PL"/>
        </w:rPr>
        <w:t xml:space="preserve"> po </w:t>
      </w:r>
      <w:proofErr w:type="spellStart"/>
      <w:r w:rsidR="00F119AD" w:rsidRPr="002C6AE6">
        <w:rPr>
          <w:lang w:val="pl-PL"/>
        </w:rPr>
        <w:t>uzoru</w:t>
      </w:r>
      <w:proofErr w:type="spellEnd"/>
      <w:r w:rsidR="00F119AD" w:rsidRPr="002C6AE6">
        <w:rPr>
          <w:lang w:val="pl-PL"/>
        </w:rPr>
        <w:t xml:space="preserve"> na </w:t>
      </w:r>
      <w:proofErr w:type="spellStart"/>
      <w:r w:rsidR="00F119AD" w:rsidRPr="002C6AE6">
        <w:rPr>
          <w:lang w:val="pl-PL"/>
        </w:rPr>
        <w:t>Crkvu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Svetog</w:t>
      </w:r>
      <w:proofErr w:type="spellEnd"/>
      <w:r w:rsidR="00F119AD" w:rsidRPr="002C6AE6">
        <w:rPr>
          <w:lang w:val="pl-PL"/>
        </w:rPr>
        <w:t xml:space="preserve"> </w:t>
      </w:r>
      <w:proofErr w:type="spellStart"/>
      <w:r w:rsidR="00F119AD" w:rsidRPr="002C6AE6">
        <w:rPr>
          <w:lang w:val="pl-PL"/>
        </w:rPr>
        <w:t>Đorđa</w:t>
      </w:r>
      <w:proofErr w:type="spellEnd"/>
      <w:r w:rsidR="00F119AD" w:rsidRPr="002C6AE6">
        <w:rPr>
          <w:lang w:val="pl-PL"/>
        </w:rPr>
        <w:t xml:space="preserve"> na </w:t>
      </w:r>
      <w:proofErr w:type="spellStart"/>
      <w:r w:rsidR="00F119AD" w:rsidRPr="002C6AE6">
        <w:rPr>
          <w:lang w:val="pl-PL"/>
        </w:rPr>
        <w:t>Oplencu</w:t>
      </w:r>
      <w:proofErr w:type="spellEnd"/>
      <w:r w:rsidR="00F119AD" w:rsidRPr="002C6AE6">
        <w:rPr>
          <w:lang w:val="pl-PL"/>
        </w:rPr>
        <w:t xml:space="preserve">. </w:t>
      </w:r>
      <w:proofErr w:type="spellStart"/>
      <w:r w:rsidR="005C62E7" w:rsidRPr="002C6AE6">
        <w:rPr>
          <w:lang w:val="pl-PL"/>
        </w:rPr>
        <w:t>Pokrovitelj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izgradnje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crkve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bio</w:t>
      </w:r>
      <w:proofErr w:type="spellEnd"/>
      <w:r w:rsidR="005C62E7" w:rsidRPr="002C6AE6">
        <w:rPr>
          <w:lang w:val="pl-PL"/>
        </w:rPr>
        <w:t xml:space="preserve"> je </w:t>
      </w:r>
      <w:proofErr w:type="spellStart"/>
      <w:r w:rsidR="005C62E7" w:rsidRPr="002C6AE6">
        <w:rPr>
          <w:lang w:val="pl-PL"/>
        </w:rPr>
        <w:t>kralj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Aleksandar</w:t>
      </w:r>
      <w:proofErr w:type="spellEnd"/>
      <w:r w:rsidR="005C62E7" w:rsidRPr="002C6AE6">
        <w:rPr>
          <w:lang w:val="pl-PL"/>
        </w:rPr>
        <w:t xml:space="preserve"> I </w:t>
      </w:r>
      <w:proofErr w:type="spellStart"/>
      <w:r w:rsidR="005C62E7" w:rsidRPr="002C6AE6">
        <w:rPr>
          <w:lang w:val="pl-PL"/>
        </w:rPr>
        <w:t>Karađorđević</w:t>
      </w:r>
      <w:proofErr w:type="spellEnd"/>
      <w:r w:rsidR="005C62E7" w:rsidRPr="002C6AE6">
        <w:rPr>
          <w:lang w:val="pl-PL"/>
        </w:rPr>
        <w:t xml:space="preserve">. U toku II </w:t>
      </w:r>
      <w:proofErr w:type="spellStart"/>
      <w:r w:rsidR="005C62E7" w:rsidRPr="002C6AE6">
        <w:rPr>
          <w:lang w:val="pl-PL"/>
        </w:rPr>
        <w:t>svetskog</w:t>
      </w:r>
      <w:proofErr w:type="spellEnd"/>
      <w:r w:rsidR="005C62E7" w:rsidRPr="002C6AE6">
        <w:rPr>
          <w:lang w:val="pl-PL"/>
        </w:rPr>
        <w:t xml:space="preserve"> rata </w:t>
      </w:r>
      <w:proofErr w:type="spellStart"/>
      <w:r w:rsidR="005C62E7" w:rsidRPr="002C6AE6">
        <w:rPr>
          <w:lang w:val="pl-PL"/>
        </w:rPr>
        <w:t>beleže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se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ozbiljne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strahote</w:t>
      </w:r>
      <w:proofErr w:type="spellEnd"/>
      <w:r w:rsidR="005C62E7" w:rsidRPr="002C6AE6">
        <w:rPr>
          <w:lang w:val="pl-PL"/>
        </w:rPr>
        <w:t xml:space="preserve">, </w:t>
      </w:r>
      <w:proofErr w:type="spellStart"/>
      <w:r w:rsidR="005C62E7" w:rsidRPr="002C6AE6">
        <w:rPr>
          <w:lang w:val="pl-PL"/>
        </w:rPr>
        <w:t>stradanje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stanovništva</w:t>
      </w:r>
      <w:proofErr w:type="spellEnd"/>
      <w:r w:rsidR="005C62E7" w:rsidRPr="002C6AE6">
        <w:rPr>
          <w:lang w:val="pl-PL"/>
        </w:rPr>
        <w:t xml:space="preserve"> (</w:t>
      </w:r>
      <w:proofErr w:type="spellStart"/>
      <w:r w:rsidR="005C62E7" w:rsidRPr="002C6AE6">
        <w:rPr>
          <w:lang w:val="pl-PL"/>
        </w:rPr>
        <w:t>najviše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Jevreja</w:t>
      </w:r>
      <w:proofErr w:type="spellEnd"/>
      <w:r w:rsidR="005C62E7" w:rsidRPr="002C6AE6">
        <w:rPr>
          <w:lang w:val="pl-PL"/>
        </w:rPr>
        <w:t xml:space="preserve">), </w:t>
      </w:r>
      <w:proofErr w:type="spellStart"/>
      <w:r w:rsidR="005C62E7" w:rsidRPr="002C6AE6">
        <w:rPr>
          <w:lang w:val="pl-PL"/>
        </w:rPr>
        <w:t>kojih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danas</w:t>
      </w:r>
      <w:proofErr w:type="spellEnd"/>
      <w:r w:rsidR="005C62E7" w:rsidRPr="002C6AE6">
        <w:rPr>
          <w:lang w:val="pl-PL"/>
        </w:rPr>
        <w:t xml:space="preserve"> i </w:t>
      </w:r>
      <w:proofErr w:type="spellStart"/>
      <w:r w:rsidR="005C62E7" w:rsidRPr="002C6AE6">
        <w:rPr>
          <w:lang w:val="pl-PL"/>
        </w:rPr>
        <w:t>nema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među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stanovnicima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opštine</w:t>
      </w:r>
      <w:proofErr w:type="spellEnd"/>
      <w:r w:rsidR="005C62E7" w:rsidRPr="002C6AE6">
        <w:rPr>
          <w:lang w:val="pl-PL"/>
        </w:rPr>
        <w:t xml:space="preserve">. U periodu </w:t>
      </w:r>
      <w:proofErr w:type="spellStart"/>
      <w:r w:rsidR="005C62E7" w:rsidRPr="002C6AE6">
        <w:rPr>
          <w:lang w:val="pl-PL"/>
        </w:rPr>
        <w:t>Socijalističke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federativne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republike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Jugoslavije</w:t>
      </w:r>
      <w:proofErr w:type="spellEnd"/>
      <w:r w:rsidR="005C62E7" w:rsidRPr="002C6AE6">
        <w:rPr>
          <w:lang w:val="pl-PL"/>
        </w:rPr>
        <w:t xml:space="preserve"> (SFRJ) </w:t>
      </w:r>
      <w:proofErr w:type="spellStart"/>
      <w:r w:rsidR="005C62E7" w:rsidRPr="002C6AE6">
        <w:rPr>
          <w:lang w:val="pl-PL"/>
        </w:rPr>
        <w:t>izvršena</w:t>
      </w:r>
      <w:proofErr w:type="spellEnd"/>
      <w:r w:rsidR="005C62E7" w:rsidRPr="002C6AE6">
        <w:rPr>
          <w:lang w:val="pl-PL"/>
        </w:rPr>
        <w:t xml:space="preserve"> </w:t>
      </w:r>
      <w:r w:rsidR="005C62E7" w:rsidRPr="002C6AE6">
        <w:rPr>
          <w:lang w:val="pl-PL"/>
        </w:rPr>
        <w:lastRenderedPageBreak/>
        <w:t xml:space="preserve">je bitna </w:t>
      </w:r>
      <w:proofErr w:type="spellStart"/>
      <w:r w:rsidR="005C62E7" w:rsidRPr="002C6AE6">
        <w:rPr>
          <w:lang w:val="pl-PL"/>
        </w:rPr>
        <w:t>administrativno-upravna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intervencija</w:t>
      </w:r>
      <w:proofErr w:type="spellEnd"/>
      <w:r w:rsidR="005C62E7" w:rsidRPr="002C6AE6">
        <w:rPr>
          <w:lang w:val="pl-PL"/>
        </w:rPr>
        <w:t xml:space="preserve">: </w:t>
      </w:r>
      <w:proofErr w:type="spellStart"/>
      <w:r w:rsidR="005C62E7" w:rsidRPr="002C6AE6">
        <w:rPr>
          <w:lang w:val="pl-PL"/>
        </w:rPr>
        <w:t>delovi</w:t>
      </w:r>
      <w:proofErr w:type="spellEnd"/>
      <w:r w:rsidR="005C62E7" w:rsidRPr="002C6AE6">
        <w:rPr>
          <w:lang w:val="pl-PL"/>
        </w:rPr>
        <w:t xml:space="preserve"> Mola </w:t>
      </w:r>
      <w:proofErr w:type="spellStart"/>
      <w:r w:rsidR="005C62E7" w:rsidRPr="002C6AE6">
        <w:rPr>
          <w:lang w:val="pl-PL"/>
        </w:rPr>
        <w:t>su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pripojeni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proofErr w:type="gramStart"/>
      <w:r w:rsidR="005C62E7" w:rsidRPr="002C6AE6">
        <w:rPr>
          <w:lang w:val="pl-PL"/>
        </w:rPr>
        <w:t>opštini</w:t>
      </w:r>
      <w:proofErr w:type="spellEnd"/>
      <w:r w:rsidR="005C62E7" w:rsidRPr="002C6AE6">
        <w:rPr>
          <w:lang w:val="pl-PL"/>
        </w:rPr>
        <w:t xml:space="preserve">  Ada</w:t>
      </w:r>
      <w:proofErr w:type="gram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kroz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organizaciju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neposrednog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izjašnjavanja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građana</w:t>
      </w:r>
      <w:proofErr w:type="spellEnd"/>
      <w:r w:rsidR="005C62E7" w:rsidRPr="002C6AE6">
        <w:rPr>
          <w:lang w:val="pl-PL"/>
        </w:rPr>
        <w:t xml:space="preserve">. </w:t>
      </w:r>
      <w:proofErr w:type="spellStart"/>
      <w:r w:rsidR="005C62E7" w:rsidRPr="002C6AE6">
        <w:rPr>
          <w:lang w:val="pl-PL"/>
        </w:rPr>
        <w:t>Opštini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Adi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nisu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pripojena</w:t>
      </w:r>
      <w:proofErr w:type="spellEnd"/>
      <w:r w:rsidR="005C62E7" w:rsidRPr="002C6AE6">
        <w:rPr>
          <w:lang w:val="pl-PL"/>
        </w:rPr>
        <w:t xml:space="preserve"> tri </w:t>
      </w:r>
      <w:proofErr w:type="spellStart"/>
      <w:r w:rsidR="005C62E7" w:rsidRPr="002C6AE6">
        <w:rPr>
          <w:lang w:val="pl-PL"/>
        </w:rPr>
        <w:t>naseljena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mesta</w:t>
      </w:r>
      <w:proofErr w:type="spellEnd"/>
      <w:r w:rsidR="005C62E7" w:rsidRPr="002C6AE6">
        <w:rPr>
          <w:lang w:val="pl-PL"/>
        </w:rPr>
        <w:t xml:space="preserve"> Mola (</w:t>
      </w:r>
      <w:proofErr w:type="spellStart"/>
      <w:r w:rsidR="005C62E7" w:rsidRPr="002C6AE6">
        <w:rPr>
          <w:lang w:val="pl-PL"/>
        </w:rPr>
        <w:t>Njegoševo</w:t>
      </w:r>
      <w:proofErr w:type="spellEnd"/>
      <w:r w:rsidR="005C62E7" w:rsidRPr="002C6AE6">
        <w:rPr>
          <w:lang w:val="pl-PL"/>
        </w:rPr>
        <w:t xml:space="preserve">, Molski </w:t>
      </w:r>
      <w:proofErr w:type="spellStart"/>
      <w:r w:rsidR="005C62E7" w:rsidRPr="002C6AE6">
        <w:rPr>
          <w:lang w:val="pl-PL"/>
        </w:rPr>
        <w:t>Gunaroš</w:t>
      </w:r>
      <w:proofErr w:type="spellEnd"/>
      <w:r w:rsidR="005C62E7" w:rsidRPr="002C6AE6">
        <w:rPr>
          <w:lang w:val="pl-PL"/>
        </w:rPr>
        <w:t xml:space="preserve"> i </w:t>
      </w:r>
      <w:proofErr w:type="spellStart"/>
      <w:r w:rsidR="005C62E7" w:rsidRPr="002C6AE6">
        <w:rPr>
          <w:lang w:val="pl-PL"/>
        </w:rPr>
        <w:t>Svetlićevo</w:t>
      </w:r>
      <w:proofErr w:type="spellEnd"/>
      <w:r w:rsidR="005C62E7" w:rsidRPr="002C6AE6">
        <w:rPr>
          <w:lang w:val="pl-PL"/>
        </w:rPr>
        <w:t xml:space="preserve">). </w:t>
      </w:r>
      <w:proofErr w:type="spellStart"/>
      <w:r w:rsidR="005C62E7" w:rsidRPr="002C6AE6">
        <w:rPr>
          <w:lang w:val="pl-PL"/>
        </w:rPr>
        <w:t>Komunistički</w:t>
      </w:r>
      <w:proofErr w:type="spellEnd"/>
      <w:r w:rsidR="005C62E7" w:rsidRPr="002C6AE6">
        <w:rPr>
          <w:lang w:val="pl-PL"/>
        </w:rPr>
        <w:t xml:space="preserve"> period </w:t>
      </w:r>
      <w:proofErr w:type="spellStart"/>
      <w:r w:rsidR="005C62E7" w:rsidRPr="002C6AE6">
        <w:rPr>
          <w:lang w:val="pl-PL"/>
        </w:rPr>
        <w:t>razvoja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opštine</w:t>
      </w:r>
      <w:proofErr w:type="spellEnd"/>
      <w:r w:rsidR="005C62E7" w:rsidRPr="002C6AE6">
        <w:rPr>
          <w:lang w:val="pl-PL"/>
        </w:rPr>
        <w:t xml:space="preserve"> Ada </w:t>
      </w:r>
      <w:proofErr w:type="spellStart"/>
      <w:r w:rsidR="005C62E7" w:rsidRPr="002C6AE6">
        <w:rPr>
          <w:lang w:val="pl-PL"/>
        </w:rPr>
        <w:t>pre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svega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karakterišu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razvoj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metalske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industrije</w:t>
      </w:r>
      <w:proofErr w:type="spellEnd"/>
      <w:r w:rsidR="005C62E7" w:rsidRPr="002C6AE6">
        <w:rPr>
          <w:lang w:val="pl-PL"/>
        </w:rPr>
        <w:t xml:space="preserve"> i </w:t>
      </w:r>
      <w:proofErr w:type="spellStart"/>
      <w:r w:rsidR="005C62E7" w:rsidRPr="002C6AE6">
        <w:rPr>
          <w:lang w:val="pl-PL"/>
        </w:rPr>
        <w:t>intenzivan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razvoj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poljoprivrede</w:t>
      </w:r>
      <w:proofErr w:type="spellEnd"/>
      <w:r w:rsidR="005C62E7" w:rsidRPr="002C6AE6">
        <w:rPr>
          <w:lang w:val="pl-PL"/>
        </w:rPr>
        <w:t xml:space="preserve">.  U </w:t>
      </w:r>
      <w:proofErr w:type="spellStart"/>
      <w:r w:rsidR="005C62E7" w:rsidRPr="002C6AE6">
        <w:rPr>
          <w:lang w:val="pl-PL"/>
        </w:rPr>
        <w:t>poslednjoj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fazi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komunističkog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perioda</w:t>
      </w:r>
      <w:proofErr w:type="spellEnd"/>
      <w:r w:rsidR="005C62E7" w:rsidRPr="002C6AE6">
        <w:rPr>
          <w:lang w:val="pl-PL"/>
        </w:rPr>
        <w:t xml:space="preserve"> </w:t>
      </w:r>
      <w:proofErr w:type="gramStart"/>
      <w:r w:rsidR="005C62E7" w:rsidRPr="002C6AE6">
        <w:rPr>
          <w:lang w:val="pl-PL"/>
        </w:rPr>
        <w:t>SFRJ  (</w:t>
      </w:r>
      <w:proofErr w:type="gramEnd"/>
      <w:r w:rsidR="005C62E7" w:rsidRPr="002C6AE6">
        <w:rPr>
          <w:lang w:val="pl-PL"/>
        </w:rPr>
        <w:t xml:space="preserve">kraj </w:t>
      </w:r>
      <w:proofErr w:type="spellStart"/>
      <w:r w:rsidR="005C62E7" w:rsidRPr="002C6AE6">
        <w:rPr>
          <w:lang w:val="pl-PL"/>
        </w:rPr>
        <w:t>sedamdesetih</w:t>
      </w:r>
      <w:proofErr w:type="spellEnd"/>
      <w:r w:rsidR="005C62E7" w:rsidRPr="002C6AE6">
        <w:rPr>
          <w:lang w:val="pl-PL"/>
        </w:rPr>
        <w:t xml:space="preserve"> i </w:t>
      </w:r>
      <w:proofErr w:type="spellStart"/>
      <w:r w:rsidR="005C62E7" w:rsidRPr="002C6AE6">
        <w:rPr>
          <w:lang w:val="pl-PL"/>
        </w:rPr>
        <w:t>osamdesete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godine</w:t>
      </w:r>
      <w:proofErr w:type="spellEnd"/>
      <w:r w:rsidR="005C62E7" w:rsidRPr="002C6AE6">
        <w:rPr>
          <w:lang w:val="pl-PL"/>
        </w:rPr>
        <w:t xml:space="preserve"> XX </w:t>
      </w:r>
      <w:proofErr w:type="spellStart"/>
      <w:r w:rsidR="005C62E7" w:rsidRPr="002C6AE6">
        <w:rPr>
          <w:lang w:val="pl-PL"/>
        </w:rPr>
        <w:t>veka</w:t>
      </w:r>
      <w:proofErr w:type="spellEnd"/>
      <w:r w:rsidR="005C62E7" w:rsidRPr="002C6AE6">
        <w:rPr>
          <w:lang w:val="pl-PL"/>
        </w:rPr>
        <w:t xml:space="preserve">) </w:t>
      </w:r>
      <w:proofErr w:type="spellStart"/>
      <w:r w:rsidR="005C62E7" w:rsidRPr="002C6AE6">
        <w:rPr>
          <w:lang w:val="pl-PL"/>
        </w:rPr>
        <w:t>opština</w:t>
      </w:r>
      <w:proofErr w:type="spellEnd"/>
      <w:r w:rsidR="005C62E7" w:rsidRPr="002C6AE6">
        <w:rPr>
          <w:lang w:val="pl-PL"/>
        </w:rPr>
        <w:t xml:space="preserve"> Ada je bila </w:t>
      </w:r>
      <w:proofErr w:type="spellStart"/>
      <w:r w:rsidR="005C62E7" w:rsidRPr="002C6AE6">
        <w:rPr>
          <w:lang w:val="pl-PL"/>
        </w:rPr>
        <w:t>jedan</w:t>
      </w:r>
      <w:proofErr w:type="spellEnd"/>
      <w:r w:rsidR="005C62E7" w:rsidRPr="002C6AE6">
        <w:rPr>
          <w:lang w:val="pl-PL"/>
        </w:rPr>
        <w:t xml:space="preserve"> od </w:t>
      </w:r>
      <w:proofErr w:type="spellStart"/>
      <w:r w:rsidR="005C62E7" w:rsidRPr="002C6AE6">
        <w:rPr>
          <w:lang w:val="pl-PL"/>
        </w:rPr>
        <w:t>najjačih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centara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male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privrede</w:t>
      </w:r>
      <w:proofErr w:type="spellEnd"/>
      <w:r w:rsidR="005C62E7" w:rsidRPr="002C6AE6">
        <w:rPr>
          <w:lang w:val="pl-PL"/>
        </w:rPr>
        <w:t xml:space="preserve"> i </w:t>
      </w:r>
      <w:proofErr w:type="spellStart"/>
      <w:r w:rsidR="005C62E7" w:rsidRPr="002C6AE6">
        <w:rPr>
          <w:lang w:val="pl-PL"/>
        </w:rPr>
        <w:t>preduzetništva</w:t>
      </w:r>
      <w:proofErr w:type="spellEnd"/>
      <w:r w:rsidR="005C62E7" w:rsidRPr="002C6AE6">
        <w:rPr>
          <w:lang w:val="pl-PL"/>
        </w:rPr>
        <w:t xml:space="preserve"> u </w:t>
      </w:r>
      <w:proofErr w:type="spellStart"/>
      <w:r w:rsidR="005C62E7" w:rsidRPr="002C6AE6">
        <w:rPr>
          <w:lang w:val="pl-PL"/>
        </w:rPr>
        <w:t>oblasti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metala</w:t>
      </w:r>
      <w:proofErr w:type="spellEnd"/>
      <w:r w:rsidR="005C62E7" w:rsidRPr="002C6AE6">
        <w:rPr>
          <w:lang w:val="pl-PL"/>
        </w:rPr>
        <w:t xml:space="preserve"> i </w:t>
      </w:r>
      <w:proofErr w:type="spellStart"/>
      <w:r w:rsidR="005C62E7" w:rsidRPr="002C6AE6">
        <w:rPr>
          <w:lang w:val="pl-PL"/>
        </w:rPr>
        <w:t>proizvodnje</w:t>
      </w:r>
      <w:proofErr w:type="spellEnd"/>
      <w:r w:rsidR="005C62E7" w:rsidRPr="002C6AE6">
        <w:rPr>
          <w:lang w:val="pl-PL"/>
        </w:rPr>
        <w:t xml:space="preserve"> </w:t>
      </w:r>
      <w:proofErr w:type="spellStart"/>
      <w:r w:rsidR="005C62E7" w:rsidRPr="002C6AE6">
        <w:rPr>
          <w:lang w:val="pl-PL"/>
        </w:rPr>
        <w:t>trikotaže</w:t>
      </w:r>
      <w:proofErr w:type="spellEnd"/>
      <w:r w:rsidR="005C62E7" w:rsidRPr="002C6AE6">
        <w:rPr>
          <w:lang w:val="pl-PL"/>
        </w:rPr>
        <w:t xml:space="preserve">. </w:t>
      </w:r>
    </w:p>
    <w:p w14:paraId="72788AA7" w14:textId="77777777" w:rsidR="004A0CB8" w:rsidRPr="002C6AE6" w:rsidRDefault="004A0CB8" w:rsidP="00511EE7">
      <w:pPr>
        <w:jc w:val="both"/>
        <w:rPr>
          <w:lang w:val="pl-PL"/>
        </w:rPr>
      </w:pPr>
    </w:p>
    <w:p w14:paraId="156C12B2" w14:textId="77777777" w:rsidR="005A40A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2.3 DEMOGRAFIJA</w:t>
      </w:r>
    </w:p>
    <w:p w14:paraId="6E15EB09" w14:textId="77777777" w:rsidR="00F076E0" w:rsidRPr="002C6AE6" w:rsidRDefault="00F076E0" w:rsidP="00511EE7">
      <w:pPr>
        <w:jc w:val="both"/>
        <w:rPr>
          <w:b/>
          <w:bCs/>
          <w:lang w:val="pl-PL"/>
        </w:rPr>
      </w:pPr>
    </w:p>
    <w:p w14:paraId="59E6B732" w14:textId="77777777" w:rsidR="00F076E0" w:rsidRPr="002C6AE6" w:rsidRDefault="00A32529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2.3.1 </w:t>
      </w:r>
      <w:proofErr w:type="spellStart"/>
      <w:r w:rsidR="00F076E0" w:rsidRPr="002C6AE6">
        <w:rPr>
          <w:b/>
          <w:bCs/>
          <w:i/>
          <w:iCs/>
          <w:lang w:val="pl-PL"/>
        </w:rPr>
        <w:t>Opšti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</w:t>
      </w:r>
      <w:proofErr w:type="spellStart"/>
      <w:r w:rsidR="00F076E0" w:rsidRPr="002C6AE6">
        <w:rPr>
          <w:b/>
          <w:bCs/>
          <w:i/>
          <w:iCs/>
          <w:lang w:val="pl-PL"/>
        </w:rPr>
        <w:t>podaci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o </w:t>
      </w:r>
      <w:proofErr w:type="spellStart"/>
      <w:r w:rsidR="00F076E0" w:rsidRPr="002C6AE6">
        <w:rPr>
          <w:b/>
          <w:bCs/>
          <w:i/>
          <w:iCs/>
          <w:lang w:val="pl-PL"/>
        </w:rPr>
        <w:t>stanovništvu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</w:t>
      </w:r>
      <w:proofErr w:type="spellStart"/>
      <w:r w:rsidR="00F076E0" w:rsidRPr="002C6AE6">
        <w:rPr>
          <w:b/>
          <w:bCs/>
          <w:i/>
          <w:iCs/>
          <w:lang w:val="pl-PL"/>
        </w:rPr>
        <w:t>opštine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</w:t>
      </w:r>
    </w:p>
    <w:p w14:paraId="030EEDFB" w14:textId="77777777" w:rsidR="005A40AA" w:rsidRPr="002C6AE6" w:rsidRDefault="00F076E0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je u </w:t>
      </w:r>
      <w:proofErr w:type="spellStart"/>
      <w:r w:rsidRPr="002C6AE6">
        <w:rPr>
          <w:lang w:val="pl-PL"/>
        </w:rPr>
        <w:t>stalnom</w:t>
      </w:r>
      <w:proofErr w:type="spellEnd"/>
      <w:r w:rsidRPr="002C6AE6">
        <w:rPr>
          <w:lang w:val="pl-PL"/>
        </w:rPr>
        <w:t xml:space="preserve"> trendu pada u </w:t>
      </w:r>
      <w:proofErr w:type="spellStart"/>
      <w:r w:rsidRPr="002C6AE6">
        <w:rPr>
          <w:lang w:val="pl-PL"/>
        </w:rPr>
        <w:t>poslednjih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trideset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dostupnim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Republičkog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zavoda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statistiku</w:t>
      </w:r>
      <w:proofErr w:type="spellEnd"/>
      <w:r w:rsidRPr="002C6AE6">
        <w:rPr>
          <w:lang w:val="pl-PL"/>
        </w:rPr>
        <w:t xml:space="preserve"> („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regioni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Republici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Srbiji</w:t>
      </w:r>
      <w:proofErr w:type="spellEnd"/>
      <w:r w:rsidRPr="002C6AE6">
        <w:rPr>
          <w:lang w:val="pl-PL"/>
        </w:rPr>
        <w:t>“</w:t>
      </w:r>
      <w:proofErr w:type="gramEnd"/>
      <w:r w:rsidRPr="002C6AE6">
        <w:rPr>
          <w:lang w:val="pl-PL"/>
        </w:rPr>
        <w:t xml:space="preserve">; </w:t>
      </w:r>
      <w:proofErr w:type="spellStart"/>
      <w:r w:rsidRPr="002C6AE6">
        <w:rPr>
          <w:lang w:val="pl-PL"/>
        </w:rPr>
        <w:t>Beograd</w:t>
      </w:r>
      <w:proofErr w:type="spellEnd"/>
      <w:r w:rsidRPr="002C6AE6">
        <w:rPr>
          <w:lang w:val="pl-PL"/>
        </w:rPr>
        <w:t xml:space="preserve">, 2019; </w:t>
      </w:r>
      <w:proofErr w:type="spellStart"/>
      <w:r w:rsidRPr="002C6AE6">
        <w:rPr>
          <w:lang w:val="pl-PL"/>
        </w:rPr>
        <w:t>odeljak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Opšti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 na dan 30.06.2018.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15.943.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. 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poslednjim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zvaničnim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popisa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imala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16.991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 je</w:t>
      </w:r>
      <w:proofErr w:type="gram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posmatrani</w:t>
      </w:r>
      <w:proofErr w:type="spellEnd"/>
      <w:r w:rsidRPr="002C6AE6">
        <w:rPr>
          <w:lang w:val="pl-PL"/>
        </w:rPr>
        <w:t xml:space="preserve"> period </w:t>
      </w:r>
      <w:proofErr w:type="spellStart"/>
      <w:r w:rsidRPr="002C6AE6">
        <w:rPr>
          <w:lang w:val="pl-PL"/>
        </w:rPr>
        <w:t>opao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1048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. </w:t>
      </w:r>
    </w:p>
    <w:p w14:paraId="6ECC707A" w14:textId="77777777" w:rsidR="00F076E0" w:rsidRPr="002C6AE6" w:rsidRDefault="00663E70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u periodu 1991-2021.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793"/>
        <w:gridCol w:w="3152"/>
      </w:tblGrid>
      <w:tr w:rsidR="00663E70" w:rsidRPr="002C6AE6" w14:paraId="78EDD932" w14:textId="77777777" w:rsidTr="00663E70">
        <w:tc>
          <w:tcPr>
            <w:tcW w:w="2268" w:type="dxa"/>
          </w:tcPr>
          <w:p w14:paraId="3403DE4D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3793" w:type="dxa"/>
          </w:tcPr>
          <w:p w14:paraId="1374029F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Izvor</w:t>
            </w:r>
            <w:proofErr w:type="spellEnd"/>
            <w:r w:rsidRPr="00F875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b/>
                <w:bCs/>
                <w:sz w:val="22"/>
                <w:szCs w:val="22"/>
              </w:rPr>
              <w:t>procene</w:t>
            </w:r>
            <w:proofErr w:type="spellEnd"/>
            <w:r w:rsidRPr="00F87552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F87552">
              <w:rPr>
                <w:b/>
                <w:bCs/>
                <w:sz w:val="22"/>
                <w:szCs w:val="22"/>
              </w:rPr>
              <w:t>podatka</w:t>
            </w:r>
            <w:proofErr w:type="spellEnd"/>
          </w:p>
        </w:tc>
        <w:tc>
          <w:tcPr>
            <w:tcW w:w="3152" w:type="dxa"/>
          </w:tcPr>
          <w:p w14:paraId="64954EA6" w14:textId="77777777" w:rsidR="00663E70" w:rsidRPr="002C6AE6" w:rsidRDefault="00663E70" w:rsidP="00663E7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EF71BAF" w14:textId="77777777" w:rsidR="00663E70" w:rsidRPr="002C6AE6" w:rsidRDefault="00663E70" w:rsidP="00663E70">
            <w:pPr>
              <w:jc w:val="center"/>
              <w:rPr>
                <w:sz w:val="22"/>
                <w:szCs w:val="22"/>
                <w:lang w:val="pl-PL"/>
              </w:rPr>
            </w:pPr>
            <w:r w:rsidRPr="002C6AE6">
              <w:rPr>
                <w:sz w:val="22"/>
                <w:szCs w:val="22"/>
                <w:lang w:val="pl-PL"/>
              </w:rPr>
              <w:t>(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izražen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brojevima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>)</w:t>
            </w:r>
          </w:p>
        </w:tc>
      </w:tr>
      <w:tr w:rsidR="00663E70" w:rsidRPr="00F87552" w14:paraId="41E1BCE4" w14:textId="77777777" w:rsidTr="00663E70">
        <w:tc>
          <w:tcPr>
            <w:tcW w:w="2268" w:type="dxa"/>
          </w:tcPr>
          <w:p w14:paraId="57B23E16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1991</w:t>
            </w:r>
          </w:p>
        </w:tc>
        <w:tc>
          <w:tcPr>
            <w:tcW w:w="3793" w:type="dxa"/>
          </w:tcPr>
          <w:p w14:paraId="6C04B39F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Zvaničan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državni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popis</w:t>
            </w:r>
            <w:proofErr w:type="spellEnd"/>
            <w:r w:rsidRPr="00F87552">
              <w:rPr>
                <w:sz w:val="22"/>
                <w:szCs w:val="22"/>
              </w:rPr>
              <w:t xml:space="preserve"> SFRJ</w:t>
            </w:r>
          </w:p>
        </w:tc>
        <w:tc>
          <w:tcPr>
            <w:tcW w:w="3152" w:type="dxa"/>
          </w:tcPr>
          <w:p w14:paraId="0B6BCE9B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 xml:space="preserve">21.120 </w:t>
            </w:r>
          </w:p>
        </w:tc>
      </w:tr>
      <w:tr w:rsidR="00663E70" w:rsidRPr="00F87552" w14:paraId="133D9EDA" w14:textId="77777777" w:rsidTr="00663E70">
        <w:tc>
          <w:tcPr>
            <w:tcW w:w="2268" w:type="dxa"/>
          </w:tcPr>
          <w:p w14:paraId="0C185398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2002</w:t>
            </w:r>
          </w:p>
        </w:tc>
        <w:tc>
          <w:tcPr>
            <w:tcW w:w="3793" w:type="dxa"/>
          </w:tcPr>
          <w:p w14:paraId="1C4B9CC0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Zvaničan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državni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popis</w:t>
            </w:r>
            <w:proofErr w:type="spellEnd"/>
            <w:r w:rsidRPr="00F87552">
              <w:rPr>
                <w:sz w:val="22"/>
                <w:szCs w:val="22"/>
              </w:rPr>
              <w:t xml:space="preserve"> SRJ</w:t>
            </w:r>
          </w:p>
        </w:tc>
        <w:tc>
          <w:tcPr>
            <w:tcW w:w="3152" w:type="dxa"/>
          </w:tcPr>
          <w:p w14:paraId="1BC943E0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>18.994</w:t>
            </w:r>
          </w:p>
        </w:tc>
      </w:tr>
      <w:tr w:rsidR="00663E70" w:rsidRPr="00F87552" w14:paraId="00B6E870" w14:textId="77777777" w:rsidTr="00663E70">
        <w:tc>
          <w:tcPr>
            <w:tcW w:w="2268" w:type="dxa"/>
          </w:tcPr>
          <w:p w14:paraId="3E03C6B2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2011</w:t>
            </w:r>
          </w:p>
        </w:tc>
        <w:tc>
          <w:tcPr>
            <w:tcW w:w="3793" w:type="dxa"/>
          </w:tcPr>
          <w:p w14:paraId="31EA68AA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Zvaničan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državni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popis</w:t>
            </w:r>
            <w:proofErr w:type="spellEnd"/>
            <w:r w:rsidRPr="00F87552">
              <w:rPr>
                <w:sz w:val="22"/>
                <w:szCs w:val="22"/>
              </w:rPr>
              <w:t xml:space="preserve"> SRJ</w:t>
            </w:r>
          </w:p>
        </w:tc>
        <w:tc>
          <w:tcPr>
            <w:tcW w:w="3152" w:type="dxa"/>
          </w:tcPr>
          <w:p w14:paraId="08BE1EF9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 xml:space="preserve">16.991 </w:t>
            </w:r>
          </w:p>
        </w:tc>
      </w:tr>
      <w:tr w:rsidR="00663E70" w:rsidRPr="00F87552" w14:paraId="6850AE99" w14:textId="77777777" w:rsidTr="00663E70">
        <w:tc>
          <w:tcPr>
            <w:tcW w:w="2268" w:type="dxa"/>
          </w:tcPr>
          <w:p w14:paraId="03FFCA16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2013</w:t>
            </w:r>
          </w:p>
        </w:tc>
        <w:tc>
          <w:tcPr>
            <w:tcW w:w="3793" w:type="dxa"/>
          </w:tcPr>
          <w:p w14:paraId="06F866B8" w14:textId="77777777" w:rsidR="00663E70" w:rsidRPr="002C6AE6" w:rsidRDefault="00663E70" w:rsidP="00663E70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Procene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nadležnog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organa za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statistiku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– RZS (na dan 30.6)</w:t>
            </w:r>
          </w:p>
        </w:tc>
        <w:tc>
          <w:tcPr>
            <w:tcW w:w="3152" w:type="dxa"/>
          </w:tcPr>
          <w:p w14:paraId="02894CB7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>16.715</w:t>
            </w:r>
          </w:p>
        </w:tc>
      </w:tr>
      <w:tr w:rsidR="00663E70" w:rsidRPr="00F87552" w14:paraId="3381F61A" w14:textId="77777777" w:rsidTr="00663E70">
        <w:tc>
          <w:tcPr>
            <w:tcW w:w="2268" w:type="dxa"/>
          </w:tcPr>
          <w:p w14:paraId="7A4716BA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2015</w:t>
            </w:r>
          </w:p>
        </w:tc>
        <w:tc>
          <w:tcPr>
            <w:tcW w:w="3793" w:type="dxa"/>
          </w:tcPr>
          <w:p w14:paraId="143FDD40" w14:textId="77777777" w:rsidR="00663E70" w:rsidRPr="002C6AE6" w:rsidRDefault="00663E70" w:rsidP="00663E70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Procene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nadležnog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organa za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statistiku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– </w:t>
            </w:r>
            <w:proofErr w:type="gramStart"/>
            <w:r w:rsidRPr="002C6AE6">
              <w:rPr>
                <w:sz w:val="22"/>
                <w:szCs w:val="22"/>
                <w:lang w:val="pl-PL"/>
              </w:rPr>
              <w:t>RZS(</w:t>
            </w:r>
            <w:proofErr w:type="gramEnd"/>
            <w:r w:rsidRPr="002C6AE6">
              <w:rPr>
                <w:sz w:val="22"/>
                <w:szCs w:val="22"/>
                <w:lang w:val="pl-PL"/>
              </w:rPr>
              <w:t>na dan 30.6)</w:t>
            </w:r>
          </w:p>
        </w:tc>
        <w:tc>
          <w:tcPr>
            <w:tcW w:w="3152" w:type="dxa"/>
          </w:tcPr>
          <w:p w14:paraId="7117A781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>16.400</w:t>
            </w:r>
          </w:p>
        </w:tc>
      </w:tr>
      <w:tr w:rsidR="00663E70" w:rsidRPr="00F87552" w14:paraId="3325EFE8" w14:textId="77777777" w:rsidTr="00663E70">
        <w:tc>
          <w:tcPr>
            <w:tcW w:w="2268" w:type="dxa"/>
          </w:tcPr>
          <w:p w14:paraId="1BCB0F33" w14:textId="77777777" w:rsidR="00663E70" w:rsidRPr="00F87552" w:rsidRDefault="00663E70" w:rsidP="00663E7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2018</w:t>
            </w:r>
          </w:p>
        </w:tc>
        <w:tc>
          <w:tcPr>
            <w:tcW w:w="3793" w:type="dxa"/>
          </w:tcPr>
          <w:p w14:paraId="5812E381" w14:textId="77777777" w:rsidR="00663E70" w:rsidRPr="002C6AE6" w:rsidRDefault="00663E70" w:rsidP="00663E70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Procene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nadležnog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organa za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statistiku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– </w:t>
            </w:r>
            <w:proofErr w:type="gramStart"/>
            <w:r w:rsidRPr="002C6AE6">
              <w:rPr>
                <w:sz w:val="22"/>
                <w:szCs w:val="22"/>
                <w:lang w:val="pl-PL"/>
              </w:rPr>
              <w:t>RZS(</w:t>
            </w:r>
            <w:proofErr w:type="gramEnd"/>
            <w:r w:rsidRPr="002C6AE6">
              <w:rPr>
                <w:sz w:val="22"/>
                <w:szCs w:val="22"/>
                <w:lang w:val="pl-PL"/>
              </w:rPr>
              <w:t>na dan 30.6)</w:t>
            </w:r>
          </w:p>
        </w:tc>
        <w:tc>
          <w:tcPr>
            <w:tcW w:w="3152" w:type="dxa"/>
          </w:tcPr>
          <w:p w14:paraId="67AEACBE" w14:textId="77777777" w:rsidR="00663E70" w:rsidRPr="00F87552" w:rsidRDefault="00663E70" w:rsidP="00663E70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 xml:space="preserve">15.943 </w:t>
            </w:r>
          </w:p>
        </w:tc>
      </w:tr>
    </w:tbl>
    <w:p w14:paraId="51716CEC" w14:textId="77777777" w:rsidR="00663E70" w:rsidRPr="00F87552" w:rsidRDefault="00663E70" w:rsidP="00511EE7">
      <w:pPr>
        <w:jc w:val="both"/>
      </w:pPr>
    </w:p>
    <w:p w14:paraId="076C8B2E" w14:textId="77777777" w:rsidR="00F076E0" w:rsidRPr="002C6AE6" w:rsidRDefault="00981FEE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Uočljivo</w:t>
      </w:r>
      <w:proofErr w:type="spellEnd"/>
      <w:r w:rsidRPr="002C6AE6">
        <w:rPr>
          <w:lang w:val="pl-PL"/>
        </w:rPr>
        <w:t xml:space="preserve"> je da je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poslednjih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trideset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smanjen</w:t>
      </w:r>
      <w:proofErr w:type="spellEnd"/>
      <w:r w:rsidRPr="002C6AE6">
        <w:rPr>
          <w:lang w:val="pl-PL"/>
        </w:rPr>
        <w:t xml:space="preserve"> za 30% (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6.177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). </w:t>
      </w:r>
      <w:proofErr w:type="spellStart"/>
      <w:r w:rsidRPr="002C6AE6">
        <w:rPr>
          <w:lang w:val="pl-PL"/>
        </w:rPr>
        <w:t>Najveće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beleži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u periodu od 1991. do 2002.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(3.126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polovine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tridesetogodišnjem</w:t>
      </w:r>
      <w:proofErr w:type="spellEnd"/>
      <w:r w:rsidRPr="002C6AE6">
        <w:rPr>
          <w:lang w:val="pl-PL"/>
        </w:rPr>
        <w:t xml:space="preserve"> periodu). </w:t>
      </w:r>
      <w:proofErr w:type="spellStart"/>
      <w:r w:rsidRPr="002C6AE6">
        <w:rPr>
          <w:lang w:val="pl-PL"/>
        </w:rPr>
        <w:t>Razlog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ovom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dezintegracija</w:t>
      </w:r>
      <w:proofErr w:type="spellEnd"/>
      <w:r w:rsidRPr="002C6AE6">
        <w:rPr>
          <w:lang w:val="pl-PL"/>
        </w:rPr>
        <w:t xml:space="preserve"> SFRJ, </w:t>
      </w:r>
      <w:proofErr w:type="spellStart"/>
      <w:r w:rsidRPr="002C6AE6">
        <w:rPr>
          <w:lang w:val="pl-PL"/>
        </w:rPr>
        <w:t>ratovi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prostoru</w:t>
      </w:r>
      <w:proofErr w:type="spellEnd"/>
      <w:r w:rsidRPr="002C6AE6">
        <w:rPr>
          <w:lang w:val="pl-PL"/>
        </w:rPr>
        <w:t xml:space="preserve"> republika </w:t>
      </w:r>
      <w:proofErr w:type="spellStart"/>
      <w:r w:rsidRPr="002C6AE6">
        <w:rPr>
          <w:lang w:val="pl-PL"/>
        </w:rPr>
        <w:t>bivše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Jugoslavije</w:t>
      </w:r>
      <w:proofErr w:type="spellEnd"/>
      <w:r w:rsidRPr="002C6AE6">
        <w:rPr>
          <w:lang w:val="pl-PL"/>
        </w:rPr>
        <w:t xml:space="preserve">, period </w:t>
      </w:r>
      <w:proofErr w:type="spellStart"/>
      <w:r w:rsidRPr="002C6AE6">
        <w:rPr>
          <w:lang w:val="pl-PL"/>
        </w:rPr>
        <w:t>sankcija</w:t>
      </w:r>
      <w:proofErr w:type="spellEnd"/>
      <w:r w:rsidRPr="002C6AE6">
        <w:rPr>
          <w:lang w:val="pl-PL"/>
        </w:rPr>
        <w:t xml:space="preserve">, pad </w:t>
      </w:r>
      <w:proofErr w:type="spellStart"/>
      <w:r w:rsidRPr="002C6AE6">
        <w:rPr>
          <w:lang w:val="pl-PL"/>
        </w:rPr>
        <w:t>životnog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standarda</w:t>
      </w:r>
      <w:proofErr w:type="spellEnd"/>
      <w:r w:rsidRPr="002C6AE6">
        <w:rPr>
          <w:lang w:val="pl-PL"/>
        </w:rPr>
        <w:t xml:space="preserve"> i drugi. </w:t>
      </w:r>
    </w:p>
    <w:p w14:paraId="6A241756" w14:textId="77777777" w:rsidR="00981FEE" w:rsidRPr="002C6AE6" w:rsidRDefault="00981FEE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prve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decenije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tekućeg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počev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zvaničnog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popisa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sprovedenog</w:t>
      </w:r>
      <w:proofErr w:type="spellEnd"/>
      <w:r w:rsidRPr="002C6AE6">
        <w:rPr>
          <w:lang w:val="pl-PL"/>
        </w:rPr>
        <w:t xml:space="preserve"> 2002.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opao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18.994 na 15.943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(3.051 </w:t>
      </w:r>
      <w:proofErr w:type="spellStart"/>
      <w:r w:rsidRPr="002C6AE6">
        <w:rPr>
          <w:lang w:val="pl-PL"/>
        </w:rPr>
        <w:t>stanovnik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peirodu</w:t>
      </w:r>
      <w:proofErr w:type="spellEnd"/>
      <w:r w:rsidRPr="002C6AE6">
        <w:rPr>
          <w:lang w:val="pl-PL"/>
        </w:rPr>
        <w:t xml:space="preserve"> od 15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sledeći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spori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oporavak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privrede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države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nedovoljna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podrška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otvaranje</w:t>
      </w:r>
      <w:proofErr w:type="spellEnd"/>
      <w:r w:rsidRPr="002C6AE6">
        <w:rPr>
          <w:lang w:val="pl-PL"/>
        </w:rPr>
        <w:t xml:space="preserve"> granica, </w:t>
      </w:r>
      <w:proofErr w:type="spellStart"/>
      <w:r w:rsidRPr="002C6AE6">
        <w:rPr>
          <w:lang w:val="pl-PL"/>
        </w:rPr>
        <w:t>početak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sprovođenje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procesa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pridruživanja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Evropskoj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uniji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uvećane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mogućnosti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odlaska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Mađarsku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imajući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vidu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većinsku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</w:p>
    <w:p w14:paraId="05A01DDB" w14:textId="77777777" w:rsidR="00981FEE" w:rsidRPr="002C6AE6" w:rsidRDefault="00981FEE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tridesetegodišnj</w:t>
      </w:r>
      <w:r w:rsidR="00F17AE9" w:rsidRPr="002C6AE6">
        <w:rPr>
          <w:lang w:val="pl-PL"/>
        </w:rPr>
        <w:t>i</w:t>
      </w:r>
      <w:r w:rsidRPr="002C6AE6">
        <w:rPr>
          <w:lang w:val="pl-PL"/>
        </w:rPr>
        <w:t>m</w:t>
      </w:r>
      <w:proofErr w:type="spellEnd"/>
      <w:r w:rsidRPr="002C6AE6">
        <w:rPr>
          <w:lang w:val="pl-PL"/>
        </w:rPr>
        <w:t xml:space="preserve"> trendom </w:t>
      </w:r>
      <w:proofErr w:type="spellStart"/>
      <w:r w:rsidRPr="002C6AE6">
        <w:rPr>
          <w:lang w:val="pl-PL"/>
        </w:rPr>
        <w:t>smanjenja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period od 2013. do 2018.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oceniti</w:t>
      </w:r>
      <w:proofErr w:type="spellEnd"/>
      <w:r w:rsidRPr="002C6AE6">
        <w:rPr>
          <w:lang w:val="pl-PL"/>
        </w:rPr>
        <w:t xml:space="preserve"> periodom </w:t>
      </w:r>
      <w:proofErr w:type="spellStart"/>
      <w:r w:rsidRPr="002C6AE6">
        <w:rPr>
          <w:lang w:val="pl-PL"/>
        </w:rPr>
        <w:t>stabilizacije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smanjenje</w:t>
      </w:r>
      <w:proofErr w:type="spellEnd"/>
      <w:r w:rsidRPr="002C6AE6">
        <w:rPr>
          <w:lang w:val="pl-PL"/>
        </w:rPr>
        <w:t xml:space="preserve"> za 1.768.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). </w:t>
      </w:r>
    </w:p>
    <w:p w14:paraId="6AA60557" w14:textId="77777777" w:rsidR="00981FEE" w:rsidRPr="002C6AE6" w:rsidRDefault="00981FEE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lastRenderedPageBreak/>
        <w:t>Generalno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posmatrano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demografskoj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kontinuirano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suočava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negativnim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demografskim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trendovima</w:t>
      </w:r>
      <w:proofErr w:type="spellEnd"/>
      <w:r w:rsidRPr="002C6AE6">
        <w:rPr>
          <w:lang w:val="pl-PL"/>
        </w:rPr>
        <w:t xml:space="preserve"> </w:t>
      </w:r>
      <w:proofErr w:type="gramStart"/>
      <w:r w:rsidRPr="002C6AE6">
        <w:rPr>
          <w:lang w:val="pl-PL"/>
        </w:rPr>
        <w:t xml:space="preserve">i  </w:t>
      </w:r>
      <w:proofErr w:type="spellStart"/>
      <w:r w:rsidRPr="002C6AE6">
        <w:rPr>
          <w:lang w:val="pl-PL"/>
        </w:rPr>
        <w:t>ne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identifikuju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ozbiljnije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mogućnosti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trajniji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urgentniji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vidljiviji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uticaj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trendove</w:t>
      </w:r>
      <w:proofErr w:type="spellEnd"/>
      <w:r w:rsidRPr="002C6AE6">
        <w:rPr>
          <w:lang w:val="pl-PL"/>
        </w:rPr>
        <w:t xml:space="preserve">. </w:t>
      </w:r>
    </w:p>
    <w:p w14:paraId="7E27CFF1" w14:textId="77777777" w:rsidR="007857A0" w:rsidRPr="002C6AE6" w:rsidRDefault="007857A0" w:rsidP="00511EE7">
      <w:pPr>
        <w:jc w:val="both"/>
        <w:rPr>
          <w:lang w:val="pl-PL"/>
        </w:rPr>
      </w:pPr>
    </w:p>
    <w:p w14:paraId="58613B9F" w14:textId="77777777" w:rsidR="00F84F52" w:rsidRPr="002C6AE6" w:rsidRDefault="00F84F52" w:rsidP="00511EE7">
      <w:pPr>
        <w:jc w:val="both"/>
        <w:rPr>
          <w:lang w:val="pl-PL"/>
        </w:rPr>
      </w:pPr>
    </w:p>
    <w:p w14:paraId="25393255" w14:textId="77777777" w:rsidR="00F076E0" w:rsidRPr="002C6AE6" w:rsidRDefault="00A32529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2.3.2 </w:t>
      </w:r>
      <w:proofErr w:type="spellStart"/>
      <w:r w:rsidR="00F076E0" w:rsidRPr="002C6AE6">
        <w:rPr>
          <w:b/>
          <w:bCs/>
          <w:i/>
          <w:iCs/>
          <w:lang w:val="pl-PL"/>
        </w:rPr>
        <w:t>Nacionalna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i </w:t>
      </w:r>
      <w:proofErr w:type="spellStart"/>
      <w:r w:rsidR="00F076E0" w:rsidRPr="002C6AE6">
        <w:rPr>
          <w:b/>
          <w:bCs/>
          <w:i/>
          <w:iCs/>
          <w:lang w:val="pl-PL"/>
        </w:rPr>
        <w:t>religijsko-konfesionalna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struktura </w:t>
      </w:r>
      <w:proofErr w:type="spellStart"/>
      <w:r w:rsidR="00F076E0" w:rsidRPr="002C6AE6">
        <w:rPr>
          <w:b/>
          <w:bCs/>
          <w:i/>
          <w:iCs/>
          <w:lang w:val="pl-PL"/>
        </w:rPr>
        <w:t>stanovništva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</w:t>
      </w:r>
      <w:proofErr w:type="spellStart"/>
      <w:r w:rsidR="00F076E0" w:rsidRPr="002C6AE6">
        <w:rPr>
          <w:b/>
          <w:bCs/>
          <w:i/>
          <w:iCs/>
          <w:lang w:val="pl-PL"/>
        </w:rPr>
        <w:t>opštine</w:t>
      </w:r>
      <w:proofErr w:type="spellEnd"/>
      <w:r w:rsidR="00F076E0" w:rsidRPr="002C6AE6">
        <w:rPr>
          <w:b/>
          <w:bCs/>
          <w:i/>
          <w:iCs/>
          <w:lang w:val="pl-PL"/>
        </w:rPr>
        <w:t xml:space="preserve"> </w:t>
      </w:r>
    </w:p>
    <w:p w14:paraId="1E4CAC1D" w14:textId="77777777" w:rsidR="00474D6D" w:rsidRPr="002C6AE6" w:rsidRDefault="00880687" w:rsidP="00511EE7">
      <w:pPr>
        <w:jc w:val="both"/>
        <w:rPr>
          <w:color w:val="FF0000"/>
          <w:lang w:val="pl-PL"/>
        </w:rPr>
      </w:pP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popisa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apsolutnu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mađarske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nacionalnosti</w:t>
      </w:r>
      <w:proofErr w:type="spellEnd"/>
      <w:r w:rsidRPr="002C6AE6">
        <w:rPr>
          <w:lang w:val="pl-PL"/>
        </w:rPr>
        <w:t xml:space="preserve">.  </w:t>
      </w:r>
      <w:proofErr w:type="spellStart"/>
      <w:r w:rsidRPr="002C6AE6">
        <w:rPr>
          <w:lang w:val="pl-PL"/>
        </w:rPr>
        <w:t>Mađarsko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zastupljeno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58,9%, dok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srpske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drugi po </w:t>
      </w:r>
      <w:proofErr w:type="spellStart"/>
      <w:r w:rsidRPr="002C6AE6">
        <w:rPr>
          <w:lang w:val="pl-PL"/>
        </w:rPr>
        <w:t>broju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zastupljeni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nacionalnoj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17.4%. </w:t>
      </w:r>
    </w:p>
    <w:p w14:paraId="7E73A814" w14:textId="77777777" w:rsidR="00880687" w:rsidRPr="002C6AE6" w:rsidRDefault="00880687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popisom </w:t>
      </w:r>
      <w:proofErr w:type="spellStart"/>
      <w:r w:rsidRPr="002C6AE6">
        <w:rPr>
          <w:lang w:val="pl-PL"/>
        </w:rPr>
        <w:t>sprovedenim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popisa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2011.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(popis </w:t>
      </w:r>
      <w:proofErr w:type="spellStart"/>
      <w:r w:rsidRPr="002C6AE6">
        <w:rPr>
          <w:lang w:val="pl-PL"/>
        </w:rPr>
        <w:t>sproveden</w:t>
      </w:r>
      <w:proofErr w:type="spellEnd"/>
      <w:r w:rsidRPr="002C6AE6">
        <w:rPr>
          <w:lang w:val="pl-PL"/>
        </w:rPr>
        <w:t xml:space="preserve"> 2002.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primetan</w:t>
      </w:r>
      <w:proofErr w:type="spellEnd"/>
      <w:r w:rsidRPr="002C6AE6">
        <w:rPr>
          <w:lang w:val="pl-PL"/>
        </w:rPr>
        <w:t xml:space="preserve"> je trend </w:t>
      </w:r>
      <w:proofErr w:type="spellStart"/>
      <w:r w:rsidRPr="002C6AE6">
        <w:rPr>
          <w:lang w:val="pl-PL"/>
        </w:rPr>
        <w:t>smanjenja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većinska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narodna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manjeg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intenziteta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ukupnoj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Procentualno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posmatrano</w:t>
      </w:r>
      <w:proofErr w:type="spellEnd"/>
      <w:r w:rsidR="00775043" w:rsidRPr="002C6AE6">
        <w:rPr>
          <w:lang w:val="pl-PL"/>
        </w:rPr>
        <w:t xml:space="preserve"> u </w:t>
      </w:r>
      <w:proofErr w:type="spellStart"/>
      <w:r w:rsidR="00775043" w:rsidRPr="002C6AE6">
        <w:rPr>
          <w:lang w:val="pl-PL"/>
        </w:rPr>
        <w:t>strukturi</w:t>
      </w:r>
      <w:proofErr w:type="spellEnd"/>
      <w:r w:rsidR="00775043" w:rsidRPr="002C6AE6">
        <w:rPr>
          <w:lang w:val="pl-PL"/>
        </w:rPr>
        <w:t xml:space="preserve"> </w:t>
      </w:r>
      <w:proofErr w:type="spellStart"/>
      <w:r w:rsidR="00775043" w:rsidRPr="002C6AE6">
        <w:rPr>
          <w:lang w:val="pl-PL"/>
        </w:rPr>
        <w:t>ukupnog</w:t>
      </w:r>
      <w:proofErr w:type="spellEnd"/>
      <w:r w:rsidR="00775043" w:rsidRPr="002C6AE6">
        <w:rPr>
          <w:lang w:val="pl-PL"/>
        </w:rPr>
        <w:t xml:space="preserve"> </w:t>
      </w:r>
      <w:proofErr w:type="spellStart"/>
      <w:r w:rsidR="00775043" w:rsidRPr="002C6AE6">
        <w:rPr>
          <w:lang w:val="pl-PL"/>
        </w:rPr>
        <w:t>broja</w:t>
      </w:r>
      <w:proofErr w:type="spellEnd"/>
      <w:r w:rsidR="00775043" w:rsidRPr="002C6AE6">
        <w:rPr>
          <w:lang w:val="pl-PL"/>
        </w:rPr>
        <w:t xml:space="preserve"> </w:t>
      </w:r>
      <w:proofErr w:type="spellStart"/>
      <w:r w:rsidR="00775043" w:rsidRPr="002C6AE6">
        <w:rPr>
          <w:lang w:val="pl-PL"/>
        </w:rPr>
        <w:t>stanovnika</w:t>
      </w:r>
      <w:proofErr w:type="spellEnd"/>
      <w:r w:rsidR="00775043" w:rsidRPr="002C6AE6">
        <w:rPr>
          <w:lang w:val="pl-PL"/>
        </w:rPr>
        <w:t xml:space="preserve"> </w:t>
      </w:r>
      <w:proofErr w:type="spellStart"/>
      <w:r w:rsidR="00775043"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mađarske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smanjen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75,4% na 58,9%, dok je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17,5% na 17,4%. </w:t>
      </w:r>
    </w:p>
    <w:p w14:paraId="3603F569" w14:textId="77777777" w:rsidR="007857A0" w:rsidRPr="002C6AE6" w:rsidRDefault="007857A0" w:rsidP="007857A0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</w:t>
      </w:r>
      <w:r w:rsidR="000B21D6" w:rsidRPr="002C6AE6">
        <w:rPr>
          <w:lang w:val="pl-PL"/>
        </w:rPr>
        <w:t xml:space="preserve">, za </w:t>
      </w:r>
      <w:proofErr w:type="spellStart"/>
      <w:r w:rsidR="000B21D6" w:rsidRPr="002C6AE6">
        <w:rPr>
          <w:lang w:val="pl-PL"/>
        </w:rPr>
        <w:t>osam</w:t>
      </w:r>
      <w:proofErr w:type="spellEnd"/>
      <w:r w:rsidR="000B21D6" w:rsidRPr="002C6AE6">
        <w:rPr>
          <w:lang w:val="pl-PL"/>
        </w:rPr>
        <w:t xml:space="preserve"> </w:t>
      </w:r>
      <w:proofErr w:type="spellStart"/>
      <w:r w:rsidR="000B21D6" w:rsidRPr="002C6AE6">
        <w:rPr>
          <w:lang w:val="pl-PL"/>
        </w:rPr>
        <w:t>najbrojnijih</w:t>
      </w:r>
      <w:proofErr w:type="spellEnd"/>
      <w:r w:rsidR="000B21D6" w:rsidRPr="002C6AE6">
        <w:rPr>
          <w:lang w:val="pl-PL"/>
        </w:rPr>
        <w:t xml:space="preserve"> </w:t>
      </w:r>
      <w:proofErr w:type="spellStart"/>
      <w:r w:rsidR="000B21D6" w:rsidRPr="002C6AE6">
        <w:rPr>
          <w:lang w:val="pl-PL"/>
        </w:rPr>
        <w:t>nacionalnih</w:t>
      </w:r>
      <w:proofErr w:type="spellEnd"/>
      <w:r w:rsidR="000B21D6" w:rsidRPr="002C6AE6">
        <w:rPr>
          <w:lang w:val="pl-PL"/>
        </w:rPr>
        <w:t xml:space="preserve"> </w:t>
      </w:r>
      <w:proofErr w:type="spellStart"/>
      <w:proofErr w:type="gramStart"/>
      <w:r w:rsidR="000B21D6" w:rsidRPr="002C6AE6">
        <w:rPr>
          <w:lang w:val="pl-PL"/>
        </w:rPr>
        <w:t>zajednica</w:t>
      </w:r>
      <w:proofErr w:type="spellEnd"/>
      <w:r w:rsidR="000B21D6" w:rsidRPr="002C6AE6">
        <w:rPr>
          <w:lang w:val="pl-PL"/>
        </w:rPr>
        <w:t xml:space="preserve"> </w:t>
      </w:r>
      <w:r w:rsidRPr="002C6AE6">
        <w:rPr>
          <w:lang w:val="pl-PL"/>
        </w:rPr>
        <w:t xml:space="preserve"> u</w:t>
      </w:r>
      <w:proofErr w:type="gramEnd"/>
      <w:r w:rsidRPr="002C6AE6">
        <w:rPr>
          <w:lang w:val="pl-PL"/>
        </w:rPr>
        <w:t xml:space="preserve"> periodu 2002 – 2011,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popisa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sprovedenog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RZS: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74"/>
        <w:gridCol w:w="944"/>
        <w:gridCol w:w="971"/>
        <w:gridCol w:w="1037"/>
        <w:gridCol w:w="956"/>
        <w:gridCol w:w="1270"/>
        <w:gridCol w:w="1064"/>
        <w:gridCol w:w="1327"/>
        <w:gridCol w:w="866"/>
        <w:gridCol w:w="851"/>
      </w:tblGrid>
      <w:tr w:rsidR="00775043" w:rsidRPr="00F87552" w14:paraId="40B38473" w14:textId="77777777" w:rsidTr="00775043">
        <w:tc>
          <w:tcPr>
            <w:tcW w:w="774" w:type="dxa"/>
          </w:tcPr>
          <w:p w14:paraId="50EA9795" w14:textId="77777777" w:rsidR="007857A0" w:rsidRPr="00F87552" w:rsidRDefault="007857A0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Popis</w:t>
            </w:r>
            <w:proofErr w:type="spellEnd"/>
          </w:p>
        </w:tc>
        <w:tc>
          <w:tcPr>
            <w:tcW w:w="944" w:type="dxa"/>
          </w:tcPr>
          <w:p w14:paraId="52C6122F" w14:textId="77777777" w:rsidR="007857A0" w:rsidRPr="00F87552" w:rsidRDefault="007857A0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Mađari</w:t>
            </w:r>
            <w:proofErr w:type="spellEnd"/>
          </w:p>
        </w:tc>
        <w:tc>
          <w:tcPr>
            <w:tcW w:w="971" w:type="dxa"/>
          </w:tcPr>
          <w:p w14:paraId="13B473DD" w14:textId="77777777" w:rsidR="007857A0" w:rsidRPr="00F87552" w:rsidRDefault="007857A0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Srbi</w:t>
            </w:r>
            <w:proofErr w:type="spellEnd"/>
          </w:p>
        </w:tc>
        <w:tc>
          <w:tcPr>
            <w:tcW w:w="1037" w:type="dxa"/>
          </w:tcPr>
          <w:p w14:paraId="0CCD9026" w14:textId="77777777" w:rsidR="007857A0" w:rsidRPr="00F87552" w:rsidRDefault="000B21D6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Romi</w:t>
            </w:r>
            <w:proofErr w:type="spellEnd"/>
          </w:p>
        </w:tc>
        <w:tc>
          <w:tcPr>
            <w:tcW w:w="956" w:type="dxa"/>
          </w:tcPr>
          <w:p w14:paraId="451FB162" w14:textId="77777777" w:rsidR="007857A0" w:rsidRPr="00F87552" w:rsidRDefault="000B21D6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Hrvati</w:t>
            </w:r>
            <w:proofErr w:type="spellEnd"/>
          </w:p>
        </w:tc>
        <w:tc>
          <w:tcPr>
            <w:tcW w:w="1270" w:type="dxa"/>
          </w:tcPr>
          <w:p w14:paraId="6BE4E38D" w14:textId="77777777" w:rsidR="007857A0" w:rsidRPr="00F87552" w:rsidRDefault="000B21D6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Slovaci</w:t>
            </w:r>
            <w:proofErr w:type="spellEnd"/>
          </w:p>
        </w:tc>
        <w:tc>
          <w:tcPr>
            <w:tcW w:w="1064" w:type="dxa"/>
          </w:tcPr>
          <w:p w14:paraId="46FA8817" w14:textId="77777777" w:rsidR="007857A0" w:rsidRPr="00F87552" w:rsidRDefault="000B21D6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Jugosloveni</w:t>
            </w:r>
            <w:proofErr w:type="spellEnd"/>
          </w:p>
        </w:tc>
        <w:tc>
          <w:tcPr>
            <w:tcW w:w="1327" w:type="dxa"/>
          </w:tcPr>
          <w:p w14:paraId="1443BB8A" w14:textId="77777777" w:rsidR="007857A0" w:rsidRPr="00F87552" w:rsidRDefault="000B21D6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Albanci</w:t>
            </w:r>
            <w:proofErr w:type="spellEnd"/>
          </w:p>
        </w:tc>
        <w:tc>
          <w:tcPr>
            <w:tcW w:w="866" w:type="dxa"/>
          </w:tcPr>
          <w:p w14:paraId="057E672A" w14:textId="77777777" w:rsidR="007857A0" w:rsidRPr="00F87552" w:rsidRDefault="000B21D6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Muslimani</w:t>
            </w:r>
            <w:proofErr w:type="spellEnd"/>
            <w:r w:rsidRPr="00F875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D487B6A" w14:textId="77777777" w:rsidR="007857A0" w:rsidRPr="00F87552" w:rsidRDefault="007857A0" w:rsidP="007857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Ostalo</w:t>
            </w:r>
            <w:proofErr w:type="spellEnd"/>
          </w:p>
        </w:tc>
      </w:tr>
      <w:tr w:rsidR="00775043" w:rsidRPr="00F87552" w14:paraId="13816B5F" w14:textId="77777777" w:rsidTr="00775043">
        <w:tc>
          <w:tcPr>
            <w:tcW w:w="774" w:type="dxa"/>
          </w:tcPr>
          <w:p w14:paraId="41ECFBAE" w14:textId="77777777" w:rsidR="007857A0" w:rsidRPr="00F87552" w:rsidRDefault="007857A0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2011</w:t>
            </w:r>
          </w:p>
        </w:tc>
        <w:tc>
          <w:tcPr>
            <w:tcW w:w="944" w:type="dxa"/>
          </w:tcPr>
          <w:p w14:paraId="3B801C20" w14:textId="77777777" w:rsidR="007857A0" w:rsidRPr="00F87552" w:rsidRDefault="00775043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21.576</w:t>
            </w:r>
          </w:p>
        </w:tc>
        <w:tc>
          <w:tcPr>
            <w:tcW w:w="971" w:type="dxa"/>
          </w:tcPr>
          <w:p w14:paraId="3CC3D044" w14:textId="77777777" w:rsidR="007857A0" w:rsidRPr="00F87552" w:rsidRDefault="00775043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2.956</w:t>
            </w:r>
          </w:p>
        </w:tc>
        <w:tc>
          <w:tcPr>
            <w:tcW w:w="1037" w:type="dxa"/>
          </w:tcPr>
          <w:p w14:paraId="3F1995F9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323</w:t>
            </w:r>
          </w:p>
        </w:tc>
        <w:tc>
          <w:tcPr>
            <w:tcW w:w="956" w:type="dxa"/>
          </w:tcPr>
          <w:p w14:paraId="539B400E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50</w:t>
            </w:r>
          </w:p>
        </w:tc>
        <w:tc>
          <w:tcPr>
            <w:tcW w:w="1270" w:type="dxa"/>
          </w:tcPr>
          <w:p w14:paraId="05F547AF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18</w:t>
            </w:r>
          </w:p>
        </w:tc>
        <w:tc>
          <w:tcPr>
            <w:tcW w:w="1064" w:type="dxa"/>
          </w:tcPr>
          <w:p w14:paraId="2DCBBBF3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51</w:t>
            </w:r>
          </w:p>
        </w:tc>
        <w:tc>
          <w:tcPr>
            <w:tcW w:w="1327" w:type="dxa"/>
          </w:tcPr>
          <w:p w14:paraId="7BF615AB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25</w:t>
            </w:r>
          </w:p>
        </w:tc>
        <w:tc>
          <w:tcPr>
            <w:tcW w:w="866" w:type="dxa"/>
          </w:tcPr>
          <w:p w14:paraId="2AAA2A66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5D294679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697</w:t>
            </w:r>
          </w:p>
        </w:tc>
      </w:tr>
      <w:tr w:rsidR="00775043" w:rsidRPr="00F87552" w14:paraId="4B716D7F" w14:textId="77777777" w:rsidTr="00775043">
        <w:tc>
          <w:tcPr>
            <w:tcW w:w="774" w:type="dxa"/>
          </w:tcPr>
          <w:p w14:paraId="6700E610" w14:textId="77777777" w:rsidR="007857A0" w:rsidRPr="00F87552" w:rsidRDefault="007857A0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2002</w:t>
            </w:r>
          </w:p>
        </w:tc>
        <w:tc>
          <w:tcPr>
            <w:tcW w:w="944" w:type="dxa"/>
          </w:tcPr>
          <w:p w14:paraId="2886E9C0" w14:textId="77777777" w:rsidR="007857A0" w:rsidRPr="00F87552" w:rsidRDefault="00775043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14.558</w:t>
            </w:r>
          </w:p>
        </w:tc>
        <w:tc>
          <w:tcPr>
            <w:tcW w:w="971" w:type="dxa"/>
          </w:tcPr>
          <w:p w14:paraId="5AC240D7" w14:textId="77777777" w:rsidR="007857A0" w:rsidRPr="00F87552" w:rsidRDefault="00775043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3.324</w:t>
            </w:r>
          </w:p>
        </w:tc>
        <w:tc>
          <w:tcPr>
            <w:tcW w:w="1037" w:type="dxa"/>
          </w:tcPr>
          <w:p w14:paraId="693E6CFE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277</w:t>
            </w:r>
          </w:p>
        </w:tc>
        <w:tc>
          <w:tcPr>
            <w:tcW w:w="956" w:type="dxa"/>
          </w:tcPr>
          <w:p w14:paraId="1AE833E7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66</w:t>
            </w:r>
          </w:p>
        </w:tc>
        <w:tc>
          <w:tcPr>
            <w:tcW w:w="1270" w:type="dxa"/>
          </w:tcPr>
          <w:p w14:paraId="591BE069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14</w:t>
            </w:r>
          </w:p>
        </w:tc>
        <w:tc>
          <w:tcPr>
            <w:tcW w:w="1064" w:type="dxa"/>
          </w:tcPr>
          <w:p w14:paraId="1D7CFE87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275</w:t>
            </w:r>
          </w:p>
        </w:tc>
        <w:tc>
          <w:tcPr>
            <w:tcW w:w="1327" w:type="dxa"/>
          </w:tcPr>
          <w:p w14:paraId="5F3D4779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38</w:t>
            </w:r>
          </w:p>
        </w:tc>
        <w:tc>
          <w:tcPr>
            <w:tcW w:w="866" w:type="dxa"/>
          </w:tcPr>
          <w:p w14:paraId="4CEBE345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14:paraId="107AA0A4" w14:textId="77777777" w:rsidR="007857A0" w:rsidRPr="00F87552" w:rsidRDefault="000B21D6" w:rsidP="007857A0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408</w:t>
            </w:r>
          </w:p>
        </w:tc>
      </w:tr>
    </w:tbl>
    <w:p w14:paraId="59828AA2" w14:textId="77777777" w:rsidR="00880687" w:rsidRPr="00F87552" w:rsidRDefault="00880687" w:rsidP="00511EE7">
      <w:pPr>
        <w:jc w:val="both"/>
        <w:rPr>
          <w:sz w:val="18"/>
          <w:szCs w:val="18"/>
        </w:rPr>
      </w:pPr>
    </w:p>
    <w:p w14:paraId="000D5F78" w14:textId="77777777" w:rsidR="007857A0" w:rsidRPr="002C6AE6" w:rsidRDefault="000B21D6" w:rsidP="00511E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Rubrika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ostalo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podrazumeva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i lica koja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se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nizu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izjasnila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o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nacionalnoj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pripadnosti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</w:p>
    <w:p w14:paraId="1C142050" w14:textId="77777777" w:rsidR="005C044F" w:rsidRPr="002C6AE6" w:rsidRDefault="005C044F" w:rsidP="005C044F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vekovna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multi-etnička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zajednica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kojoj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brojevima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manjim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navedenim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prethodnoj</w:t>
      </w:r>
      <w:proofErr w:type="spellEnd"/>
      <w:r w:rsidRPr="002C6AE6">
        <w:rPr>
          <w:lang w:val="pl-PL"/>
        </w:rPr>
        <w:t xml:space="preserve"> tabeli </w:t>
      </w:r>
      <w:proofErr w:type="spellStart"/>
      <w:r w:rsidRPr="002C6AE6">
        <w:rPr>
          <w:lang w:val="pl-PL"/>
        </w:rPr>
        <w:t>žive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pripadnici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zajednica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Crnogorci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Bošnjaci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Bunjevci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Vlasi</w:t>
      </w:r>
      <w:proofErr w:type="spellEnd"/>
      <w:r w:rsidRPr="002C6AE6">
        <w:rPr>
          <w:lang w:val="pl-PL"/>
        </w:rPr>
        <w:t xml:space="preserve">, Rumuni, Rusini, </w:t>
      </w:r>
      <w:proofErr w:type="spellStart"/>
      <w:r w:rsidRPr="002C6AE6">
        <w:rPr>
          <w:lang w:val="pl-PL"/>
        </w:rPr>
        <w:t>Slovenci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Ukrajinci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više-nacionalna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zajednica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primer</w:t>
      </w:r>
      <w:proofErr w:type="spellEnd"/>
      <w:r w:rsidRPr="002C6AE6">
        <w:rPr>
          <w:lang w:val="pl-PL"/>
        </w:rPr>
        <w:t xml:space="preserve"> i model </w:t>
      </w:r>
      <w:proofErr w:type="spellStart"/>
      <w:r w:rsidRPr="002C6AE6">
        <w:rPr>
          <w:lang w:val="pl-PL"/>
        </w:rPr>
        <w:t>duhovnog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civilizacijskog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miljea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saradnje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Različite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bogatstvo</w:t>
      </w:r>
      <w:proofErr w:type="spellEnd"/>
      <w:r w:rsidRPr="002C6AE6">
        <w:rPr>
          <w:lang w:val="pl-PL"/>
        </w:rPr>
        <w:t xml:space="preserve"> i kulturni resurs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specifični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duh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imidž</w:t>
      </w:r>
      <w:proofErr w:type="spellEnd"/>
      <w:r w:rsidRPr="002C6AE6">
        <w:rPr>
          <w:lang w:val="pl-PL"/>
        </w:rPr>
        <w:t xml:space="preserve"> lokalne </w:t>
      </w:r>
      <w:proofErr w:type="spellStart"/>
      <w:r w:rsidRPr="002C6AE6">
        <w:rPr>
          <w:lang w:val="pl-PL"/>
        </w:rPr>
        <w:t>zajednice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promovišući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suživot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toleranciju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međusobno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poštovanje</w:t>
      </w:r>
      <w:proofErr w:type="spellEnd"/>
      <w:r w:rsidRPr="002C6AE6">
        <w:rPr>
          <w:lang w:val="pl-PL"/>
        </w:rPr>
        <w:t>.</w:t>
      </w:r>
    </w:p>
    <w:p w14:paraId="4B286CDD" w14:textId="77777777" w:rsidR="005C044F" w:rsidRPr="002C6AE6" w:rsidRDefault="005C044F" w:rsidP="005C044F">
      <w:pPr>
        <w:jc w:val="both"/>
        <w:rPr>
          <w:lang w:val="pl-PL"/>
        </w:rPr>
      </w:pPr>
    </w:p>
    <w:p w14:paraId="68E52C8E" w14:textId="77777777" w:rsidR="005C044F" w:rsidRPr="002C6AE6" w:rsidRDefault="005C044F" w:rsidP="005C044F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versko-konfesionalna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popisa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sprovedenog</w:t>
      </w:r>
      <w:proofErr w:type="spellEnd"/>
      <w:r w:rsidRPr="002C6AE6">
        <w:rPr>
          <w:lang w:val="pl-PL"/>
        </w:rPr>
        <w:t xml:space="preserve"> 2011.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registrovanih</w:t>
      </w:r>
      <w:proofErr w:type="spellEnd"/>
      <w:r w:rsidRPr="002C6AE6">
        <w:rPr>
          <w:lang w:val="pl-PL"/>
        </w:rPr>
        <w:t xml:space="preserve"> 16.991.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, 94.6%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izrazilo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svojoj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versko-konfesionalnoj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pripadnosti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Najbrojniju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religijsku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zajednicu</w:t>
      </w:r>
      <w:proofErr w:type="spellEnd"/>
      <w:r w:rsidRPr="002C6AE6">
        <w:rPr>
          <w:lang w:val="pl-PL"/>
        </w:rPr>
        <w:t xml:space="preserve">, s </w:t>
      </w:r>
      <w:proofErr w:type="spellStart"/>
      <w:r w:rsidRPr="002C6AE6">
        <w:rPr>
          <w:lang w:val="pl-PL"/>
        </w:rPr>
        <w:t>obzirom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rimo-katolička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crkva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izjasnio</w:t>
      </w:r>
      <w:proofErr w:type="spellEnd"/>
      <w:r w:rsidRPr="002C6AE6">
        <w:rPr>
          <w:lang w:val="pl-PL"/>
        </w:rPr>
        <w:t xml:space="preserve"> da je </w:t>
      </w:r>
      <w:proofErr w:type="spellStart"/>
      <w:r w:rsidRPr="002C6AE6">
        <w:rPr>
          <w:lang w:val="pl-PL"/>
        </w:rPr>
        <w:t>rimo-katoličke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veroispovesti</w:t>
      </w:r>
      <w:proofErr w:type="spellEnd"/>
      <w:r w:rsidRPr="002C6AE6">
        <w:rPr>
          <w:lang w:val="pl-PL"/>
        </w:rPr>
        <w:t xml:space="preserve"> je 12.942 </w:t>
      </w:r>
      <w:proofErr w:type="spellStart"/>
      <w:r w:rsidRPr="002C6AE6">
        <w:rPr>
          <w:lang w:val="pl-PL"/>
        </w:rPr>
        <w:t>građana</w:t>
      </w:r>
      <w:proofErr w:type="spellEnd"/>
      <w:r w:rsidRPr="002C6AE6">
        <w:rPr>
          <w:lang w:val="pl-PL"/>
        </w:rPr>
        <w:t xml:space="preserve">, dok je </w:t>
      </w:r>
      <w:proofErr w:type="spellStart"/>
      <w:r w:rsidRPr="002C6AE6">
        <w:rPr>
          <w:lang w:val="pl-PL"/>
        </w:rPr>
        <w:t>posle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rimo-katoličke</w:t>
      </w:r>
      <w:proofErr w:type="spellEnd"/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najzastupljenija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pravoslavna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veroispovest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stanovništva</w:t>
      </w:r>
      <w:r w:rsidR="00F84F52" w:rsidRPr="002C6AE6">
        <w:rPr>
          <w:lang w:val="pl-PL"/>
        </w:rPr>
        <w:t>,s</w:t>
      </w:r>
      <w:r w:rsidRPr="002C6AE6">
        <w:rPr>
          <w:lang w:val="pl-PL"/>
        </w:rPr>
        <w:t>a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3.193. </w:t>
      </w:r>
      <w:proofErr w:type="spellStart"/>
      <w:r w:rsidRPr="002C6AE6">
        <w:rPr>
          <w:lang w:val="pl-PL"/>
        </w:rPr>
        <w:t>građana</w:t>
      </w:r>
      <w:proofErr w:type="spellEnd"/>
      <w:r w:rsidRPr="002C6AE6">
        <w:rPr>
          <w:lang w:val="pl-PL"/>
        </w:rPr>
        <w:t xml:space="preserve">. </w:t>
      </w:r>
    </w:p>
    <w:p w14:paraId="3AEB2E5C" w14:textId="77777777" w:rsidR="005C044F" w:rsidRPr="002C6AE6" w:rsidRDefault="005C044F" w:rsidP="005C044F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registrovano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2011.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po </w:t>
      </w:r>
      <w:proofErr w:type="spellStart"/>
      <w:r w:rsidRPr="002C6AE6">
        <w:rPr>
          <w:lang w:val="pl-PL"/>
        </w:rPr>
        <w:t>religijsko-konfesionalnoj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pripadnosti</w:t>
      </w:r>
      <w:proofErr w:type="spellEnd"/>
      <w:r w:rsidRPr="002C6AE6">
        <w:rPr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044F" w:rsidRPr="002C6AE6" w14:paraId="71F7C4A0" w14:textId="77777777" w:rsidTr="005C044F">
        <w:tc>
          <w:tcPr>
            <w:tcW w:w="4675" w:type="dxa"/>
          </w:tcPr>
          <w:p w14:paraId="6B5E530A" w14:textId="77777777" w:rsidR="005C044F" w:rsidRPr="002C6AE6" w:rsidRDefault="005C044F" w:rsidP="005C044F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Ukupan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koji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izjasnili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o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ličnoj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verskoj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pripadnosti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675" w:type="dxa"/>
          </w:tcPr>
          <w:p w14:paraId="1CA49BC0" w14:textId="77777777" w:rsidR="00F84F52" w:rsidRPr="002C6AE6" w:rsidRDefault="00F84F52" w:rsidP="005C044F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koji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pripadaju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određenoj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veroispovesti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teritoriji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5C044F" w:rsidRPr="00F87552" w14:paraId="45F62ABE" w14:textId="77777777" w:rsidTr="005C044F">
        <w:tc>
          <w:tcPr>
            <w:tcW w:w="4675" w:type="dxa"/>
          </w:tcPr>
          <w:p w14:paraId="493F30F3" w14:textId="77777777" w:rsidR="005C044F" w:rsidRPr="00F87552" w:rsidRDefault="005C044F" w:rsidP="005C044F">
            <w:pPr>
              <w:jc w:val="both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Rimo-</w:t>
            </w:r>
            <w:proofErr w:type="spellStart"/>
            <w:r w:rsidRPr="00F87552">
              <w:rPr>
                <w:sz w:val="22"/>
                <w:szCs w:val="22"/>
              </w:rPr>
              <w:t>katolička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veroispovest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1845B9D0" w14:textId="77777777" w:rsidR="005C044F" w:rsidRPr="00F87552" w:rsidRDefault="00F84F52" w:rsidP="00F84F52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12.942</w:t>
            </w:r>
          </w:p>
        </w:tc>
      </w:tr>
      <w:tr w:rsidR="005C044F" w:rsidRPr="00F87552" w14:paraId="57345D3C" w14:textId="77777777" w:rsidTr="005C044F">
        <w:tc>
          <w:tcPr>
            <w:tcW w:w="4675" w:type="dxa"/>
          </w:tcPr>
          <w:p w14:paraId="0FD28E1F" w14:textId="77777777" w:rsidR="005C044F" w:rsidRPr="00F87552" w:rsidRDefault="005C044F" w:rsidP="005C044F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Grčko-pravoslavna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veroispovest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1BA2FF99" w14:textId="77777777" w:rsidR="005C044F" w:rsidRPr="00F87552" w:rsidRDefault="00F84F52" w:rsidP="00F84F52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3.193</w:t>
            </w:r>
          </w:p>
        </w:tc>
      </w:tr>
      <w:tr w:rsidR="005C044F" w:rsidRPr="00F87552" w14:paraId="7FE48C05" w14:textId="77777777" w:rsidTr="005C044F">
        <w:tc>
          <w:tcPr>
            <w:tcW w:w="4675" w:type="dxa"/>
          </w:tcPr>
          <w:p w14:paraId="0EE999AC" w14:textId="77777777" w:rsidR="005C044F" w:rsidRPr="00F87552" w:rsidRDefault="00F84F52" w:rsidP="005C044F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Protestantska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veroispovest</w:t>
            </w:r>
            <w:proofErr w:type="spellEnd"/>
          </w:p>
        </w:tc>
        <w:tc>
          <w:tcPr>
            <w:tcW w:w="4675" w:type="dxa"/>
          </w:tcPr>
          <w:p w14:paraId="32B90AEA" w14:textId="77777777" w:rsidR="005C044F" w:rsidRPr="00F87552" w:rsidRDefault="00F84F52" w:rsidP="00F84F52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191</w:t>
            </w:r>
          </w:p>
        </w:tc>
      </w:tr>
      <w:tr w:rsidR="005C044F" w:rsidRPr="00F87552" w14:paraId="0243F18F" w14:textId="77777777" w:rsidTr="005C044F">
        <w:tc>
          <w:tcPr>
            <w:tcW w:w="4675" w:type="dxa"/>
          </w:tcPr>
          <w:p w14:paraId="7DDC93EC" w14:textId="77777777" w:rsidR="005C044F" w:rsidRPr="00F87552" w:rsidRDefault="00F84F52" w:rsidP="005C044F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Ostale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hrišćanske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veoispovesti</w:t>
            </w:r>
            <w:proofErr w:type="spellEnd"/>
          </w:p>
        </w:tc>
        <w:tc>
          <w:tcPr>
            <w:tcW w:w="4675" w:type="dxa"/>
          </w:tcPr>
          <w:p w14:paraId="1223CB89" w14:textId="77777777" w:rsidR="005C044F" w:rsidRPr="00F87552" w:rsidRDefault="00F84F52" w:rsidP="00F84F52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8</w:t>
            </w:r>
          </w:p>
        </w:tc>
      </w:tr>
      <w:tr w:rsidR="005C044F" w:rsidRPr="00F87552" w14:paraId="345B164E" w14:textId="77777777" w:rsidTr="005C044F">
        <w:tc>
          <w:tcPr>
            <w:tcW w:w="4675" w:type="dxa"/>
          </w:tcPr>
          <w:p w14:paraId="0396A390" w14:textId="77777777" w:rsidR="005C044F" w:rsidRPr="00F87552" w:rsidRDefault="00F84F52" w:rsidP="005C044F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Islamska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veroispovest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450D9006" w14:textId="77777777" w:rsidR="005C044F" w:rsidRPr="00F87552" w:rsidRDefault="00F84F52" w:rsidP="00F84F52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4</w:t>
            </w:r>
          </w:p>
        </w:tc>
      </w:tr>
    </w:tbl>
    <w:p w14:paraId="25737A9D" w14:textId="77777777" w:rsidR="00F84F52" w:rsidRPr="00F87552" w:rsidRDefault="00F84F52" w:rsidP="00511EE7">
      <w:pPr>
        <w:jc w:val="both"/>
        <w:rPr>
          <w:color w:val="FF0000"/>
        </w:rPr>
      </w:pPr>
    </w:p>
    <w:p w14:paraId="5A33AF6D" w14:textId="77777777" w:rsidR="00F84F52" w:rsidRPr="00F87552" w:rsidRDefault="00F84F52" w:rsidP="00511EE7">
      <w:pPr>
        <w:jc w:val="both"/>
      </w:pPr>
    </w:p>
    <w:p w14:paraId="0BDDD300" w14:textId="77777777" w:rsidR="005A40AA" w:rsidRDefault="005A40AA" w:rsidP="00511EE7">
      <w:pPr>
        <w:jc w:val="both"/>
        <w:rPr>
          <w:b/>
          <w:bCs/>
        </w:rPr>
      </w:pPr>
      <w:r w:rsidRPr="00236C7C">
        <w:rPr>
          <w:b/>
          <w:bCs/>
        </w:rPr>
        <w:t xml:space="preserve">2.4 PRIVREDA </w:t>
      </w:r>
    </w:p>
    <w:p w14:paraId="57F457C7" w14:textId="77777777" w:rsidR="00236C7C" w:rsidRDefault="00236C7C" w:rsidP="00511EE7">
      <w:pPr>
        <w:jc w:val="both"/>
        <w:rPr>
          <w:b/>
          <w:bCs/>
        </w:rPr>
      </w:pPr>
    </w:p>
    <w:p w14:paraId="53D850A6" w14:textId="77777777" w:rsidR="00236C7C" w:rsidRPr="00236C7C" w:rsidRDefault="00236C7C" w:rsidP="00511EE7">
      <w:pPr>
        <w:jc w:val="both"/>
        <w:rPr>
          <w:b/>
          <w:bCs/>
          <w:i/>
          <w:iCs/>
        </w:rPr>
      </w:pPr>
      <w:r w:rsidRPr="00236C7C">
        <w:rPr>
          <w:b/>
          <w:bCs/>
          <w:i/>
          <w:iCs/>
        </w:rPr>
        <w:t xml:space="preserve">2.4.1 </w:t>
      </w:r>
      <w:proofErr w:type="spellStart"/>
      <w:r w:rsidRPr="00236C7C">
        <w:rPr>
          <w:b/>
          <w:bCs/>
          <w:i/>
          <w:iCs/>
        </w:rPr>
        <w:t>Zaposlenost</w:t>
      </w:r>
      <w:proofErr w:type="spellEnd"/>
      <w:r w:rsidRPr="00236C7C">
        <w:rPr>
          <w:b/>
          <w:bCs/>
          <w:i/>
          <w:iCs/>
        </w:rPr>
        <w:t xml:space="preserve"> </w:t>
      </w:r>
      <w:proofErr w:type="spellStart"/>
      <w:r w:rsidRPr="00236C7C">
        <w:rPr>
          <w:b/>
          <w:bCs/>
          <w:i/>
          <w:iCs/>
        </w:rPr>
        <w:t>na</w:t>
      </w:r>
      <w:proofErr w:type="spellEnd"/>
      <w:r w:rsidRPr="00236C7C">
        <w:rPr>
          <w:b/>
          <w:bCs/>
          <w:i/>
          <w:iCs/>
        </w:rPr>
        <w:t xml:space="preserve"> </w:t>
      </w:r>
      <w:proofErr w:type="spellStart"/>
      <w:r w:rsidRPr="00236C7C">
        <w:rPr>
          <w:b/>
          <w:bCs/>
          <w:i/>
          <w:iCs/>
        </w:rPr>
        <w:t>teritoriji</w:t>
      </w:r>
      <w:proofErr w:type="spellEnd"/>
      <w:r w:rsidRPr="00236C7C">
        <w:rPr>
          <w:b/>
          <w:bCs/>
          <w:i/>
          <w:iCs/>
        </w:rPr>
        <w:t xml:space="preserve"> </w:t>
      </w:r>
      <w:proofErr w:type="spellStart"/>
      <w:r w:rsidRPr="00236C7C">
        <w:rPr>
          <w:b/>
          <w:bCs/>
          <w:i/>
          <w:iCs/>
        </w:rPr>
        <w:t>opštine</w:t>
      </w:r>
      <w:proofErr w:type="spellEnd"/>
      <w:r w:rsidRPr="00236C7C">
        <w:rPr>
          <w:b/>
          <w:bCs/>
          <w:i/>
          <w:iCs/>
        </w:rPr>
        <w:t xml:space="preserve"> </w:t>
      </w:r>
    </w:p>
    <w:p w14:paraId="2C9AC49A" w14:textId="77777777" w:rsidR="00236C7C" w:rsidRPr="002C6AE6" w:rsidRDefault="00E148AA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na dan 31.12.2019.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je 4.265 lica. </w:t>
      </w:r>
      <w:proofErr w:type="spellStart"/>
      <w:r w:rsidRPr="002C6AE6">
        <w:rPr>
          <w:lang w:val="pl-PL"/>
        </w:rPr>
        <w:t>Učešće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mladih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starosti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između</w:t>
      </w:r>
      <w:proofErr w:type="spellEnd"/>
      <w:r w:rsidRPr="002C6AE6">
        <w:rPr>
          <w:lang w:val="pl-PL"/>
        </w:rPr>
        <w:t xml:space="preserve"> 15 i 28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ukupnom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je 16,5%, a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na 1000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je 270. 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Severno-banatski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vezano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učestvuje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broju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od 11%. </w:t>
      </w:r>
      <w:proofErr w:type="spellStart"/>
      <w:r w:rsidRPr="002C6AE6">
        <w:rPr>
          <w:lang w:val="pl-PL"/>
        </w:rPr>
        <w:t>Beleže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pozitivnije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tendencije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između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proseka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Severno-banatskog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druge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značajne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kategorije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statistički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pokazatelji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zaposlenosti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ima </w:t>
      </w:r>
      <w:proofErr w:type="spellStart"/>
      <w:r w:rsidRPr="002C6AE6">
        <w:rPr>
          <w:lang w:val="pl-PL"/>
        </w:rPr>
        <w:t>manji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lica </w:t>
      </w:r>
      <w:proofErr w:type="spellStart"/>
      <w:r w:rsidRPr="002C6AE6">
        <w:rPr>
          <w:lang w:val="pl-PL"/>
        </w:rPr>
        <w:t>starosti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između</w:t>
      </w:r>
      <w:proofErr w:type="spellEnd"/>
      <w:r w:rsidRPr="002C6AE6">
        <w:rPr>
          <w:lang w:val="pl-PL"/>
        </w:rPr>
        <w:t xml:space="preserve"> 15 i 28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ukupnom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odnosu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prosek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lica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kategorije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(u </w:t>
      </w:r>
      <w:proofErr w:type="spellStart"/>
      <w:r w:rsidRPr="002C6AE6">
        <w:rPr>
          <w:lang w:val="pl-PL"/>
        </w:rPr>
        <w:t>Adi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procenat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zastupljenosti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ukupnom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lica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starosne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dobi</w:t>
      </w:r>
      <w:proofErr w:type="spellEnd"/>
      <w:r w:rsidRPr="002C6AE6">
        <w:rPr>
          <w:lang w:val="pl-PL"/>
        </w:rPr>
        <w:t xml:space="preserve">, 16,5% dok je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manji</w:t>
      </w:r>
      <w:proofErr w:type="spellEnd"/>
      <w:r w:rsidRPr="002C6AE6">
        <w:rPr>
          <w:lang w:val="pl-PL"/>
        </w:rPr>
        <w:t xml:space="preserve">. 15,8%), a </w:t>
      </w:r>
      <w:proofErr w:type="spellStart"/>
      <w:r w:rsidRPr="002C6AE6">
        <w:rPr>
          <w:lang w:val="pl-PL"/>
        </w:rPr>
        <w:t>takođe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na 1000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na 1000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(u </w:t>
      </w:r>
      <w:proofErr w:type="spellStart"/>
      <w:r w:rsidRPr="002C6AE6">
        <w:rPr>
          <w:lang w:val="pl-PL"/>
        </w:rPr>
        <w:t>Adi</w:t>
      </w:r>
      <w:proofErr w:type="spellEnd"/>
      <w:r w:rsidRPr="002C6AE6">
        <w:rPr>
          <w:lang w:val="pl-PL"/>
        </w:rPr>
        <w:t xml:space="preserve"> na 1000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zaposleno</w:t>
      </w:r>
      <w:proofErr w:type="spellEnd"/>
      <w:r w:rsidRPr="002C6AE6">
        <w:rPr>
          <w:lang w:val="pl-PL"/>
        </w:rPr>
        <w:t xml:space="preserve"> je 270 lica, dok je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na 100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manje</w:t>
      </w:r>
      <w:proofErr w:type="spellEnd"/>
      <w:r w:rsidRPr="002C6AE6">
        <w:rPr>
          <w:lang w:val="pl-PL"/>
        </w:rPr>
        <w:t xml:space="preserve">: 248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). </w:t>
      </w:r>
    </w:p>
    <w:p w14:paraId="487508AF" w14:textId="77777777" w:rsidR="00E148AA" w:rsidRPr="002C6AE6" w:rsidRDefault="00E148AA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narednoj</w:t>
      </w:r>
      <w:proofErr w:type="spellEnd"/>
      <w:r w:rsidRPr="002C6AE6">
        <w:rPr>
          <w:lang w:val="pl-PL"/>
        </w:rPr>
        <w:t xml:space="preserve">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lica na </w:t>
      </w:r>
      <w:proofErr w:type="spellStart"/>
      <w:r w:rsidRPr="002C6AE6">
        <w:rPr>
          <w:lang w:val="pl-PL"/>
        </w:rPr>
        <w:t>sva</w:t>
      </w:r>
      <w:proofErr w:type="spellEnd"/>
      <w:r w:rsidRPr="002C6AE6">
        <w:rPr>
          <w:lang w:val="pl-PL"/>
        </w:rPr>
        <w:t xml:space="preserve"> tri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političke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uključujući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nivo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administrativno-teritorijalne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podele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upravno-administrativne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okruge</w:t>
      </w:r>
      <w:proofErr w:type="spellEnd"/>
      <w:r w:rsidRPr="002C6AE6">
        <w:rPr>
          <w:lang w:val="pl-PL"/>
        </w:rPr>
        <w:t>).</w:t>
      </w:r>
    </w:p>
    <w:p w14:paraId="4CDAF904" w14:textId="77777777" w:rsidR="00E148AA" w:rsidRPr="002C6AE6" w:rsidRDefault="00E148AA" w:rsidP="00511EE7">
      <w:pPr>
        <w:jc w:val="both"/>
        <w:rPr>
          <w:lang w:val="pl-PL"/>
        </w:rPr>
      </w:pPr>
    </w:p>
    <w:p w14:paraId="078FE752" w14:textId="77777777" w:rsidR="00E148AA" w:rsidRPr="002C6AE6" w:rsidRDefault="00E148AA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zaposlenih</w:t>
      </w:r>
      <w:proofErr w:type="spellEnd"/>
      <w:r w:rsidRPr="002C6AE6">
        <w:rPr>
          <w:i/>
          <w:iCs/>
          <w:lang w:val="pl-PL"/>
        </w:rPr>
        <w:t xml:space="preserve"> lica na </w:t>
      </w:r>
      <w:proofErr w:type="spellStart"/>
      <w:r w:rsidRPr="002C6AE6">
        <w:rPr>
          <w:i/>
          <w:iCs/>
          <w:lang w:val="pl-PL"/>
        </w:rPr>
        <w:t>teritoriji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Republike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Srbije</w:t>
      </w:r>
      <w:proofErr w:type="spellEnd"/>
      <w:r w:rsidRPr="002C6AE6">
        <w:rPr>
          <w:i/>
          <w:iCs/>
          <w:lang w:val="pl-PL"/>
        </w:rPr>
        <w:t xml:space="preserve">, AP </w:t>
      </w:r>
      <w:proofErr w:type="spellStart"/>
      <w:r w:rsidRPr="002C6AE6">
        <w:rPr>
          <w:i/>
          <w:iCs/>
          <w:lang w:val="pl-PL"/>
        </w:rPr>
        <w:t>Vojvodine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Severno-banatskog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okruga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Ade</w:t>
      </w:r>
      <w:proofErr w:type="spellEnd"/>
      <w:r w:rsidRPr="002C6AE6">
        <w:rPr>
          <w:i/>
          <w:iCs/>
          <w:lang w:val="pl-PL"/>
        </w:rPr>
        <w:t xml:space="preserve">, po </w:t>
      </w:r>
      <w:proofErr w:type="spellStart"/>
      <w:r w:rsidRPr="002C6AE6">
        <w:rPr>
          <w:i/>
          <w:iCs/>
          <w:lang w:val="pl-PL"/>
        </w:rPr>
        <w:t>kategorijama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ukupnog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zaposlenih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učešća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mladih</w:t>
      </w:r>
      <w:proofErr w:type="spellEnd"/>
      <w:r w:rsidRPr="002C6AE6">
        <w:rPr>
          <w:i/>
          <w:iCs/>
          <w:lang w:val="pl-PL"/>
        </w:rPr>
        <w:t xml:space="preserve"> od 15 do 28 </w:t>
      </w:r>
      <w:proofErr w:type="spellStart"/>
      <w:r w:rsidRPr="002C6AE6">
        <w:rPr>
          <w:i/>
          <w:iCs/>
          <w:lang w:val="pl-PL"/>
        </w:rPr>
        <w:t>godine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starosti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ukupnom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broju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zaposlenih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broja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zaposlenih</w:t>
      </w:r>
      <w:proofErr w:type="spellEnd"/>
      <w:r w:rsidRPr="002C6AE6">
        <w:rPr>
          <w:i/>
          <w:iCs/>
          <w:lang w:val="pl-PL"/>
        </w:rPr>
        <w:t xml:space="preserve"> na 1000 </w:t>
      </w:r>
      <w:proofErr w:type="spellStart"/>
      <w:r w:rsidRPr="002C6AE6">
        <w:rPr>
          <w:i/>
          <w:iCs/>
          <w:lang w:val="pl-PL"/>
        </w:rPr>
        <w:t>stanovnika</w:t>
      </w:r>
      <w:proofErr w:type="spellEnd"/>
      <w:r w:rsidRPr="002C6AE6">
        <w:rPr>
          <w:i/>
          <w:iCs/>
          <w:lang w:val="pl-P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6ADE" w:rsidRPr="002C6AE6" w14:paraId="3A21988F" w14:textId="77777777" w:rsidTr="00216ADE">
        <w:tc>
          <w:tcPr>
            <w:tcW w:w="2337" w:type="dxa"/>
          </w:tcPr>
          <w:p w14:paraId="36A9F89A" w14:textId="77777777" w:rsidR="00216ADE" w:rsidRPr="00216ADE" w:rsidRDefault="00216ADE" w:rsidP="00216AD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Nivo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političke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vlasti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31B2EE2F" w14:textId="77777777" w:rsidR="00216ADE" w:rsidRPr="002C6AE6" w:rsidRDefault="00216ADE" w:rsidP="00216ADE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Ukupan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zaposlenih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38684A6E" w14:textId="77777777" w:rsidR="00216ADE" w:rsidRPr="002C6AE6" w:rsidRDefault="00216ADE" w:rsidP="00216ADE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(u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brojevima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zaposlenih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2338" w:type="dxa"/>
          </w:tcPr>
          <w:p w14:paraId="13FC3122" w14:textId="77777777" w:rsidR="00216ADE" w:rsidRPr="002C6AE6" w:rsidRDefault="00216ADE" w:rsidP="00216ADE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Učešće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lica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starosti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od 15 do 28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zaposlenih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(u %)</w:t>
            </w:r>
          </w:p>
        </w:tc>
        <w:tc>
          <w:tcPr>
            <w:tcW w:w="2338" w:type="dxa"/>
          </w:tcPr>
          <w:p w14:paraId="4CF5B0A7" w14:textId="77777777" w:rsidR="00216ADE" w:rsidRPr="002C6AE6" w:rsidRDefault="00216ADE" w:rsidP="00216ADE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zaposlenih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1000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0886E591" w14:textId="77777777" w:rsidR="00216ADE" w:rsidRPr="002C6AE6" w:rsidRDefault="00216ADE" w:rsidP="00216ADE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C6AE6">
              <w:rPr>
                <w:b/>
                <w:bCs/>
                <w:sz w:val="22"/>
                <w:szCs w:val="22"/>
                <w:lang w:val="pl-PL"/>
              </w:rPr>
              <w:t>(u %)</w:t>
            </w:r>
          </w:p>
        </w:tc>
      </w:tr>
      <w:tr w:rsidR="00216ADE" w14:paraId="0FB7F059" w14:textId="77777777" w:rsidTr="00216ADE">
        <w:tc>
          <w:tcPr>
            <w:tcW w:w="2337" w:type="dxa"/>
          </w:tcPr>
          <w:p w14:paraId="35E67839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Republika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2337" w:type="dxa"/>
          </w:tcPr>
          <w:p w14:paraId="659EE71D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2,173,135</w:t>
            </w:r>
          </w:p>
        </w:tc>
        <w:tc>
          <w:tcPr>
            <w:tcW w:w="2338" w:type="dxa"/>
          </w:tcPr>
          <w:p w14:paraId="1C153D85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338" w:type="dxa"/>
          </w:tcPr>
          <w:p w14:paraId="75E5E610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216ADE" w14:paraId="1242AD09" w14:textId="77777777" w:rsidTr="00216ADE">
        <w:tc>
          <w:tcPr>
            <w:tcW w:w="2337" w:type="dxa"/>
          </w:tcPr>
          <w:p w14:paraId="1E8C359D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Vojvodina</w:t>
            </w:r>
          </w:p>
        </w:tc>
        <w:tc>
          <w:tcPr>
            <w:tcW w:w="2337" w:type="dxa"/>
          </w:tcPr>
          <w:p w14:paraId="03F1931E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577.746</w:t>
            </w:r>
          </w:p>
        </w:tc>
        <w:tc>
          <w:tcPr>
            <w:tcW w:w="2338" w:type="dxa"/>
          </w:tcPr>
          <w:p w14:paraId="65A59986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2338" w:type="dxa"/>
          </w:tcPr>
          <w:p w14:paraId="1CFF894A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216ADE" w14:paraId="70F9BC20" w14:textId="77777777" w:rsidTr="00216ADE">
        <w:tc>
          <w:tcPr>
            <w:tcW w:w="2337" w:type="dxa"/>
          </w:tcPr>
          <w:p w14:paraId="22F4DAE2" w14:textId="77777777" w:rsidR="00216ADE" w:rsidRPr="00216ADE" w:rsidRDefault="00216ADE" w:rsidP="00216AD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16ADE">
              <w:rPr>
                <w:b/>
                <w:bCs/>
                <w:sz w:val="22"/>
                <w:szCs w:val="22"/>
              </w:rPr>
              <w:t>Opština</w:t>
            </w:r>
            <w:proofErr w:type="spellEnd"/>
            <w:r w:rsidRPr="00216ADE">
              <w:rPr>
                <w:b/>
                <w:bCs/>
                <w:sz w:val="22"/>
                <w:szCs w:val="22"/>
              </w:rPr>
              <w:t xml:space="preserve"> Ada</w:t>
            </w:r>
          </w:p>
        </w:tc>
        <w:tc>
          <w:tcPr>
            <w:tcW w:w="2337" w:type="dxa"/>
          </w:tcPr>
          <w:p w14:paraId="267DD4D0" w14:textId="77777777" w:rsidR="00216ADE" w:rsidRPr="00216ADE" w:rsidRDefault="00216ADE" w:rsidP="00216ADE">
            <w:pPr>
              <w:jc w:val="center"/>
              <w:rPr>
                <w:b/>
                <w:bCs/>
                <w:sz w:val="22"/>
                <w:szCs w:val="22"/>
              </w:rPr>
            </w:pPr>
            <w:r w:rsidRPr="00216ADE">
              <w:rPr>
                <w:b/>
                <w:bCs/>
                <w:sz w:val="22"/>
                <w:szCs w:val="22"/>
              </w:rPr>
              <w:t>4265</w:t>
            </w:r>
          </w:p>
        </w:tc>
        <w:tc>
          <w:tcPr>
            <w:tcW w:w="2338" w:type="dxa"/>
          </w:tcPr>
          <w:p w14:paraId="4459F8B1" w14:textId="77777777" w:rsidR="00216ADE" w:rsidRPr="00216ADE" w:rsidRDefault="00216ADE" w:rsidP="00216ADE">
            <w:pPr>
              <w:jc w:val="center"/>
              <w:rPr>
                <w:b/>
                <w:bCs/>
                <w:sz w:val="22"/>
                <w:szCs w:val="22"/>
              </w:rPr>
            </w:pPr>
            <w:r w:rsidRPr="00216ADE">
              <w:rPr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2338" w:type="dxa"/>
          </w:tcPr>
          <w:p w14:paraId="4AA682EE" w14:textId="77777777" w:rsidR="00216ADE" w:rsidRPr="00216ADE" w:rsidRDefault="00216ADE" w:rsidP="00216ADE">
            <w:pPr>
              <w:jc w:val="center"/>
              <w:rPr>
                <w:b/>
                <w:bCs/>
                <w:sz w:val="22"/>
                <w:szCs w:val="22"/>
              </w:rPr>
            </w:pPr>
            <w:r w:rsidRPr="00216ADE">
              <w:rPr>
                <w:b/>
                <w:bCs/>
                <w:sz w:val="22"/>
                <w:szCs w:val="22"/>
              </w:rPr>
              <w:t>270</w:t>
            </w:r>
          </w:p>
        </w:tc>
      </w:tr>
      <w:tr w:rsidR="00216ADE" w14:paraId="680022DE" w14:textId="77777777" w:rsidTr="00216ADE">
        <w:tc>
          <w:tcPr>
            <w:tcW w:w="2337" w:type="dxa"/>
          </w:tcPr>
          <w:p w14:paraId="37B30565" w14:textId="77777777" w:rsidR="00216ADE" w:rsidRDefault="00216ADE" w:rsidP="00216A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Administrativno-teritorijalni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nivo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Severno-banatski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upravni</w:t>
            </w:r>
            <w:proofErr w:type="spellEnd"/>
            <w:r>
              <w:rPr>
                <w:sz w:val="22"/>
                <w:szCs w:val="22"/>
              </w:rPr>
              <w:t xml:space="preserve"> okrug </w:t>
            </w:r>
          </w:p>
        </w:tc>
        <w:tc>
          <w:tcPr>
            <w:tcW w:w="2337" w:type="dxa"/>
          </w:tcPr>
          <w:p w14:paraId="69E2D193" w14:textId="77777777" w:rsidR="00216ADE" w:rsidRDefault="00216ADE" w:rsidP="00216ADE">
            <w:pPr>
              <w:jc w:val="center"/>
              <w:rPr>
                <w:sz w:val="22"/>
                <w:szCs w:val="22"/>
              </w:rPr>
            </w:pPr>
          </w:p>
          <w:p w14:paraId="3D8EE518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38.507</w:t>
            </w:r>
          </w:p>
        </w:tc>
        <w:tc>
          <w:tcPr>
            <w:tcW w:w="2338" w:type="dxa"/>
          </w:tcPr>
          <w:p w14:paraId="2DF7AAC1" w14:textId="77777777" w:rsidR="00216ADE" w:rsidRDefault="00216ADE" w:rsidP="00216ADE">
            <w:pPr>
              <w:jc w:val="center"/>
              <w:rPr>
                <w:sz w:val="22"/>
                <w:szCs w:val="22"/>
              </w:rPr>
            </w:pPr>
          </w:p>
          <w:p w14:paraId="115E6A35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2338" w:type="dxa"/>
          </w:tcPr>
          <w:p w14:paraId="6E1D40A7" w14:textId="77777777" w:rsidR="00216ADE" w:rsidRDefault="00216ADE" w:rsidP="00216ADE">
            <w:pPr>
              <w:jc w:val="center"/>
              <w:rPr>
                <w:sz w:val="22"/>
                <w:szCs w:val="22"/>
              </w:rPr>
            </w:pPr>
          </w:p>
          <w:p w14:paraId="734638DB" w14:textId="77777777" w:rsidR="00216ADE" w:rsidRPr="00216ADE" w:rsidRDefault="00216ADE" w:rsidP="00216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</w:tr>
    </w:tbl>
    <w:p w14:paraId="68467B7C" w14:textId="77777777" w:rsidR="00236C7C" w:rsidRPr="00E148AA" w:rsidRDefault="00236C7C" w:rsidP="00511EE7">
      <w:pPr>
        <w:jc w:val="both"/>
      </w:pPr>
    </w:p>
    <w:p w14:paraId="72FC1FE8" w14:textId="77777777" w:rsidR="00E148AA" w:rsidRPr="00E148AA" w:rsidRDefault="00E148AA" w:rsidP="00511EE7">
      <w:pPr>
        <w:jc w:val="both"/>
        <w:rPr>
          <w:b/>
          <w:bCs/>
          <w:i/>
          <w:iCs/>
        </w:rPr>
      </w:pPr>
    </w:p>
    <w:p w14:paraId="4D60FBA5" w14:textId="77777777" w:rsidR="00236C7C" w:rsidRPr="002C6AE6" w:rsidRDefault="00236C7C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2.4.2 Struktura </w:t>
      </w:r>
      <w:proofErr w:type="spellStart"/>
      <w:r w:rsidRPr="002C6AE6">
        <w:rPr>
          <w:b/>
          <w:bCs/>
          <w:i/>
          <w:iCs/>
          <w:lang w:val="pl-PL"/>
        </w:rPr>
        <w:t>privrednog</w:t>
      </w:r>
      <w:proofErr w:type="spellEnd"/>
      <w:r w:rsidRPr="002C6AE6">
        <w:rPr>
          <w:b/>
          <w:bCs/>
          <w:i/>
          <w:iCs/>
          <w:lang w:val="pl-PL"/>
        </w:rPr>
        <w:t xml:space="preserve"> sektora i </w:t>
      </w:r>
      <w:proofErr w:type="spellStart"/>
      <w:r w:rsidRPr="002C6AE6">
        <w:rPr>
          <w:b/>
          <w:bCs/>
          <w:i/>
          <w:iCs/>
          <w:lang w:val="pl-PL"/>
        </w:rPr>
        <w:t>zaposlenost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prema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oblastima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privrede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r w:rsidR="00216ADE" w:rsidRPr="002C6AE6">
        <w:rPr>
          <w:b/>
          <w:bCs/>
          <w:i/>
          <w:iCs/>
          <w:lang w:val="pl-PL"/>
        </w:rPr>
        <w:t xml:space="preserve">i </w:t>
      </w:r>
      <w:proofErr w:type="spellStart"/>
      <w:r w:rsidR="00216ADE" w:rsidRPr="002C6AE6">
        <w:rPr>
          <w:b/>
          <w:bCs/>
          <w:i/>
          <w:iCs/>
          <w:lang w:val="pl-PL"/>
        </w:rPr>
        <w:t>opštini</w:t>
      </w:r>
      <w:proofErr w:type="spellEnd"/>
      <w:r w:rsidR="00216ADE" w:rsidRPr="002C6AE6">
        <w:rPr>
          <w:b/>
          <w:bCs/>
          <w:i/>
          <w:iCs/>
          <w:lang w:val="pl-PL"/>
        </w:rPr>
        <w:t xml:space="preserve"> rada </w:t>
      </w:r>
      <w:proofErr w:type="spellStart"/>
      <w:r w:rsidR="00216ADE" w:rsidRPr="002C6AE6">
        <w:rPr>
          <w:b/>
          <w:bCs/>
          <w:i/>
          <w:iCs/>
          <w:lang w:val="pl-PL"/>
        </w:rPr>
        <w:t>zaposlenih</w:t>
      </w:r>
      <w:proofErr w:type="spellEnd"/>
      <w:r w:rsidR="00216ADE" w:rsidRPr="002C6AE6">
        <w:rPr>
          <w:b/>
          <w:bCs/>
          <w:i/>
          <w:iCs/>
          <w:lang w:val="pl-PL"/>
        </w:rPr>
        <w:t xml:space="preserve"> </w:t>
      </w:r>
    </w:p>
    <w:p w14:paraId="1CA2C63B" w14:textId="77777777" w:rsidR="00236C7C" w:rsidRPr="002C6AE6" w:rsidRDefault="00216ADE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Najveći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zaposlen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pravnim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licima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prerađivačkoj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industriji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preduzetnici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pružaoci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usluga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samostalnim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delatnostima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trgovini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veliko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malo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individualni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poljoprivrednci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obrazovanja</w:t>
      </w:r>
      <w:proofErr w:type="spellEnd"/>
      <w:r w:rsidRPr="002C6AE6">
        <w:rPr>
          <w:lang w:val="pl-PL"/>
        </w:rPr>
        <w:t xml:space="preserve"> i u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zdravstvenog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socijalne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zaštite</w:t>
      </w:r>
      <w:proofErr w:type="spellEnd"/>
      <w:r w:rsidRPr="002C6AE6">
        <w:rPr>
          <w:lang w:val="pl-PL"/>
        </w:rPr>
        <w:t xml:space="preserve">. </w:t>
      </w:r>
    </w:p>
    <w:p w14:paraId="2B9B7E61" w14:textId="77777777" w:rsidR="00216ADE" w:rsidRPr="002C6AE6" w:rsidRDefault="00216ADE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dominantne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strukture</w:t>
      </w:r>
      <w:proofErr w:type="spellEnd"/>
      <w:r w:rsidRPr="002C6AE6">
        <w:rPr>
          <w:lang w:val="pl-PL"/>
        </w:rPr>
        <w:t xml:space="preserve"> sektora </w:t>
      </w:r>
      <w:proofErr w:type="spellStart"/>
      <w:r w:rsidRPr="002C6AE6">
        <w:rPr>
          <w:lang w:val="pl-PL"/>
        </w:rPr>
        <w:t>najveće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između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i </w:t>
      </w:r>
      <w:proofErr w:type="spellStart"/>
      <w:r w:rsidRPr="002C6AE6">
        <w:rPr>
          <w:lang w:val="pl-PL"/>
        </w:rPr>
        <w:t>Severno-banatskog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najveća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zastupljenost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sledećim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sektorima</w:t>
      </w:r>
      <w:proofErr w:type="spellEnd"/>
      <w:r w:rsidRPr="002C6AE6">
        <w:rPr>
          <w:lang w:val="pl-PL"/>
        </w:rPr>
        <w:t xml:space="preserve"> – </w:t>
      </w:r>
      <w:proofErr w:type="spellStart"/>
      <w:r w:rsidRPr="002C6AE6">
        <w:rPr>
          <w:lang w:val="pl-PL"/>
        </w:rPr>
        <w:t>oblastima</w:t>
      </w:r>
      <w:proofErr w:type="spellEnd"/>
      <w:r w:rsidRPr="002C6AE6">
        <w:rPr>
          <w:lang w:val="pl-PL"/>
        </w:rPr>
        <w:t xml:space="preserve"> rada; </w:t>
      </w:r>
      <w:proofErr w:type="spellStart"/>
      <w:r w:rsidR="009966FF" w:rsidRPr="002C6AE6">
        <w:rPr>
          <w:lang w:val="pl-PL"/>
        </w:rPr>
        <w:t>preduzetništvo</w:t>
      </w:r>
      <w:proofErr w:type="spellEnd"/>
      <w:r w:rsidR="009966FF" w:rsidRPr="002C6AE6">
        <w:rPr>
          <w:lang w:val="pl-PL"/>
        </w:rPr>
        <w:t xml:space="preserve"> (</w:t>
      </w:r>
      <w:proofErr w:type="spellStart"/>
      <w:r w:rsidR="009966FF" w:rsidRPr="002C6AE6">
        <w:rPr>
          <w:lang w:val="pl-PL"/>
        </w:rPr>
        <w:t>manje</w:t>
      </w:r>
      <w:proofErr w:type="spellEnd"/>
      <w:r w:rsidR="009966FF" w:rsidRPr="002C6AE6">
        <w:rPr>
          <w:lang w:val="pl-PL"/>
        </w:rPr>
        <w:t xml:space="preserve"> od </w:t>
      </w:r>
      <w:proofErr w:type="spellStart"/>
      <w:r w:rsidR="009966FF" w:rsidRPr="002C6AE6">
        <w:rPr>
          <w:lang w:val="pl-PL"/>
        </w:rPr>
        <w:t>petine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zaposlenih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sa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teritorije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okruga</w:t>
      </w:r>
      <w:proofErr w:type="spellEnd"/>
      <w:r w:rsidR="009966FF" w:rsidRPr="002C6AE6">
        <w:rPr>
          <w:lang w:val="pl-PL"/>
        </w:rPr>
        <w:t xml:space="preserve"> je </w:t>
      </w:r>
      <w:proofErr w:type="spellStart"/>
      <w:r w:rsidR="009966FF" w:rsidRPr="002C6AE6">
        <w:rPr>
          <w:lang w:val="pl-PL"/>
        </w:rPr>
        <w:t>zaposleno</w:t>
      </w:r>
      <w:proofErr w:type="spellEnd"/>
      <w:r w:rsidR="009966FF" w:rsidRPr="002C6AE6">
        <w:rPr>
          <w:lang w:val="pl-PL"/>
        </w:rPr>
        <w:t xml:space="preserve"> na </w:t>
      </w:r>
      <w:proofErr w:type="spellStart"/>
      <w:r w:rsidR="009966FF" w:rsidRPr="002C6AE6">
        <w:rPr>
          <w:lang w:val="pl-PL"/>
        </w:rPr>
        <w:t>teritoriji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opštine</w:t>
      </w:r>
      <w:proofErr w:type="spellEnd"/>
      <w:r w:rsidR="009966FF" w:rsidRPr="002C6AE6">
        <w:rPr>
          <w:lang w:val="pl-PL"/>
        </w:rPr>
        <w:t xml:space="preserve"> Ada: 1095 u </w:t>
      </w:r>
      <w:proofErr w:type="spellStart"/>
      <w:r w:rsidR="009966FF" w:rsidRPr="002C6AE6">
        <w:rPr>
          <w:lang w:val="pl-PL"/>
        </w:rPr>
        <w:t>Adi</w:t>
      </w:r>
      <w:proofErr w:type="spellEnd"/>
      <w:r w:rsidR="009966FF" w:rsidRPr="002C6AE6">
        <w:rPr>
          <w:lang w:val="pl-PL"/>
        </w:rPr>
        <w:t xml:space="preserve">, 5.634 na </w:t>
      </w:r>
      <w:proofErr w:type="spellStart"/>
      <w:r w:rsidR="009966FF" w:rsidRPr="002C6AE6">
        <w:rPr>
          <w:lang w:val="pl-PL"/>
        </w:rPr>
        <w:t>teritoriji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okruga</w:t>
      </w:r>
      <w:proofErr w:type="spellEnd"/>
      <w:r w:rsidR="009966FF" w:rsidRPr="002C6AE6">
        <w:rPr>
          <w:lang w:val="pl-PL"/>
        </w:rPr>
        <w:t xml:space="preserve">), </w:t>
      </w:r>
      <w:proofErr w:type="spellStart"/>
      <w:r w:rsidR="009966FF" w:rsidRPr="002C6AE6">
        <w:rPr>
          <w:lang w:val="pl-PL"/>
        </w:rPr>
        <w:t>prerađivačka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industrija</w:t>
      </w:r>
      <w:proofErr w:type="spellEnd"/>
      <w:r w:rsidR="009966FF" w:rsidRPr="002C6AE6">
        <w:rPr>
          <w:lang w:val="pl-PL"/>
        </w:rPr>
        <w:t xml:space="preserve"> (</w:t>
      </w:r>
      <w:proofErr w:type="spellStart"/>
      <w:r w:rsidR="009966FF" w:rsidRPr="002C6AE6">
        <w:rPr>
          <w:lang w:val="pl-PL"/>
        </w:rPr>
        <w:t>nešto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malo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manje</w:t>
      </w:r>
      <w:proofErr w:type="spellEnd"/>
      <w:r w:rsidR="009966FF" w:rsidRPr="002C6AE6">
        <w:rPr>
          <w:lang w:val="pl-PL"/>
        </w:rPr>
        <w:t xml:space="preserve"> od </w:t>
      </w:r>
      <w:proofErr w:type="spellStart"/>
      <w:r w:rsidR="009966FF" w:rsidRPr="002C6AE6">
        <w:rPr>
          <w:lang w:val="pl-PL"/>
        </w:rPr>
        <w:t>petine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lastRenderedPageBreak/>
        <w:t>zaposlenih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sa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teritorije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okruga</w:t>
      </w:r>
      <w:proofErr w:type="spellEnd"/>
      <w:r w:rsidR="009966FF" w:rsidRPr="002C6AE6">
        <w:rPr>
          <w:lang w:val="pl-PL"/>
        </w:rPr>
        <w:t xml:space="preserve"> je </w:t>
      </w:r>
      <w:proofErr w:type="spellStart"/>
      <w:r w:rsidR="009966FF" w:rsidRPr="002C6AE6">
        <w:rPr>
          <w:lang w:val="pl-PL"/>
        </w:rPr>
        <w:t>zaposleno</w:t>
      </w:r>
      <w:proofErr w:type="spellEnd"/>
      <w:r w:rsidR="009966FF" w:rsidRPr="002C6AE6">
        <w:rPr>
          <w:lang w:val="pl-PL"/>
        </w:rPr>
        <w:t xml:space="preserve"> na </w:t>
      </w:r>
      <w:proofErr w:type="spellStart"/>
      <w:r w:rsidR="009966FF" w:rsidRPr="002C6AE6">
        <w:rPr>
          <w:lang w:val="pl-PL"/>
        </w:rPr>
        <w:t>teritoriji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opštine</w:t>
      </w:r>
      <w:proofErr w:type="spellEnd"/>
      <w:r w:rsidR="009966FF" w:rsidRPr="002C6AE6">
        <w:rPr>
          <w:lang w:val="pl-PL"/>
        </w:rPr>
        <w:t xml:space="preserve"> Ada: 2.432 lica u </w:t>
      </w:r>
      <w:proofErr w:type="spellStart"/>
      <w:r w:rsidR="009966FF" w:rsidRPr="002C6AE6">
        <w:rPr>
          <w:lang w:val="pl-PL"/>
        </w:rPr>
        <w:t>Adi</w:t>
      </w:r>
      <w:proofErr w:type="spellEnd"/>
      <w:r w:rsidR="009966FF" w:rsidRPr="002C6AE6">
        <w:rPr>
          <w:lang w:val="pl-PL"/>
        </w:rPr>
        <w:t xml:space="preserve">, a na </w:t>
      </w:r>
      <w:proofErr w:type="spellStart"/>
      <w:r w:rsidR="009966FF" w:rsidRPr="002C6AE6">
        <w:rPr>
          <w:lang w:val="pl-PL"/>
        </w:rPr>
        <w:t>teritoriji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okruga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ukupno</w:t>
      </w:r>
      <w:proofErr w:type="spellEnd"/>
      <w:r w:rsidR="009966FF" w:rsidRPr="002C6AE6">
        <w:rPr>
          <w:lang w:val="pl-PL"/>
        </w:rPr>
        <w:t xml:space="preserve"> 12.654), </w:t>
      </w:r>
      <w:r w:rsidR="00324513" w:rsidRPr="002C6AE6">
        <w:rPr>
          <w:lang w:val="pl-PL"/>
        </w:rPr>
        <w:t xml:space="preserve">kod </w:t>
      </w:r>
      <w:proofErr w:type="spellStart"/>
      <w:r w:rsidR="00324513" w:rsidRPr="002C6AE6">
        <w:rPr>
          <w:lang w:val="pl-PL"/>
        </w:rPr>
        <w:t>registrovanih</w:t>
      </w:r>
      <w:proofErr w:type="spellEnd"/>
      <w:r w:rsidR="00324513" w:rsidRPr="002C6AE6">
        <w:rPr>
          <w:lang w:val="pl-PL"/>
        </w:rPr>
        <w:t xml:space="preserve"> </w:t>
      </w:r>
      <w:proofErr w:type="spellStart"/>
      <w:r w:rsidR="00324513" w:rsidRPr="002C6AE6">
        <w:rPr>
          <w:lang w:val="pl-PL"/>
        </w:rPr>
        <w:t>individualnih</w:t>
      </w:r>
      <w:proofErr w:type="spellEnd"/>
      <w:r w:rsidR="00324513" w:rsidRPr="002C6AE6">
        <w:rPr>
          <w:lang w:val="pl-PL"/>
        </w:rPr>
        <w:t xml:space="preserve"> </w:t>
      </w:r>
      <w:proofErr w:type="spellStart"/>
      <w:r w:rsidR="00324513" w:rsidRPr="002C6AE6">
        <w:rPr>
          <w:lang w:val="pl-PL"/>
        </w:rPr>
        <w:t>poljoprivrednika</w:t>
      </w:r>
      <w:proofErr w:type="spellEnd"/>
      <w:r w:rsidR="00324513" w:rsidRPr="002C6AE6">
        <w:rPr>
          <w:lang w:val="pl-PL"/>
        </w:rPr>
        <w:t xml:space="preserve"> (</w:t>
      </w:r>
      <w:proofErr w:type="spellStart"/>
      <w:r w:rsidR="00324513" w:rsidRPr="002C6AE6">
        <w:rPr>
          <w:lang w:val="pl-PL"/>
        </w:rPr>
        <w:t>svaki</w:t>
      </w:r>
      <w:proofErr w:type="spellEnd"/>
      <w:r w:rsidR="00324513" w:rsidRPr="002C6AE6">
        <w:rPr>
          <w:lang w:val="pl-PL"/>
        </w:rPr>
        <w:t xml:space="preserve"> </w:t>
      </w:r>
      <w:proofErr w:type="spellStart"/>
      <w:r w:rsidR="00324513" w:rsidRPr="002C6AE6">
        <w:rPr>
          <w:lang w:val="pl-PL"/>
        </w:rPr>
        <w:t>sedmi</w:t>
      </w:r>
      <w:proofErr w:type="spellEnd"/>
      <w:r w:rsidR="00324513" w:rsidRPr="002C6AE6">
        <w:rPr>
          <w:lang w:val="pl-PL"/>
        </w:rPr>
        <w:t xml:space="preserve"> na </w:t>
      </w:r>
      <w:proofErr w:type="spellStart"/>
      <w:r w:rsidR="00324513" w:rsidRPr="002C6AE6">
        <w:rPr>
          <w:lang w:val="pl-PL"/>
        </w:rPr>
        <w:t>teritoriji</w:t>
      </w:r>
      <w:proofErr w:type="spellEnd"/>
      <w:r w:rsidR="00324513" w:rsidRPr="002C6AE6">
        <w:rPr>
          <w:lang w:val="pl-PL"/>
        </w:rPr>
        <w:t xml:space="preserve"> </w:t>
      </w:r>
      <w:proofErr w:type="spellStart"/>
      <w:r w:rsidR="00324513" w:rsidRPr="002C6AE6">
        <w:rPr>
          <w:lang w:val="pl-PL"/>
        </w:rPr>
        <w:t>okruga</w:t>
      </w:r>
      <w:proofErr w:type="spellEnd"/>
      <w:r w:rsidR="00324513" w:rsidRPr="002C6AE6">
        <w:rPr>
          <w:lang w:val="pl-PL"/>
        </w:rPr>
        <w:t xml:space="preserve"> </w:t>
      </w:r>
      <w:proofErr w:type="spellStart"/>
      <w:r w:rsidR="00324513" w:rsidRPr="002C6AE6">
        <w:rPr>
          <w:lang w:val="pl-PL"/>
        </w:rPr>
        <w:t>radi</w:t>
      </w:r>
      <w:proofErr w:type="spellEnd"/>
      <w:r w:rsidR="00324513" w:rsidRPr="002C6AE6">
        <w:rPr>
          <w:lang w:val="pl-PL"/>
        </w:rPr>
        <w:t xml:space="preserve"> na </w:t>
      </w:r>
      <w:proofErr w:type="spellStart"/>
      <w:r w:rsidR="00324513" w:rsidRPr="002C6AE6">
        <w:rPr>
          <w:lang w:val="pl-PL"/>
        </w:rPr>
        <w:t>teritoriji</w:t>
      </w:r>
      <w:proofErr w:type="spellEnd"/>
      <w:r w:rsidR="00324513" w:rsidRPr="002C6AE6">
        <w:rPr>
          <w:lang w:val="pl-PL"/>
        </w:rPr>
        <w:t xml:space="preserve"> </w:t>
      </w:r>
      <w:proofErr w:type="spellStart"/>
      <w:r w:rsidR="00324513" w:rsidRPr="002C6AE6">
        <w:rPr>
          <w:lang w:val="pl-PL"/>
        </w:rPr>
        <w:t>opštine</w:t>
      </w:r>
      <w:proofErr w:type="spellEnd"/>
      <w:r w:rsidR="00324513" w:rsidRPr="002C6AE6">
        <w:rPr>
          <w:lang w:val="pl-PL"/>
        </w:rPr>
        <w:t xml:space="preserve"> Ada), </w:t>
      </w:r>
      <w:r w:rsidR="009966FF" w:rsidRPr="002C6AE6">
        <w:rPr>
          <w:lang w:val="pl-PL"/>
        </w:rPr>
        <w:t xml:space="preserve">u </w:t>
      </w:r>
      <w:proofErr w:type="spellStart"/>
      <w:r w:rsidR="009966FF" w:rsidRPr="002C6AE6">
        <w:rPr>
          <w:lang w:val="pl-PL"/>
        </w:rPr>
        <w:t>oblasti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pravnih</w:t>
      </w:r>
      <w:proofErr w:type="spellEnd"/>
      <w:r w:rsidR="009966FF" w:rsidRPr="002C6AE6">
        <w:rPr>
          <w:lang w:val="pl-PL"/>
        </w:rPr>
        <w:t xml:space="preserve"> lica (</w:t>
      </w:r>
      <w:proofErr w:type="spellStart"/>
      <w:r w:rsidR="009966FF" w:rsidRPr="002C6AE6">
        <w:rPr>
          <w:lang w:val="pl-PL"/>
        </w:rPr>
        <w:t>svako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osmo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pravno</w:t>
      </w:r>
      <w:proofErr w:type="spellEnd"/>
      <w:r w:rsidR="009966FF" w:rsidRPr="002C6AE6">
        <w:rPr>
          <w:lang w:val="pl-PL"/>
        </w:rPr>
        <w:t xml:space="preserve"> lice </w:t>
      </w:r>
      <w:proofErr w:type="spellStart"/>
      <w:r w:rsidR="009966FF" w:rsidRPr="002C6AE6">
        <w:rPr>
          <w:lang w:val="pl-PL"/>
        </w:rPr>
        <w:t>sa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teritorije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okruga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delatnost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obavlja</w:t>
      </w:r>
      <w:proofErr w:type="spellEnd"/>
      <w:r w:rsidR="009966FF" w:rsidRPr="002C6AE6">
        <w:rPr>
          <w:lang w:val="pl-PL"/>
        </w:rPr>
        <w:t xml:space="preserve"> i </w:t>
      </w:r>
      <w:proofErr w:type="spellStart"/>
      <w:r w:rsidR="009966FF" w:rsidRPr="002C6AE6">
        <w:rPr>
          <w:lang w:val="pl-PL"/>
        </w:rPr>
        <w:t>radi</w:t>
      </w:r>
      <w:proofErr w:type="spellEnd"/>
      <w:r w:rsidR="009966FF" w:rsidRPr="002C6AE6">
        <w:rPr>
          <w:lang w:val="pl-PL"/>
        </w:rPr>
        <w:t xml:space="preserve"> na </w:t>
      </w:r>
      <w:proofErr w:type="spellStart"/>
      <w:r w:rsidR="009966FF" w:rsidRPr="002C6AE6">
        <w:rPr>
          <w:lang w:val="pl-PL"/>
        </w:rPr>
        <w:t>teritoriji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opštine</w:t>
      </w:r>
      <w:proofErr w:type="spellEnd"/>
      <w:r w:rsidR="009966FF" w:rsidRPr="002C6AE6">
        <w:rPr>
          <w:lang w:val="pl-PL"/>
        </w:rPr>
        <w:t xml:space="preserve"> Ada) i </w:t>
      </w:r>
      <w:proofErr w:type="spellStart"/>
      <w:r w:rsidR="009966FF" w:rsidRPr="002C6AE6">
        <w:rPr>
          <w:lang w:val="pl-PL"/>
        </w:rPr>
        <w:t>oblasti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obrazovanja</w:t>
      </w:r>
      <w:proofErr w:type="spellEnd"/>
      <w:r w:rsidR="009966FF" w:rsidRPr="002C6AE6">
        <w:rPr>
          <w:lang w:val="pl-PL"/>
        </w:rPr>
        <w:t xml:space="preserve"> (</w:t>
      </w:r>
      <w:proofErr w:type="spellStart"/>
      <w:r w:rsidR="009966FF" w:rsidRPr="002C6AE6">
        <w:rPr>
          <w:lang w:val="pl-PL"/>
        </w:rPr>
        <w:t>svaki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deseti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zaposleni</w:t>
      </w:r>
      <w:proofErr w:type="spellEnd"/>
      <w:r w:rsidR="009966FF" w:rsidRPr="002C6AE6">
        <w:rPr>
          <w:lang w:val="pl-PL"/>
        </w:rPr>
        <w:t xml:space="preserve"> u </w:t>
      </w:r>
      <w:proofErr w:type="spellStart"/>
      <w:r w:rsidR="009966FF" w:rsidRPr="002C6AE6">
        <w:rPr>
          <w:lang w:val="pl-PL"/>
        </w:rPr>
        <w:t>ovoj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oblasti</w:t>
      </w:r>
      <w:proofErr w:type="spellEnd"/>
      <w:r w:rsidR="009966FF" w:rsidRPr="002C6AE6">
        <w:rPr>
          <w:lang w:val="pl-PL"/>
        </w:rPr>
        <w:t xml:space="preserve"> rada </w:t>
      </w:r>
      <w:proofErr w:type="spellStart"/>
      <w:r w:rsidR="009966FF" w:rsidRPr="002C6AE6">
        <w:rPr>
          <w:lang w:val="pl-PL"/>
        </w:rPr>
        <w:t>sa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teritorije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Severno-banatskog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okruga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zaposlen</w:t>
      </w:r>
      <w:proofErr w:type="spellEnd"/>
      <w:r w:rsidR="009966FF" w:rsidRPr="002C6AE6">
        <w:rPr>
          <w:lang w:val="pl-PL"/>
        </w:rPr>
        <w:t xml:space="preserve"> je na </w:t>
      </w:r>
      <w:proofErr w:type="spellStart"/>
      <w:r w:rsidR="009966FF" w:rsidRPr="002C6AE6">
        <w:rPr>
          <w:lang w:val="pl-PL"/>
        </w:rPr>
        <w:t>teritoriji</w:t>
      </w:r>
      <w:proofErr w:type="spellEnd"/>
      <w:r w:rsidR="009966FF" w:rsidRPr="002C6AE6">
        <w:rPr>
          <w:lang w:val="pl-PL"/>
        </w:rPr>
        <w:t xml:space="preserve"> </w:t>
      </w:r>
      <w:proofErr w:type="spellStart"/>
      <w:r w:rsidR="009966FF" w:rsidRPr="002C6AE6">
        <w:rPr>
          <w:lang w:val="pl-PL"/>
        </w:rPr>
        <w:t>opštine</w:t>
      </w:r>
      <w:proofErr w:type="spellEnd"/>
      <w:r w:rsidR="009966FF" w:rsidRPr="002C6AE6">
        <w:rPr>
          <w:lang w:val="pl-PL"/>
        </w:rPr>
        <w:t xml:space="preserve"> Ada).</w:t>
      </w:r>
    </w:p>
    <w:p w14:paraId="074C2AE1" w14:textId="77777777" w:rsidR="009966FF" w:rsidRPr="002C6AE6" w:rsidRDefault="009966FF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, po </w:t>
      </w:r>
      <w:proofErr w:type="spellStart"/>
      <w:r w:rsidRPr="002C6AE6">
        <w:rPr>
          <w:lang w:val="pl-PL"/>
        </w:rPr>
        <w:t>subjektima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sektorima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broju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sledećoj</w:t>
      </w:r>
      <w:proofErr w:type="spellEnd"/>
      <w:r w:rsidRPr="002C6AE6">
        <w:rPr>
          <w:lang w:val="pl-PL"/>
        </w:rPr>
        <w:t xml:space="preserve"> tabeli</w:t>
      </w:r>
    </w:p>
    <w:p w14:paraId="1015B2D6" w14:textId="77777777" w:rsidR="009966FF" w:rsidRPr="002C6AE6" w:rsidRDefault="009966FF" w:rsidP="00511EE7">
      <w:pPr>
        <w:jc w:val="both"/>
        <w:rPr>
          <w:lang w:val="pl-PL"/>
        </w:rPr>
      </w:pPr>
    </w:p>
    <w:p w14:paraId="2B7A7EF4" w14:textId="77777777" w:rsidR="009966FF" w:rsidRPr="002C6AE6" w:rsidRDefault="009966FF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broja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oblasti</w:t>
      </w:r>
      <w:proofErr w:type="spellEnd"/>
      <w:r w:rsidRPr="002C6AE6">
        <w:rPr>
          <w:i/>
          <w:iCs/>
          <w:lang w:val="pl-PL"/>
        </w:rPr>
        <w:t xml:space="preserve">- </w:t>
      </w:r>
      <w:proofErr w:type="spellStart"/>
      <w:r w:rsidRPr="002C6AE6">
        <w:rPr>
          <w:i/>
          <w:iCs/>
          <w:lang w:val="pl-PL"/>
        </w:rPr>
        <w:t>vrste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delatnosti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zaposlenih</w:t>
      </w:r>
      <w:proofErr w:type="spellEnd"/>
      <w:r w:rsidRPr="002C6AE6">
        <w:rPr>
          <w:i/>
          <w:iCs/>
          <w:lang w:val="pl-PL"/>
        </w:rPr>
        <w:t xml:space="preserve"> na </w:t>
      </w:r>
      <w:proofErr w:type="spellStart"/>
      <w:r w:rsidRPr="002C6AE6">
        <w:rPr>
          <w:i/>
          <w:iCs/>
          <w:lang w:val="pl-PL"/>
        </w:rPr>
        <w:t>teritoriji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Ada, na dan 31.12.2019. </w:t>
      </w:r>
      <w:proofErr w:type="spellStart"/>
      <w:r w:rsidRPr="002C6AE6">
        <w:rPr>
          <w:i/>
          <w:iCs/>
          <w:lang w:val="pl-PL"/>
        </w:rPr>
        <w:t>godine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98"/>
        <w:gridCol w:w="2073"/>
      </w:tblGrid>
      <w:tr w:rsidR="009966FF" w14:paraId="14F94EE9" w14:textId="77777777" w:rsidTr="00324513">
        <w:tc>
          <w:tcPr>
            <w:tcW w:w="1413" w:type="dxa"/>
          </w:tcPr>
          <w:p w14:paraId="15652DDC" w14:textId="77777777" w:rsidR="009966FF" w:rsidRPr="009966FF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966FF">
              <w:rPr>
                <w:b/>
                <w:bCs/>
                <w:sz w:val="22"/>
                <w:szCs w:val="22"/>
              </w:rPr>
              <w:t>Redni</w:t>
            </w:r>
            <w:proofErr w:type="spellEnd"/>
            <w:r w:rsidRPr="009966F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6FF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9966F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98" w:type="dxa"/>
          </w:tcPr>
          <w:p w14:paraId="659D14E1" w14:textId="77777777" w:rsidR="009966FF" w:rsidRPr="002C6AE6" w:rsidRDefault="009966FF" w:rsidP="009966FF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delovanja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subjekata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sektoru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privrede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teritoriji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Ada </w:t>
            </w:r>
          </w:p>
        </w:tc>
        <w:tc>
          <w:tcPr>
            <w:tcW w:w="2073" w:type="dxa"/>
          </w:tcPr>
          <w:p w14:paraId="5636F246" w14:textId="77777777" w:rsidR="009966FF" w:rsidRPr="009966FF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966FF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9966F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6FF">
              <w:rPr>
                <w:b/>
                <w:bCs/>
                <w:sz w:val="22"/>
                <w:szCs w:val="22"/>
              </w:rPr>
              <w:t>zaposlenih</w:t>
            </w:r>
            <w:proofErr w:type="spellEnd"/>
            <w:r w:rsidRPr="009966F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66FF" w14:paraId="028E7831" w14:textId="77777777" w:rsidTr="00324513">
        <w:tc>
          <w:tcPr>
            <w:tcW w:w="1413" w:type="dxa"/>
          </w:tcPr>
          <w:p w14:paraId="3B54EE34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98" w:type="dxa"/>
          </w:tcPr>
          <w:p w14:paraId="44430526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4513">
              <w:rPr>
                <w:b/>
                <w:bCs/>
                <w:sz w:val="22"/>
                <w:szCs w:val="22"/>
              </w:rPr>
              <w:t>Pravna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lica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5A296EDA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3308</w:t>
            </w:r>
          </w:p>
        </w:tc>
      </w:tr>
      <w:tr w:rsidR="009966FF" w14:paraId="4F59E052" w14:textId="77777777" w:rsidTr="00324513">
        <w:tc>
          <w:tcPr>
            <w:tcW w:w="1413" w:type="dxa"/>
          </w:tcPr>
          <w:p w14:paraId="2EA59EDB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98" w:type="dxa"/>
          </w:tcPr>
          <w:p w14:paraId="22CC1419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4513">
              <w:rPr>
                <w:b/>
                <w:bCs/>
                <w:sz w:val="22"/>
                <w:szCs w:val="22"/>
              </w:rPr>
              <w:t>Preduzetnici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samostalne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delatnosti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0A2BDA14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1095</w:t>
            </w:r>
          </w:p>
        </w:tc>
      </w:tr>
      <w:tr w:rsidR="009966FF" w14:paraId="536EDD1E" w14:textId="77777777" w:rsidTr="00324513">
        <w:tc>
          <w:tcPr>
            <w:tcW w:w="1413" w:type="dxa"/>
          </w:tcPr>
          <w:p w14:paraId="45FF8653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8" w:type="dxa"/>
          </w:tcPr>
          <w:p w14:paraId="76D10480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Poljoprivreda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4BA6A759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966FF" w14:paraId="1FD9D137" w14:textId="77777777" w:rsidTr="00324513">
        <w:tc>
          <w:tcPr>
            <w:tcW w:w="1413" w:type="dxa"/>
          </w:tcPr>
          <w:p w14:paraId="5F25B54B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98" w:type="dxa"/>
          </w:tcPr>
          <w:p w14:paraId="44A8DF94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Rudarstvo</w:t>
            </w:r>
            <w:proofErr w:type="spellEnd"/>
          </w:p>
        </w:tc>
        <w:tc>
          <w:tcPr>
            <w:tcW w:w="2073" w:type="dxa"/>
          </w:tcPr>
          <w:p w14:paraId="1D9608BC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966FF" w14:paraId="6F6B28D7" w14:textId="77777777" w:rsidTr="00324513">
        <w:tc>
          <w:tcPr>
            <w:tcW w:w="1413" w:type="dxa"/>
          </w:tcPr>
          <w:p w14:paraId="023BF850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98" w:type="dxa"/>
          </w:tcPr>
          <w:p w14:paraId="51B1B38F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4513">
              <w:rPr>
                <w:b/>
                <w:bCs/>
                <w:sz w:val="22"/>
                <w:szCs w:val="22"/>
              </w:rPr>
              <w:t>Prerađivačka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industrija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29424C05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12.654</w:t>
            </w:r>
          </w:p>
        </w:tc>
      </w:tr>
      <w:tr w:rsidR="009966FF" w14:paraId="034B2285" w14:textId="77777777" w:rsidTr="00324513">
        <w:tc>
          <w:tcPr>
            <w:tcW w:w="1413" w:type="dxa"/>
          </w:tcPr>
          <w:p w14:paraId="7D0AB5D0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98" w:type="dxa"/>
          </w:tcPr>
          <w:p w14:paraId="1EEDFA8E" w14:textId="77777777" w:rsidR="009966FF" w:rsidRPr="002C6AE6" w:rsidRDefault="00324513" w:rsidP="009966FF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Snabdevanje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električnom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energijom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gasom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parom </w:t>
            </w:r>
          </w:p>
        </w:tc>
        <w:tc>
          <w:tcPr>
            <w:tcW w:w="2073" w:type="dxa"/>
          </w:tcPr>
          <w:p w14:paraId="2AB1D528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66FF" w14:paraId="76081EE1" w14:textId="77777777" w:rsidTr="00324513">
        <w:tc>
          <w:tcPr>
            <w:tcW w:w="1413" w:type="dxa"/>
          </w:tcPr>
          <w:p w14:paraId="74780AA0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98" w:type="dxa"/>
          </w:tcPr>
          <w:p w14:paraId="3C3C92D0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Snabdevanje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vodom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7AD91BB0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966FF" w14:paraId="7502C276" w14:textId="77777777" w:rsidTr="00324513">
        <w:tc>
          <w:tcPr>
            <w:tcW w:w="1413" w:type="dxa"/>
          </w:tcPr>
          <w:p w14:paraId="309585F7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8" w:type="dxa"/>
          </w:tcPr>
          <w:p w14:paraId="734121AE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4513">
              <w:rPr>
                <w:b/>
                <w:bCs/>
                <w:sz w:val="22"/>
                <w:szCs w:val="22"/>
              </w:rPr>
              <w:t>Građevinarstvo</w:t>
            </w:r>
            <w:proofErr w:type="spellEnd"/>
          </w:p>
        </w:tc>
        <w:tc>
          <w:tcPr>
            <w:tcW w:w="2073" w:type="dxa"/>
          </w:tcPr>
          <w:p w14:paraId="24B5FEF5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9966FF" w14:paraId="24BE9C75" w14:textId="77777777" w:rsidTr="00324513">
        <w:tc>
          <w:tcPr>
            <w:tcW w:w="1413" w:type="dxa"/>
          </w:tcPr>
          <w:p w14:paraId="05EB1152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98" w:type="dxa"/>
          </w:tcPr>
          <w:p w14:paraId="2604325C" w14:textId="77777777" w:rsidR="009966FF" w:rsidRPr="002C6AE6" w:rsidRDefault="00324513" w:rsidP="009966FF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Trgovina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veliko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malo</w:t>
            </w:r>
            <w:proofErr w:type="spellEnd"/>
          </w:p>
        </w:tc>
        <w:tc>
          <w:tcPr>
            <w:tcW w:w="2073" w:type="dxa"/>
          </w:tcPr>
          <w:p w14:paraId="0A0CB669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637</w:t>
            </w:r>
          </w:p>
        </w:tc>
      </w:tr>
      <w:tr w:rsidR="009966FF" w14:paraId="56A779B7" w14:textId="77777777" w:rsidTr="00324513">
        <w:tc>
          <w:tcPr>
            <w:tcW w:w="1413" w:type="dxa"/>
          </w:tcPr>
          <w:p w14:paraId="3F8504D4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98" w:type="dxa"/>
          </w:tcPr>
          <w:p w14:paraId="6D170810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Saobraćaj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skladištenje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279D3FDB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9966FF" w14:paraId="33C54813" w14:textId="77777777" w:rsidTr="00324513">
        <w:tc>
          <w:tcPr>
            <w:tcW w:w="1413" w:type="dxa"/>
          </w:tcPr>
          <w:p w14:paraId="71F5546B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98" w:type="dxa"/>
          </w:tcPr>
          <w:p w14:paraId="6BB47F22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Smeštaj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ishrana</w:t>
            </w:r>
            <w:proofErr w:type="spellEnd"/>
          </w:p>
        </w:tc>
        <w:tc>
          <w:tcPr>
            <w:tcW w:w="2073" w:type="dxa"/>
          </w:tcPr>
          <w:p w14:paraId="067E3BB5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9966FF" w14:paraId="33E6BCA6" w14:textId="77777777" w:rsidTr="00324513">
        <w:tc>
          <w:tcPr>
            <w:tcW w:w="1413" w:type="dxa"/>
          </w:tcPr>
          <w:p w14:paraId="326AD905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98" w:type="dxa"/>
          </w:tcPr>
          <w:p w14:paraId="48145FAB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Informisanje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50A70E91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966FF" w14:paraId="04CC37EA" w14:textId="77777777" w:rsidTr="00324513">
        <w:tc>
          <w:tcPr>
            <w:tcW w:w="1413" w:type="dxa"/>
          </w:tcPr>
          <w:p w14:paraId="35DFFC54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98" w:type="dxa"/>
          </w:tcPr>
          <w:p w14:paraId="6CDFFC0D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Finansijsko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poslovanje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osiguranje</w:t>
            </w:r>
            <w:proofErr w:type="spellEnd"/>
          </w:p>
        </w:tc>
        <w:tc>
          <w:tcPr>
            <w:tcW w:w="2073" w:type="dxa"/>
          </w:tcPr>
          <w:p w14:paraId="67D5813F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966FF" w14:paraId="0AF24B42" w14:textId="77777777" w:rsidTr="00324513">
        <w:tc>
          <w:tcPr>
            <w:tcW w:w="1413" w:type="dxa"/>
          </w:tcPr>
          <w:p w14:paraId="2989C04F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98" w:type="dxa"/>
          </w:tcPr>
          <w:p w14:paraId="24A3684C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Poslovi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oblasti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nekretnina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2BE4FE08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66FF" w14:paraId="180094BC" w14:textId="77777777" w:rsidTr="00324513">
        <w:tc>
          <w:tcPr>
            <w:tcW w:w="1413" w:type="dxa"/>
          </w:tcPr>
          <w:p w14:paraId="0C3DC7FF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98" w:type="dxa"/>
          </w:tcPr>
          <w:p w14:paraId="392E2AC6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Inovacione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tehničke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delatnosti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3B2BBD0E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9966FF" w14:paraId="275F32C4" w14:textId="77777777" w:rsidTr="00324513">
        <w:tc>
          <w:tcPr>
            <w:tcW w:w="1413" w:type="dxa"/>
          </w:tcPr>
          <w:p w14:paraId="6956B12F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98" w:type="dxa"/>
          </w:tcPr>
          <w:p w14:paraId="3DD83D74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Administrativne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pomoćne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uslužne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delatnosti</w:t>
            </w:r>
            <w:proofErr w:type="spellEnd"/>
          </w:p>
        </w:tc>
        <w:tc>
          <w:tcPr>
            <w:tcW w:w="2073" w:type="dxa"/>
          </w:tcPr>
          <w:p w14:paraId="2BBA5BC4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9966FF" w14:paraId="4F8B9FE2" w14:textId="77777777" w:rsidTr="00324513">
        <w:tc>
          <w:tcPr>
            <w:tcW w:w="1413" w:type="dxa"/>
          </w:tcPr>
          <w:p w14:paraId="0A2B4466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98" w:type="dxa"/>
          </w:tcPr>
          <w:p w14:paraId="38EBC390" w14:textId="77777777" w:rsidR="009966FF" w:rsidRPr="002C6AE6" w:rsidRDefault="00324513" w:rsidP="009966FF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Državna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uprava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obavezno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socijalno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osiguranje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73" w:type="dxa"/>
          </w:tcPr>
          <w:p w14:paraId="47BA423B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9966FF" w14:paraId="6F846CC2" w14:textId="77777777" w:rsidTr="00324513">
        <w:tc>
          <w:tcPr>
            <w:tcW w:w="1413" w:type="dxa"/>
          </w:tcPr>
          <w:p w14:paraId="3A8181C2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298" w:type="dxa"/>
          </w:tcPr>
          <w:p w14:paraId="155BD575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4513">
              <w:rPr>
                <w:b/>
                <w:bCs/>
                <w:sz w:val="22"/>
                <w:szCs w:val="22"/>
              </w:rPr>
              <w:t>Obrazovanje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7F18A525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9966FF" w14:paraId="4D24D445" w14:textId="77777777" w:rsidTr="00324513">
        <w:tc>
          <w:tcPr>
            <w:tcW w:w="1413" w:type="dxa"/>
          </w:tcPr>
          <w:p w14:paraId="464D331B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98" w:type="dxa"/>
          </w:tcPr>
          <w:p w14:paraId="1AAE6A8D" w14:textId="77777777" w:rsidR="009966FF" w:rsidRPr="002C6AE6" w:rsidRDefault="00324513" w:rsidP="009966FF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Zdravstvena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zaštita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socijalna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politika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73" w:type="dxa"/>
          </w:tcPr>
          <w:p w14:paraId="303A7199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</w:tr>
      <w:tr w:rsidR="009966FF" w14:paraId="431B8022" w14:textId="77777777" w:rsidTr="00324513">
        <w:tc>
          <w:tcPr>
            <w:tcW w:w="1413" w:type="dxa"/>
          </w:tcPr>
          <w:p w14:paraId="18F0452B" w14:textId="77777777" w:rsidR="009966FF" w:rsidRPr="009966FF" w:rsidRDefault="009966FF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98" w:type="dxa"/>
          </w:tcPr>
          <w:p w14:paraId="549A3DE3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Umetnost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zabava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rekreacija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3C45214E" w14:textId="77777777" w:rsidR="009966FF" w:rsidRPr="009966FF" w:rsidRDefault="00324513" w:rsidP="0099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966FF" w14:paraId="4241B0C0" w14:textId="77777777" w:rsidTr="00324513">
        <w:tc>
          <w:tcPr>
            <w:tcW w:w="1413" w:type="dxa"/>
          </w:tcPr>
          <w:p w14:paraId="110F672E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98" w:type="dxa"/>
          </w:tcPr>
          <w:p w14:paraId="16F6067D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4513">
              <w:rPr>
                <w:b/>
                <w:bCs/>
                <w:sz w:val="22"/>
                <w:szCs w:val="22"/>
              </w:rPr>
              <w:t>Ostale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uslužne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delatnosti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7763946A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9966FF" w14:paraId="5F3DAF01" w14:textId="77777777" w:rsidTr="00324513">
        <w:trPr>
          <w:trHeight w:val="131"/>
        </w:trPr>
        <w:tc>
          <w:tcPr>
            <w:tcW w:w="1413" w:type="dxa"/>
          </w:tcPr>
          <w:p w14:paraId="6D269488" w14:textId="77777777" w:rsidR="009966FF" w:rsidRPr="00324513" w:rsidRDefault="009966FF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98" w:type="dxa"/>
          </w:tcPr>
          <w:p w14:paraId="7C1D1CFD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4513">
              <w:rPr>
                <w:b/>
                <w:bCs/>
                <w:sz w:val="22"/>
                <w:szCs w:val="22"/>
              </w:rPr>
              <w:t>Registrovani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individualni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4513">
              <w:rPr>
                <w:b/>
                <w:bCs/>
                <w:sz w:val="22"/>
                <w:szCs w:val="22"/>
              </w:rPr>
              <w:t>poljoprivrednici</w:t>
            </w:r>
            <w:proofErr w:type="spellEnd"/>
            <w:r w:rsidRPr="003245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03EE1238" w14:textId="77777777" w:rsidR="009966FF" w:rsidRPr="00324513" w:rsidRDefault="00324513" w:rsidP="00996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13">
              <w:rPr>
                <w:b/>
                <w:bCs/>
                <w:sz w:val="22"/>
                <w:szCs w:val="22"/>
              </w:rPr>
              <w:t>334</w:t>
            </w:r>
          </w:p>
        </w:tc>
      </w:tr>
    </w:tbl>
    <w:p w14:paraId="5C6FB033" w14:textId="77777777" w:rsidR="00236C7C" w:rsidRDefault="00236C7C" w:rsidP="00511EE7">
      <w:pPr>
        <w:jc w:val="both"/>
        <w:rPr>
          <w:b/>
          <w:bCs/>
        </w:rPr>
      </w:pPr>
    </w:p>
    <w:p w14:paraId="43C77183" w14:textId="77777777" w:rsidR="00236C7C" w:rsidRPr="00236C7C" w:rsidRDefault="00236C7C" w:rsidP="00511EE7">
      <w:pPr>
        <w:jc w:val="both"/>
        <w:rPr>
          <w:b/>
          <w:bCs/>
          <w:i/>
          <w:iCs/>
        </w:rPr>
      </w:pPr>
      <w:r w:rsidRPr="00236C7C">
        <w:rPr>
          <w:b/>
          <w:bCs/>
          <w:i/>
          <w:iCs/>
        </w:rPr>
        <w:t xml:space="preserve">2.4.3 </w:t>
      </w:r>
      <w:proofErr w:type="spellStart"/>
      <w:r w:rsidRPr="00236C7C">
        <w:rPr>
          <w:b/>
          <w:bCs/>
          <w:i/>
          <w:iCs/>
        </w:rPr>
        <w:t>Nezaposlenost</w:t>
      </w:r>
      <w:proofErr w:type="spellEnd"/>
      <w:r w:rsidRPr="00236C7C">
        <w:rPr>
          <w:b/>
          <w:bCs/>
          <w:i/>
          <w:iCs/>
        </w:rPr>
        <w:t xml:space="preserve"> </w:t>
      </w:r>
    </w:p>
    <w:p w14:paraId="555A9863" w14:textId="77777777" w:rsidR="00236C7C" w:rsidRPr="002C6AE6" w:rsidRDefault="002D5391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Stepen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nezaposlenosti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izuzetno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nizak</w:t>
      </w:r>
      <w:proofErr w:type="spellEnd"/>
      <w:r w:rsidRPr="002C6AE6">
        <w:rPr>
          <w:lang w:val="pl-PL"/>
        </w:rPr>
        <w:t xml:space="preserve">. Na dan 31.12.2019.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registrovano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svega</w:t>
      </w:r>
      <w:proofErr w:type="spellEnd"/>
      <w:r w:rsidRPr="002C6AE6">
        <w:rPr>
          <w:lang w:val="pl-PL"/>
        </w:rPr>
        <w:t xml:space="preserve"> 388 </w:t>
      </w:r>
      <w:proofErr w:type="spellStart"/>
      <w:r w:rsidRPr="002C6AE6">
        <w:rPr>
          <w:lang w:val="pl-PL"/>
        </w:rPr>
        <w:t>nezaposlenih</w:t>
      </w:r>
      <w:proofErr w:type="spellEnd"/>
      <w:r w:rsidRPr="002C6AE6">
        <w:rPr>
          <w:lang w:val="pl-PL"/>
        </w:rPr>
        <w:t xml:space="preserve"> lica, </w:t>
      </w:r>
      <w:proofErr w:type="spellStart"/>
      <w:r w:rsidRPr="002C6AE6">
        <w:rPr>
          <w:lang w:val="pl-PL"/>
        </w:rPr>
        <w:t>što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svega</w:t>
      </w:r>
      <w:proofErr w:type="spellEnd"/>
      <w:r w:rsidRPr="002C6AE6">
        <w:rPr>
          <w:lang w:val="pl-PL"/>
        </w:rPr>
        <w:t xml:space="preserve"> 5,64% </w:t>
      </w:r>
      <w:proofErr w:type="spellStart"/>
      <w:r w:rsidRPr="002C6AE6">
        <w:rPr>
          <w:lang w:val="pl-PL"/>
        </w:rPr>
        <w:t>nezaposlenih</w:t>
      </w:r>
      <w:proofErr w:type="spellEnd"/>
      <w:r w:rsidRPr="002C6AE6">
        <w:rPr>
          <w:lang w:val="pl-PL"/>
        </w:rPr>
        <w:t xml:space="preserve"> lica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Severno-banatskog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.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svega</w:t>
      </w:r>
      <w:proofErr w:type="spellEnd"/>
      <w:r w:rsidRPr="002C6AE6">
        <w:rPr>
          <w:lang w:val="pl-PL"/>
        </w:rPr>
        <w:t xml:space="preserve"> 0,38% </w:t>
      </w:r>
      <w:proofErr w:type="spellStart"/>
      <w:r w:rsidRPr="002C6AE6">
        <w:rPr>
          <w:lang w:val="pl-PL"/>
        </w:rPr>
        <w:t>nezaposlenih</w:t>
      </w:r>
      <w:proofErr w:type="spellEnd"/>
      <w:r w:rsidRPr="002C6AE6">
        <w:rPr>
          <w:lang w:val="pl-PL"/>
        </w:rPr>
        <w:t xml:space="preserve"> lica cele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AP </w:t>
      </w:r>
      <w:proofErr w:type="spellStart"/>
      <w:r w:rsidRPr="002C6AE6">
        <w:rPr>
          <w:lang w:val="pl-PL"/>
        </w:rPr>
        <w:t>Vojvodine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svega</w:t>
      </w:r>
      <w:proofErr w:type="spellEnd"/>
      <w:r w:rsidRPr="002C6AE6">
        <w:rPr>
          <w:lang w:val="pl-PL"/>
        </w:rPr>
        <w:t xml:space="preserve"> 0,07% </w:t>
      </w:r>
      <w:proofErr w:type="spellStart"/>
      <w:r w:rsidRPr="002C6AE6">
        <w:rPr>
          <w:lang w:val="pl-PL"/>
        </w:rPr>
        <w:t>nezaposlenih</w:t>
      </w:r>
      <w:proofErr w:type="spellEnd"/>
      <w:r w:rsidRPr="002C6AE6">
        <w:rPr>
          <w:lang w:val="pl-PL"/>
        </w:rPr>
        <w:t xml:space="preserve"> lica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>.</w:t>
      </w:r>
    </w:p>
    <w:p w14:paraId="0F94FA17" w14:textId="77777777" w:rsidR="002D5391" w:rsidRPr="002C6AE6" w:rsidRDefault="002D5391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nezaposlenih</w:t>
      </w:r>
      <w:proofErr w:type="spellEnd"/>
      <w:r w:rsidRPr="002C6AE6">
        <w:rPr>
          <w:lang w:val="pl-PL"/>
        </w:rPr>
        <w:t xml:space="preserve"> lica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je 25 </w:t>
      </w:r>
      <w:proofErr w:type="spellStart"/>
      <w:r w:rsidRPr="002C6AE6">
        <w:rPr>
          <w:lang w:val="pl-PL"/>
        </w:rPr>
        <w:t>nezaposlenih</w:t>
      </w:r>
      <w:proofErr w:type="spellEnd"/>
      <w:r w:rsidRPr="002C6AE6">
        <w:rPr>
          <w:lang w:val="pl-PL"/>
        </w:rPr>
        <w:t xml:space="preserve"> na 1000 </w:t>
      </w:r>
      <w:proofErr w:type="spellStart"/>
      <w:proofErr w:type="gram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>,</w:t>
      </w:r>
      <w:proofErr w:type="gramEnd"/>
      <w:r w:rsidRPr="002C6AE6">
        <w:rPr>
          <w:lang w:val="pl-PL"/>
        </w:rPr>
        <w:t xml:space="preserve"> i u tom </w:t>
      </w:r>
      <w:proofErr w:type="spellStart"/>
      <w:r w:rsidRPr="002C6AE6">
        <w:rPr>
          <w:lang w:val="pl-PL"/>
        </w:rPr>
        <w:t>kriterijumu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šampion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Severno-banatskog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Podatke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broju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nezaposlenih</w:t>
      </w:r>
      <w:proofErr w:type="spellEnd"/>
      <w:r w:rsidRPr="002C6AE6">
        <w:rPr>
          <w:lang w:val="pl-PL"/>
        </w:rPr>
        <w:t xml:space="preserve"> na 1000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Severno-banatskog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sledećoj</w:t>
      </w:r>
      <w:proofErr w:type="spellEnd"/>
      <w:r w:rsidRPr="002C6AE6">
        <w:rPr>
          <w:lang w:val="pl-PL"/>
        </w:rPr>
        <w:t xml:space="preserve"> tabeli.</w:t>
      </w:r>
    </w:p>
    <w:p w14:paraId="614AFBF3" w14:textId="77777777" w:rsidR="002D5391" w:rsidRPr="002C6AE6" w:rsidRDefault="002D5391" w:rsidP="00511EE7">
      <w:pPr>
        <w:jc w:val="both"/>
        <w:rPr>
          <w:lang w:val="pl-PL"/>
        </w:rPr>
      </w:pPr>
    </w:p>
    <w:p w14:paraId="14B090F1" w14:textId="77777777" w:rsidR="002D5391" w:rsidRPr="002C6AE6" w:rsidRDefault="002D5391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proofErr w:type="gramStart"/>
      <w:r w:rsidRPr="002C6AE6">
        <w:rPr>
          <w:i/>
          <w:iCs/>
          <w:lang w:val="pl-PL"/>
        </w:rPr>
        <w:t>ukupno</w:t>
      </w:r>
      <w:proofErr w:type="spellEnd"/>
      <w:r w:rsidRPr="002C6AE6">
        <w:rPr>
          <w:i/>
          <w:iCs/>
          <w:lang w:val="pl-PL"/>
        </w:rPr>
        <w:t xml:space="preserve">  </w:t>
      </w:r>
      <w:proofErr w:type="spellStart"/>
      <w:r w:rsidRPr="002C6AE6">
        <w:rPr>
          <w:i/>
          <w:iCs/>
          <w:lang w:val="pl-PL"/>
        </w:rPr>
        <w:t>nezaposlenih</w:t>
      </w:r>
      <w:proofErr w:type="spellEnd"/>
      <w:proofErr w:type="gramEnd"/>
      <w:r w:rsidRPr="002C6AE6">
        <w:rPr>
          <w:i/>
          <w:iCs/>
          <w:lang w:val="pl-PL"/>
        </w:rPr>
        <w:t xml:space="preserve"> lica i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nezaposlenih</w:t>
      </w:r>
      <w:proofErr w:type="spellEnd"/>
      <w:r w:rsidRPr="002C6AE6">
        <w:rPr>
          <w:i/>
          <w:iCs/>
          <w:lang w:val="pl-PL"/>
        </w:rPr>
        <w:t xml:space="preserve"> lica  na 1000 </w:t>
      </w:r>
      <w:proofErr w:type="spellStart"/>
      <w:r w:rsidRPr="002C6AE6">
        <w:rPr>
          <w:i/>
          <w:iCs/>
          <w:lang w:val="pl-PL"/>
        </w:rPr>
        <w:t>stanovnika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opštinama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Severno-banatskog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okruga</w:t>
      </w:r>
      <w:proofErr w:type="spellEnd"/>
      <w:r w:rsidRPr="002C6AE6">
        <w:rPr>
          <w:i/>
          <w:iCs/>
          <w:lang w:val="pl-PL"/>
        </w:rPr>
        <w:t xml:space="preserve"> na dan 31.12.2019. </w:t>
      </w:r>
      <w:proofErr w:type="spellStart"/>
      <w:r w:rsidRPr="002C6AE6">
        <w:rPr>
          <w:i/>
          <w:iCs/>
          <w:lang w:val="pl-PL"/>
        </w:rPr>
        <w:t>godine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402"/>
      </w:tblGrid>
      <w:tr w:rsidR="002D5391" w:rsidRPr="002C6AE6" w14:paraId="1382310E" w14:textId="77777777" w:rsidTr="002D5391">
        <w:tc>
          <w:tcPr>
            <w:tcW w:w="3256" w:type="dxa"/>
          </w:tcPr>
          <w:p w14:paraId="54B52419" w14:textId="77777777" w:rsidR="002D5391" w:rsidRPr="002C6AE6" w:rsidRDefault="002D5391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lastRenderedPageBreak/>
              <w:t>Jedinica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lokalne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samouprave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grad </w:t>
            </w:r>
          </w:p>
        </w:tc>
        <w:tc>
          <w:tcPr>
            <w:tcW w:w="2409" w:type="dxa"/>
          </w:tcPr>
          <w:p w14:paraId="4436B5EA" w14:textId="77777777" w:rsidR="002D5391" w:rsidRPr="002C6AE6" w:rsidRDefault="002D5391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nezaposlenih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lica </w:t>
            </w:r>
            <w:proofErr w:type="gramStart"/>
            <w:r w:rsidRPr="002C6AE6">
              <w:rPr>
                <w:b/>
                <w:bCs/>
                <w:sz w:val="22"/>
                <w:szCs w:val="22"/>
                <w:lang w:val="pl-PL"/>
              </w:rPr>
              <w:t>( u</w:t>
            </w:r>
            <w:proofErr w:type="gram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brojevima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3402" w:type="dxa"/>
          </w:tcPr>
          <w:p w14:paraId="01ED9BE4" w14:textId="77777777" w:rsidR="002D5391" w:rsidRPr="002C6AE6" w:rsidRDefault="002D5391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nezaposlenih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lica na 1000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2D5391" w14:paraId="1870BA43" w14:textId="77777777" w:rsidTr="002D5391">
        <w:tc>
          <w:tcPr>
            <w:tcW w:w="3256" w:type="dxa"/>
          </w:tcPr>
          <w:p w14:paraId="04A0948C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Ada</w:t>
            </w:r>
          </w:p>
        </w:tc>
        <w:tc>
          <w:tcPr>
            <w:tcW w:w="2409" w:type="dxa"/>
          </w:tcPr>
          <w:p w14:paraId="1F6F7AA8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402" w:type="dxa"/>
          </w:tcPr>
          <w:p w14:paraId="12C13090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D5391" w14:paraId="174863CB" w14:textId="77777777" w:rsidTr="002D5391">
        <w:tc>
          <w:tcPr>
            <w:tcW w:w="3256" w:type="dxa"/>
          </w:tcPr>
          <w:p w14:paraId="37A66DCA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</w:t>
            </w:r>
            <w:proofErr w:type="spellStart"/>
            <w:r>
              <w:rPr>
                <w:sz w:val="22"/>
                <w:szCs w:val="22"/>
              </w:rPr>
              <w:t>Kikinda</w:t>
            </w:r>
            <w:proofErr w:type="spellEnd"/>
          </w:p>
        </w:tc>
        <w:tc>
          <w:tcPr>
            <w:tcW w:w="2409" w:type="dxa"/>
          </w:tcPr>
          <w:p w14:paraId="06CEA2DF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2.943</w:t>
            </w:r>
          </w:p>
        </w:tc>
        <w:tc>
          <w:tcPr>
            <w:tcW w:w="3402" w:type="dxa"/>
          </w:tcPr>
          <w:p w14:paraId="404AF93D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2D5391" w14:paraId="673469DD" w14:textId="77777777" w:rsidTr="002D5391">
        <w:tc>
          <w:tcPr>
            <w:tcW w:w="3256" w:type="dxa"/>
          </w:tcPr>
          <w:p w14:paraId="4F2912ED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Kanjiža</w:t>
            </w:r>
            <w:proofErr w:type="spellEnd"/>
          </w:p>
        </w:tc>
        <w:tc>
          <w:tcPr>
            <w:tcW w:w="2409" w:type="dxa"/>
          </w:tcPr>
          <w:p w14:paraId="75C7E011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1.196</w:t>
            </w:r>
          </w:p>
        </w:tc>
        <w:tc>
          <w:tcPr>
            <w:tcW w:w="3402" w:type="dxa"/>
          </w:tcPr>
          <w:p w14:paraId="0FEBE171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2D5391" w14:paraId="6399B5D5" w14:textId="77777777" w:rsidTr="002D5391">
        <w:tc>
          <w:tcPr>
            <w:tcW w:w="3256" w:type="dxa"/>
          </w:tcPr>
          <w:p w14:paraId="60CE3DDE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Novi </w:t>
            </w:r>
            <w:proofErr w:type="spellStart"/>
            <w:r>
              <w:rPr>
                <w:sz w:val="22"/>
                <w:szCs w:val="22"/>
              </w:rPr>
              <w:t>Kneževac</w:t>
            </w:r>
            <w:proofErr w:type="spellEnd"/>
          </w:p>
        </w:tc>
        <w:tc>
          <w:tcPr>
            <w:tcW w:w="2409" w:type="dxa"/>
          </w:tcPr>
          <w:p w14:paraId="63284DC8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3402" w:type="dxa"/>
          </w:tcPr>
          <w:p w14:paraId="1C3CCD39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2D5391" w14:paraId="3797A06E" w14:textId="77777777" w:rsidTr="002D5391">
        <w:tc>
          <w:tcPr>
            <w:tcW w:w="3256" w:type="dxa"/>
          </w:tcPr>
          <w:p w14:paraId="1AE19A14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Senta</w:t>
            </w:r>
            <w:proofErr w:type="spellEnd"/>
          </w:p>
        </w:tc>
        <w:tc>
          <w:tcPr>
            <w:tcW w:w="2409" w:type="dxa"/>
          </w:tcPr>
          <w:p w14:paraId="5BE0A1BE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402" w:type="dxa"/>
          </w:tcPr>
          <w:p w14:paraId="53A9E3DE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2D5391" w14:paraId="6E15789F" w14:textId="77777777" w:rsidTr="002D5391">
        <w:tc>
          <w:tcPr>
            <w:tcW w:w="3256" w:type="dxa"/>
          </w:tcPr>
          <w:p w14:paraId="4EF25B33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Čoka</w:t>
            </w:r>
            <w:proofErr w:type="spellEnd"/>
          </w:p>
        </w:tc>
        <w:tc>
          <w:tcPr>
            <w:tcW w:w="2409" w:type="dxa"/>
          </w:tcPr>
          <w:p w14:paraId="42A1990E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3402" w:type="dxa"/>
          </w:tcPr>
          <w:p w14:paraId="4C798CA5" w14:textId="77777777" w:rsidR="002D5391" w:rsidRPr="002D5391" w:rsidRDefault="00213275" w:rsidP="002D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14:paraId="48C14E11" w14:textId="77777777" w:rsidR="002D5391" w:rsidRDefault="002D5391" w:rsidP="00511EE7">
      <w:pPr>
        <w:jc w:val="both"/>
      </w:pPr>
    </w:p>
    <w:p w14:paraId="3ADCC801" w14:textId="77777777" w:rsidR="002D5391" w:rsidRPr="002C6AE6" w:rsidRDefault="002D5391" w:rsidP="00511EE7">
      <w:pPr>
        <w:jc w:val="both"/>
        <w:rPr>
          <w:lang w:val="pl-PL"/>
        </w:rPr>
      </w:pPr>
      <w:proofErr w:type="spellStart"/>
      <w:r>
        <w:t>Problematična</w:t>
      </w:r>
      <w:proofErr w:type="spellEnd"/>
      <w:r>
        <w:t xml:space="preserve"> je </w:t>
      </w:r>
      <w:proofErr w:type="spellStart"/>
      <w:r>
        <w:t>činjenica</w:t>
      </w:r>
      <w:proofErr w:type="spellEnd"/>
      <w:r>
        <w:t xml:space="preserve"> da </w:t>
      </w:r>
      <w:proofErr w:type="spellStart"/>
      <w:r>
        <w:t>opština</w:t>
      </w:r>
      <w:proofErr w:type="spellEnd"/>
      <w:r>
        <w:t xml:space="preserve"> Ada </w:t>
      </w:r>
      <w:proofErr w:type="spellStart"/>
      <w:r>
        <w:t>i</w:t>
      </w:r>
      <w:proofErr w:type="spellEnd"/>
      <w:r>
        <w:t xml:space="preserve"> pored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stanovišta</w:t>
      </w:r>
      <w:proofErr w:type="spellEnd"/>
      <w:r>
        <w:t xml:space="preserve"> </w:t>
      </w:r>
      <w:proofErr w:type="spellStart"/>
      <w:r>
        <w:t>loka</w:t>
      </w:r>
      <w:r w:rsidR="00213275">
        <w:t>l</w:t>
      </w:r>
      <w:r>
        <w:t>nog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marginalnog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nepovoljnu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lica</w:t>
      </w:r>
      <w:proofErr w:type="spellEnd"/>
      <w:r w:rsidR="00213275">
        <w:t xml:space="preserve">. </w:t>
      </w:r>
      <w:r w:rsidR="00213275" w:rsidRPr="002C6AE6">
        <w:rPr>
          <w:lang w:val="pl-PL"/>
        </w:rPr>
        <w:t xml:space="preserve">Od </w:t>
      </w:r>
      <w:proofErr w:type="spellStart"/>
      <w:r w:rsidR="00213275" w:rsidRPr="002C6AE6">
        <w:rPr>
          <w:lang w:val="pl-PL"/>
        </w:rPr>
        <w:t>ukupno</w:t>
      </w:r>
      <w:proofErr w:type="spellEnd"/>
      <w:r w:rsidR="00213275" w:rsidRPr="002C6AE6">
        <w:rPr>
          <w:lang w:val="pl-PL"/>
        </w:rPr>
        <w:t xml:space="preserve"> 388 </w:t>
      </w:r>
      <w:proofErr w:type="spellStart"/>
      <w:r w:rsidR="00213275" w:rsidRPr="002C6AE6">
        <w:rPr>
          <w:lang w:val="pl-PL"/>
        </w:rPr>
        <w:t>nezaposlenih</w:t>
      </w:r>
      <w:proofErr w:type="spellEnd"/>
      <w:r w:rsidR="00213275" w:rsidRPr="002C6AE6">
        <w:rPr>
          <w:lang w:val="pl-PL"/>
        </w:rPr>
        <w:t xml:space="preserve"> lica u </w:t>
      </w:r>
      <w:proofErr w:type="spellStart"/>
      <w:r w:rsidR="00213275" w:rsidRPr="002C6AE6">
        <w:rPr>
          <w:lang w:val="pl-PL"/>
        </w:rPr>
        <w:t>Adi</w:t>
      </w:r>
      <w:proofErr w:type="spellEnd"/>
      <w:r w:rsidR="00213275" w:rsidRPr="002C6AE6">
        <w:rPr>
          <w:lang w:val="pl-PL"/>
        </w:rPr>
        <w:t xml:space="preserve">, </w:t>
      </w:r>
      <w:proofErr w:type="spellStart"/>
      <w:r w:rsidR="00213275" w:rsidRPr="002C6AE6">
        <w:rPr>
          <w:lang w:val="pl-PL"/>
        </w:rPr>
        <w:t>više</w:t>
      </w:r>
      <w:proofErr w:type="spellEnd"/>
      <w:r w:rsidR="00213275" w:rsidRPr="002C6AE6">
        <w:rPr>
          <w:lang w:val="pl-PL"/>
        </w:rPr>
        <w:t xml:space="preserve"> od </w:t>
      </w:r>
      <w:proofErr w:type="spellStart"/>
      <w:r w:rsidR="00213275" w:rsidRPr="002C6AE6">
        <w:rPr>
          <w:lang w:val="pl-PL"/>
        </w:rPr>
        <w:t>polovine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nezaposlenih</w:t>
      </w:r>
      <w:proofErr w:type="spellEnd"/>
      <w:r w:rsidR="00213275" w:rsidRPr="002C6AE6">
        <w:rPr>
          <w:lang w:val="pl-PL"/>
        </w:rPr>
        <w:t xml:space="preserve"> je bez </w:t>
      </w:r>
      <w:proofErr w:type="spellStart"/>
      <w:r w:rsidR="00213275" w:rsidRPr="002C6AE6">
        <w:rPr>
          <w:lang w:val="pl-PL"/>
        </w:rPr>
        <w:t>ikakvih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kvalifikacija</w:t>
      </w:r>
      <w:proofErr w:type="spellEnd"/>
      <w:r w:rsidR="00213275" w:rsidRPr="002C6AE6">
        <w:rPr>
          <w:lang w:val="pl-PL"/>
        </w:rPr>
        <w:t xml:space="preserve"> (222 lica, </w:t>
      </w:r>
      <w:proofErr w:type="spellStart"/>
      <w:r w:rsidR="00213275" w:rsidRPr="002C6AE6">
        <w:rPr>
          <w:lang w:val="pl-PL"/>
        </w:rPr>
        <w:t>odnosno</w:t>
      </w:r>
      <w:proofErr w:type="spellEnd"/>
      <w:r w:rsidR="00213275" w:rsidRPr="002C6AE6">
        <w:rPr>
          <w:lang w:val="pl-PL"/>
        </w:rPr>
        <w:t xml:space="preserve"> 57,2%). </w:t>
      </w:r>
      <w:proofErr w:type="spellStart"/>
      <w:r w:rsidR="00213275" w:rsidRPr="002C6AE6">
        <w:rPr>
          <w:lang w:val="pl-PL"/>
        </w:rPr>
        <w:t>Ipak</w:t>
      </w:r>
      <w:proofErr w:type="spellEnd"/>
      <w:r w:rsidR="00213275" w:rsidRPr="002C6AE6">
        <w:rPr>
          <w:lang w:val="pl-PL"/>
        </w:rPr>
        <w:t xml:space="preserve">, </w:t>
      </w:r>
      <w:proofErr w:type="spellStart"/>
      <w:r w:rsidR="00213275" w:rsidRPr="002C6AE6">
        <w:rPr>
          <w:lang w:val="pl-PL"/>
        </w:rPr>
        <w:t>ovaj</w:t>
      </w:r>
      <w:proofErr w:type="spellEnd"/>
      <w:r w:rsidR="00213275" w:rsidRPr="002C6AE6">
        <w:rPr>
          <w:lang w:val="pl-PL"/>
        </w:rPr>
        <w:t xml:space="preserve"> problem je </w:t>
      </w:r>
      <w:proofErr w:type="spellStart"/>
      <w:r w:rsidR="00213275" w:rsidRPr="002C6AE6">
        <w:rPr>
          <w:lang w:val="pl-PL"/>
        </w:rPr>
        <w:t>rešiv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imajući</w:t>
      </w:r>
      <w:proofErr w:type="spellEnd"/>
      <w:r w:rsidR="00213275" w:rsidRPr="002C6AE6">
        <w:rPr>
          <w:lang w:val="pl-PL"/>
        </w:rPr>
        <w:t xml:space="preserve"> u </w:t>
      </w:r>
      <w:proofErr w:type="spellStart"/>
      <w:r w:rsidR="00213275" w:rsidRPr="002C6AE6">
        <w:rPr>
          <w:lang w:val="pl-PL"/>
        </w:rPr>
        <w:t>vidu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mogućnosti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budžetskog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finansiranja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dokvalifikacije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ili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prekvalifikacije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nezaposlenih</w:t>
      </w:r>
      <w:proofErr w:type="spellEnd"/>
      <w:r w:rsidR="00213275" w:rsidRPr="002C6AE6">
        <w:rPr>
          <w:lang w:val="pl-PL"/>
        </w:rPr>
        <w:t xml:space="preserve">, u </w:t>
      </w:r>
      <w:proofErr w:type="spellStart"/>
      <w:r w:rsidR="00213275" w:rsidRPr="002C6AE6">
        <w:rPr>
          <w:lang w:val="pl-PL"/>
        </w:rPr>
        <w:t>skladu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sa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potrebama</w:t>
      </w:r>
      <w:proofErr w:type="spellEnd"/>
      <w:r w:rsidR="00213275" w:rsidRPr="002C6AE6">
        <w:rPr>
          <w:lang w:val="pl-PL"/>
        </w:rPr>
        <w:t xml:space="preserve"> </w:t>
      </w:r>
      <w:proofErr w:type="spellStart"/>
      <w:r w:rsidR="00213275" w:rsidRPr="002C6AE6">
        <w:rPr>
          <w:lang w:val="pl-PL"/>
        </w:rPr>
        <w:t>tržišta</w:t>
      </w:r>
      <w:proofErr w:type="spellEnd"/>
      <w:r w:rsidR="00213275" w:rsidRPr="002C6AE6">
        <w:rPr>
          <w:lang w:val="pl-PL"/>
        </w:rPr>
        <w:t xml:space="preserve"> rada. </w:t>
      </w:r>
    </w:p>
    <w:p w14:paraId="42F1A26F" w14:textId="77777777" w:rsidR="00236C7C" w:rsidRPr="002C6AE6" w:rsidRDefault="00236C7C" w:rsidP="00511EE7">
      <w:pPr>
        <w:jc w:val="both"/>
        <w:rPr>
          <w:b/>
          <w:bCs/>
          <w:lang w:val="pl-PL"/>
        </w:rPr>
      </w:pPr>
    </w:p>
    <w:p w14:paraId="4AF14E85" w14:textId="77777777" w:rsidR="00236C7C" w:rsidRPr="002C6AE6" w:rsidRDefault="00236C7C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2.4.4 </w:t>
      </w:r>
      <w:proofErr w:type="spellStart"/>
      <w:r w:rsidRPr="002C6AE6">
        <w:rPr>
          <w:b/>
          <w:bCs/>
          <w:i/>
          <w:iCs/>
          <w:lang w:val="pl-PL"/>
        </w:rPr>
        <w:t>Opštinske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investicije</w:t>
      </w:r>
      <w:proofErr w:type="spellEnd"/>
      <w:r w:rsidRPr="002C6AE6">
        <w:rPr>
          <w:b/>
          <w:bCs/>
          <w:i/>
          <w:iCs/>
          <w:lang w:val="pl-PL"/>
        </w:rPr>
        <w:t xml:space="preserve"> u lokalni ekonomski </w:t>
      </w:r>
      <w:proofErr w:type="spellStart"/>
      <w:r w:rsidRPr="002C6AE6">
        <w:rPr>
          <w:b/>
          <w:bCs/>
          <w:i/>
          <w:iCs/>
          <w:lang w:val="pl-PL"/>
        </w:rPr>
        <w:t>razvoj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Ade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</w:p>
    <w:p w14:paraId="265E281F" w14:textId="77777777" w:rsidR="005A40AA" w:rsidRPr="002C6AE6" w:rsidRDefault="00213275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Ulaganje</w:t>
      </w:r>
      <w:proofErr w:type="spellEnd"/>
      <w:r w:rsidRPr="002C6AE6">
        <w:rPr>
          <w:lang w:val="pl-PL"/>
        </w:rPr>
        <w:t xml:space="preserve"> u lokalni ekonomski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opremanje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industrijske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zone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podršku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zapošljavanju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preduzetništvu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predstavljalo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snažnu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koja je za rezultat dala </w:t>
      </w:r>
      <w:proofErr w:type="spellStart"/>
      <w:r w:rsidRPr="002C6AE6">
        <w:rPr>
          <w:lang w:val="pl-PL"/>
        </w:rPr>
        <w:t>nisku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nezaposlenost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značajna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ekonomiju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podršku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investicijama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povećavanje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zaposlenosti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ključnim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sektorima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lokalne </w:t>
      </w:r>
      <w:proofErr w:type="spellStart"/>
      <w:r w:rsidRPr="002C6AE6">
        <w:rPr>
          <w:lang w:val="pl-PL"/>
        </w:rPr>
        <w:t>privrede</w:t>
      </w:r>
      <w:proofErr w:type="spellEnd"/>
      <w:r w:rsidRPr="002C6AE6">
        <w:rPr>
          <w:lang w:val="pl-PL"/>
        </w:rPr>
        <w:t>.</w:t>
      </w:r>
    </w:p>
    <w:p w14:paraId="05360502" w14:textId="77777777" w:rsidR="00213275" w:rsidRPr="002C6AE6" w:rsidRDefault="00213275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Ukupna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programa</w:t>
      </w:r>
      <w:proofErr w:type="spellEnd"/>
      <w:r w:rsidRPr="002C6AE6">
        <w:rPr>
          <w:lang w:val="pl-PL"/>
        </w:rPr>
        <w:t xml:space="preserve">: Lokalni ekonomski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dalje</w:t>
      </w:r>
      <w:proofErr w:type="spellEnd"/>
      <w:r w:rsidRPr="002C6AE6">
        <w:rPr>
          <w:lang w:val="pl-PL"/>
        </w:rPr>
        <w:t xml:space="preserve">: LER), u periodu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98,25 miliona dinara, a </w:t>
      </w:r>
      <w:proofErr w:type="spellStart"/>
      <w:r w:rsidRPr="002C6AE6">
        <w:rPr>
          <w:lang w:val="pl-PL"/>
        </w:rPr>
        <w:t>najveća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beleže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u 2019.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uloženo</w:t>
      </w:r>
      <w:proofErr w:type="spellEnd"/>
      <w:r w:rsidRPr="002C6AE6">
        <w:rPr>
          <w:lang w:val="pl-PL"/>
        </w:rPr>
        <w:t xml:space="preserve"> 48,16 miliona dinara u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LER-a. U 2021.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planirano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 (2018-2021.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najmanje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podršku</w:t>
      </w:r>
      <w:proofErr w:type="spellEnd"/>
      <w:r w:rsidRPr="002C6AE6">
        <w:rPr>
          <w:lang w:val="pl-PL"/>
        </w:rPr>
        <w:t xml:space="preserve"> LER-u </w:t>
      </w:r>
      <w:proofErr w:type="spellStart"/>
      <w:r w:rsidRPr="002C6AE6">
        <w:rPr>
          <w:lang w:val="pl-PL"/>
        </w:rPr>
        <w:t>pre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zbog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ranijih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visokih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. </w:t>
      </w:r>
    </w:p>
    <w:p w14:paraId="046AC5BE" w14:textId="77777777" w:rsidR="00213275" w:rsidRPr="002C6AE6" w:rsidRDefault="00213275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LER za period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apostrofiranjem</w:t>
      </w:r>
      <w:proofErr w:type="spellEnd"/>
      <w:r w:rsidRPr="002C6AE6">
        <w:rPr>
          <w:lang w:val="pl-PL"/>
        </w:rPr>
        <w:t xml:space="preserve"> </w:t>
      </w:r>
      <w:proofErr w:type="spellStart"/>
      <w:r w:rsidR="00955844" w:rsidRPr="002C6AE6">
        <w:rPr>
          <w:lang w:val="pl-PL"/>
        </w:rPr>
        <w:t>vrste</w:t>
      </w:r>
      <w:proofErr w:type="spellEnd"/>
      <w:r w:rsidR="00955844" w:rsidRPr="002C6AE6">
        <w:rPr>
          <w:lang w:val="pl-PL"/>
        </w:rPr>
        <w:t xml:space="preserve"> </w:t>
      </w:r>
      <w:proofErr w:type="spellStart"/>
      <w:r w:rsidR="00955844" w:rsidRPr="002C6AE6">
        <w:rPr>
          <w:lang w:val="pl-PL"/>
        </w:rPr>
        <w:t>budžetskog</w:t>
      </w:r>
      <w:proofErr w:type="spellEnd"/>
      <w:r w:rsidR="00955844" w:rsidRPr="002C6AE6">
        <w:rPr>
          <w:lang w:val="pl-PL"/>
        </w:rPr>
        <w:t xml:space="preserve"> </w:t>
      </w:r>
      <w:proofErr w:type="spellStart"/>
      <w:r w:rsidR="00955844" w:rsidRPr="002C6AE6">
        <w:rPr>
          <w:lang w:val="pl-PL"/>
        </w:rPr>
        <w:t>ulaganja</w:t>
      </w:r>
      <w:proofErr w:type="spellEnd"/>
      <w:r w:rsidR="00955844" w:rsidRPr="002C6AE6">
        <w:rPr>
          <w:lang w:val="pl-PL"/>
        </w:rPr>
        <w:t>.</w:t>
      </w:r>
    </w:p>
    <w:p w14:paraId="0F30BD5A" w14:textId="77777777" w:rsidR="00955844" w:rsidRPr="002C6AE6" w:rsidRDefault="00955844" w:rsidP="00511EE7">
      <w:pPr>
        <w:jc w:val="both"/>
        <w:rPr>
          <w:lang w:val="pl-PL"/>
        </w:rPr>
      </w:pPr>
    </w:p>
    <w:p w14:paraId="5BDCE96E" w14:textId="77777777" w:rsidR="00955844" w:rsidRPr="002C6AE6" w:rsidRDefault="00955844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Tabela: </w:t>
      </w:r>
      <w:proofErr w:type="spellStart"/>
      <w:r w:rsidRPr="002C6AE6">
        <w:rPr>
          <w:lang w:val="pl-PL"/>
        </w:rPr>
        <w:t>Pregled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finansiranja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programa</w:t>
      </w:r>
      <w:proofErr w:type="spellEnd"/>
      <w:r w:rsidRPr="002C6AE6">
        <w:rPr>
          <w:lang w:val="pl-PL"/>
        </w:rPr>
        <w:t xml:space="preserve"> LER-a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u periodu 2018-2021.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 </w:t>
      </w:r>
      <w:proofErr w:type="gramStart"/>
      <w:r w:rsidRPr="002C6AE6">
        <w:rPr>
          <w:lang w:val="pl-PL"/>
        </w:rPr>
        <w:t>( u</w:t>
      </w:r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nominalnim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iznosima</w:t>
      </w:r>
      <w:proofErr w:type="spellEnd"/>
      <w:r w:rsidRPr="002C6AE6">
        <w:rPr>
          <w:lang w:val="pl-PL"/>
        </w:rPr>
        <w:t xml:space="preserve">, po </w:t>
      </w:r>
      <w:proofErr w:type="spellStart"/>
      <w:r w:rsidRPr="002C6AE6">
        <w:rPr>
          <w:lang w:val="pl-PL"/>
        </w:rPr>
        <w:t>godinama</w:t>
      </w:r>
      <w:proofErr w:type="spellEnd"/>
      <w:r w:rsidRPr="002C6AE6">
        <w:rPr>
          <w:lang w:val="pl-PL"/>
        </w:rPr>
        <w:t xml:space="preserve"> i u </w:t>
      </w:r>
      <w:proofErr w:type="spellStart"/>
      <w:r w:rsidRPr="002C6AE6">
        <w:rPr>
          <w:lang w:val="pl-PL"/>
        </w:rPr>
        <w:t>procentima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odnosu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ukupni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</w:t>
      </w:r>
      <w:proofErr w:type="spellEnd"/>
      <w:r w:rsidRPr="002C6AE6">
        <w:rPr>
          <w:lang w:val="pl-PL"/>
        </w:rPr>
        <w:t xml:space="preserve"> – </w:t>
      </w:r>
      <w:proofErr w:type="spellStart"/>
      <w:r w:rsidRPr="002C6AE6">
        <w:rPr>
          <w:lang w:val="pl-PL"/>
        </w:rPr>
        <w:t>rashodna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strana</w:t>
      </w:r>
      <w:proofErr w:type="spellEnd"/>
      <w:r w:rsidRPr="002C6AE6">
        <w:rPr>
          <w:lang w:val="pl-P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268"/>
        <w:gridCol w:w="2976"/>
      </w:tblGrid>
      <w:tr w:rsidR="00955844" w:rsidRPr="002C6AE6" w14:paraId="3EE40970" w14:textId="77777777" w:rsidTr="00955844">
        <w:tc>
          <w:tcPr>
            <w:tcW w:w="1555" w:type="dxa"/>
          </w:tcPr>
          <w:p w14:paraId="44F40298" w14:textId="77777777" w:rsidR="00955844" w:rsidRPr="00955844" w:rsidRDefault="00955844" w:rsidP="009558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60144EB1" w14:textId="77777777" w:rsidR="00955844" w:rsidRPr="002C6AE6" w:rsidRDefault="00955844" w:rsidP="00955844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budžetski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rashodi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za LER </w:t>
            </w:r>
            <w:proofErr w:type="gramStart"/>
            <w:r w:rsidRPr="002C6AE6">
              <w:rPr>
                <w:b/>
                <w:bCs/>
                <w:sz w:val="22"/>
                <w:szCs w:val="22"/>
                <w:lang w:val="pl-PL"/>
              </w:rPr>
              <w:t>( u</w:t>
            </w:r>
            <w:proofErr w:type="gram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dinara) </w:t>
            </w:r>
          </w:p>
        </w:tc>
        <w:tc>
          <w:tcPr>
            <w:tcW w:w="2268" w:type="dxa"/>
          </w:tcPr>
          <w:p w14:paraId="061BD577" w14:textId="77777777" w:rsidR="00955844" w:rsidRPr="002C6AE6" w:rsidRDefault="00955844" w:rsidP="00955844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Udeo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budžetskih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izdataka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za LER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(u %)</w:t>
            </w:r>
          </w:p>
        </w:tc>
        <w:tc>
          <w:tcPr>
            <w:tcW w:w="2976" w:type="dxa"/>
          </w:tcPr>
          <w:p w14:paraId="74D8DEB0" w14:textId="77777777" w:rsidR="00955844" w:rsidRPr="002C6AE6" w:rsidRDefault="00955844" w:rsidP="00955844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Dva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najznačajnija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programa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koja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finansirana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predmetnoj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godini</w:t>
            </w:r>
            <w:proofErr w:type="spellEnd"/>
          </w:p>
        </w:tc>
      </w:tr>
      <w:tr w:rsidR="00955844" w14:paraId="65C02B76" w14:textId="77777777" w:rsidTr="00955844">
        <w:tc>
          <w:tcPr>
            <w:tcW w:w="1555" w:type="dxa"/>
          </w:tcPr>
          <w:p w14:paraId="4D4ADF22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551" w:type="dxa"/>
          </w:tcPr>
          <w:p w14:paraId="4C5F0633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14,66</w:t>
            </w:r>
          </w:p>
        </w:tc>
        <w:tc>
          <w:tcPr>
            <w:tcW w:w="2268" w:type="dxa"/>
          </w:tcPr>
          <w:p w14:paraId="747DAD1D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2976" w:type="dxa"/>
          </w:tcPr>
          <w:p w14:paraId="14672288" w14:textId="77777777" w:rsidR="00955844" w:rsidRPr="00955844" w:rsidRDefault="00955844" w:rsidP="00955844">
            <w:pPr>
              <w:jc w:val="both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 xml:space="preserve">Mere </w:t>
            </w:r>
            <w:proofErr w:type="spellStart"/>
            <w:r w:rsidRPr="00955844">
              <w:rPr>
                <w:sz w:val="22"/>
                <w:szCs w:val="22"/>
              </w:rPr>
              <w:t>aktivne</w:t>
            </w:r>
            <w:proofErr w:type="spellEnd"/>
            <w:r w:rsidRPr="00955844">
              <w:rPr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sz w:val="22"/>
                <w:szCs w:val="22"/>
              </w:rPr>
              <w:t>politike</w:t>
            </w:r>
            <w:proofErr w:type="spellEnd"/>
            <w:r w:rsidRPr="00955844">
              <w:rPr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sz w:val="22"/>
                <w:szCs w:val="22"/>
              </w:rPr>
              <w:t>zapošljavanja</w:t>
            </w:r>
            <w:proofErr w:type="spellEnd"/>
            <w:r w:rsidRPr="00955844">
              <w:rPr>
                <w:sz w:val="22"/>
                <w:szCs w:val="22"/>
              </w:rPr>
              <w:t xml:space="preserve"> (1,3%)</w:t>
            </w:r>
          </w:p>
          <w:p w14:paraId="53A46B96" w14:textId="77777777" w:rsidR="00955844" w:rsidRPr="00955844" w:rsidRDefault="00955844" w:rsidP="00955844">
            <w:pPr>
              <w:jc w:val="both"/>
            </w:pPr>
            <w:proofErr w:type="spellStart"/>
            <w:r w:rsidRPr="00955844">
              <w:rPr>
                <w:sz w:val="22"/>
                <w:szCs w:val="22"/>
              </w:rPr>
              <w:t>Podrška</w:t>
            </w:r>
            <w:proofErr w:type="spellEnd"/>
            <w:r w:rsidRPr="00955844">
              <w:rPr>
                <w:sz w:val="22"/>
                <w:szCs w:val="22"/>
              </w:rPr>
              <w:t xml:space="preserve"> LER </w:t>
            </w:r>
            <w:proofErr w:type="spellStart"/>
            <w:r w:rsidRPr="00955844">
              <w:rPr>
                <w:sz w:val="22"/>
                <w:szCs w:val="22"/>
              </w:rPr>
              <w:t>i</w:t>
            </w:r>
            <w:proofErr w:type="spellEnd"/>
            <w:r w:rsidRPr="00955844">
              <w:rPr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sz w:val="22"/>
                <w:szCs w:val="22"/>
              </w:rPr>
              <w:t>preduzetništvu</w:t>
            </w:r>
            <w:proofErr w:type="spellEnd"/>
            <w:r w:rsidRPr="00955844">
              <w:rPr>
                <w:sz w:val="22"/>
                <w:szCs w:val="22"/>
              </w:rPr>
              <w:t xml:space="preserve"> (0,5%)</w:t>
            </w:r>
          </w:p>
        </w:tc>
      </w:tr>
      <w:tr w:rsidR="00955844" w:rsidRPr="002C6AE6" w14:paraId="30F90B12" w14:textId="77777777" w:rsidTr="00955844">
        <w:tc>
          <w:tcPr>
            <w:tcW w:w="1555" w:type="dxa"/>
          </w:tcPr>
          <w:p w14:paraId="18504322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551" w:type="dxa"/>
          </w:tcPr>
          <w:p w14:paraId="5A2C2D17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</w:t>
            </w:r>
          </w:p>
        </w:tc>
        <w:tc>
          <w:tcPr>
            <w:tcW w:w="2268" w:type="dxa"/>
          </w:tcPr>
          <w:p w14:paraId="6BCABEF8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976" w:type="dxa"/>
          </w:tcPr>
          <w:p w14:paraId="5C0D1459" w14:textId="77777777" w:rsidR="00955844" w:rsidRPr="002C6AE6" w:rsidRDefault="00955844" w:rsidP="00955844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Podrška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LER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promocija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proofErr w:type="gramStart"/>
            <w:r w:rsidRPr="002C6AE6">
              <w:rPr>
                <w:sz w:val="22"/>
                <w:szCs w:val="22"/>
                <w:lang w:val="pl-PL"/>
              </w:rPr>
              <w:t>preduzetništva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 (</w:t>
            </w:r>
            <w:proofErr w:type="gramEnd"/>
            <w:r w:rsidRPr="002C6AE6">
              <w:rPr>
                <w:sz w:val="22"/>
                <w:szCs w:val="22"/>
                <w:lang w:val="pl-PL"/>
              </w:rPr>
              <w:t>1,3%)</w:t>
            </w:r>
          </w:p>
          <w:p w14:paraId="7CD275AB" w14:textId="77777777" w:rsidR="00955844" w:rsidRPr="002C6AE6" w:rsidRDefault="00955844" w:rsidP="00955844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Izgradnja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trafostanice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infrastrukture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industrijskoj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zoni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(1,3%)</w:t>
            </w:r>
          </w:p>
        </w:tc>
      </w:tr>
      <w:tr w:rsidR="00955844" w:rsidRPr="002C6AE6" w14:paraId="1913514B" w14:textId="77777777" w:rsidTr="00955844">
        <w:tc>
          <w:tcPr>
            <w:tcW w:w="1555" w:type="dxa"/>
          </w:tcPr>
          <w:p w14:paraId="5D2A8562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551" w:type="dxa"/>
          </w:tcPr>
          <w:p w14:paraId="434BE442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48,16</w:t>
            </w:r>
          </w:p>
        </w:tc>
        <w:tc>
          <w:tcPr>
            <w:tcW w:w="2268" w:type="dxa"/>
          </w:tcPr>
          <w:p w14:paraId="518081C8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76" w:type="dxa"/>
          </w:tcPr>
          <w:p w14:paraId="49FFAC46" w14:textId="77777777" w:rsidR="00955844" w:rsidRPr="002C6AE6" w:rsidRDefault="00955844" w:rsidP="00955844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Podrška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LER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promocija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preduzetništva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(3,2%)</w:t>
            </w:r>
          </w:p>
          <w:p w14:paraId="7080D25E" w14:textId="77777777" w:rsidR="00955844" w:rsidRPr="002C6AE6" w:rsidRDefault="00955844" w:rsidP="00955844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lastRenderedPageBreak/>
              <w:t>Izgradnja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trafostanice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infrastrukture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industrijskoj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zoni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(2,8%)</w:t>
            </w:r>
          </w:p>
        </w:tc>
      </w:tr>
      <w:tr w:rsidR="00955844" w14:paraId="114437CE" w14:textId="77777777" w:rsidTr="00955844">
        <w:tc>
          <w:tcPr>
            <w:tcW w:w="1555" w:type="dxa"/>
          </w:tcPr>
          <w:p w14:paraId="15226884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551" w:type="dxa"/>
          </w:tcPr>
          <w:p w14:paraId="64104141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26,70</w:t>
            </w:r>
          </w:p>
        </w:tc>
        <w:tc>
          <w:tcPr>
            <w:tcW w:w="2268" w:type="dxa"/>
          </w:tcPr>
          <w:p w14:paraId="5EA44862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976" w:type="dxa"/>
          </w:tcPr>
          <w:p w14:paraId="5F79B569" w14:textId="77777777" w:rsidR="00955844" w:rsidRPr="002C6AE6" w:rsidRDefault="00955844" w:rsidP="00955844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Izgradnja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trafostanice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infrastrukture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industrijskoj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zoni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(3,9%)</w:t>
            </w:r>
          </w:p>
          <w:p w14:paraId="5B3166DE" w14:textId="77777777" w:rsidR="00955844" w:rsidRPr="00955844" w:rsidRDefault="00955844" w:rsidP="00955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Mere </w:t>
            </w:r>
            <w:proofErr w:type="spellStart"/>
            <w:r>
              <w:rPr>
                <w:sz w:val="22"/>
                <w:szCs w:val="22"/>
              </w:rPr>
              <w:t>aktivnog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zapošljavanja</w:t>
            </w:r>
            <w:proofErr w:type="spellEnd"/>
            <w:r>
              <w:rPr>
                <w:sz w:val="22"/>
                <w:szCs w:val="22"/>
              </w:rPr>
              <w:t xml:space="preserve"> (0,7%)</w:t>
            </w:r>
          </w:p>
        </w:tc>
      </w:tr>
      <w:tr w:rsidR="00955844" w14:paraId="15E1FFEF" w14:textId="77777777" w:rsidTr="000C5D22">
        <w:tc>
          <w:tcPr>
            <w:tcW w:w="1555" w:type="dxa"/>
          </w:tcPr>
          <w:p w14:paraId="011D958F" w14:textId="77777777" w:rsidR="00955844" w:rsidRPr="00955844" w:rsidRDefault="00955844" w:rsidP="00955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844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551" w:type="dxa"/>
          </w:tcPr>
          <w:p w14:paraId="66FF3982" w14:textId="77777777" w:rsidR="00955844" w:rsidRPr="00955844" w:rsidRDefault="00955844" w:rsidP="00955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55844">
              <w:rPr>
                <w:b/>
                <w:bCs/>
                <w:sz w:val="22"/>
                <w:szCs w:val="22"/>
              </w:rPr>
              <w:t>98,25</w:t>
            </w:r>
          </w:p>
        </w:tc>
        <w:tc>
          <w:tcPr>
            <w:tcW w:w="5244" w:type="dxa"/>
            <w:gridSpan w:val="2"/>
          </w:tcPr>
          <w:p w14:paraId="684E10A9" w14:textId="77777777" w:rsidR="00955844" w:rsidRPr="00955844" w:rsidRDefault="00955844" w:rsidP="009558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2433D1" w14:textId="77777777" w:rsidR="00955844" w:rsidRDefault="00955844" w:rsidP="00511EE7">
      <w:pPr>
        <w:jc w:val="both"/>
      </w:pPr>
    </w:p>
    <w:p w14:paraId="79E4910B" w14:textId="77777777" w:rsidR="00236C7C" w:rsidRPr="00F87552" w:rsidRDefault="00236C7C" w:rsidP="00511EE7">
      <w:pPr>
        <w:jc w:val="both"/>
      </w:pPr>
    </w:p>
    <w:p w14:paraId="509D5512" w14:textId="77777777" w:rsidR="005A40AA" w:rsidRDefault="005A40AA" w:rsidP="00511EE7">
      <w:pPr>
        <w:jc w:val="both"/>
        <w:rPr>
          <w:b/>
          <w:bCs/>
        </w:rPr>
      </w:pPr>
      <w:r w:rsidRPr="00F87552">
        <w:rPr>
          <w:b/>
          <w:bCs/>
        </w:rPr>
        <w:t>2.5 TURIZAM</w:t>
      </w:r>
    </w:p>
    <w:p w14:paraId="3ED579F7" w14:textId="77777777" w:rsidR="00F17AE9" w:rsidRDefault="00F17AE9" w:rsidP="00511EE7">
      <w:pPr>
        <w:jc w:val="both"/>
        <w:rPr>
          <w:b/>
          <w:bCs/>
        </w:rPr>
      </w:pPr>
    </w:p>
    <w:p w14:paraId="1EB4DE30" w14:textId="77777777" w:rsidR="00FF235A" w:rsidRDefault="00FF235A" w:rsidP="00511EE7">
      <w:pPr>
        <w:jc w:val="both"/>
        <w:rPr>
          <w:b/>
          <w:bCs/>
          <w:i/>
          <w:iCs/>
        </w:rPr>
      </w:pPr>
      <w:r w:rsidRPr="00FF235A">
        <w:rPr>
          <w:b/>
          <w:bCs/>
          <w:i/>
          <w:iCs/>
        </w:rPr>
        <w:t xml:space="preserve">2.5.1 </w:t>
      </w:r>
      <w:proofErr w:type="spellStart"/>
      <w:r w:rsidRPr="00FF235A">
        <w:rPr>
          <w:b/>
          <w:bCs/>
          <w:i/>
          <w:iCs/>
        </w:rPr>
        <w:t>Turističke</w:t>
      </w:r>
      <w:proofErr w:type="spellEnd"/>
      <w:r w:rsidRPr="00FF235A">
        <w:rPr>
          <w:b/>
          <w:bCs/>
          <w:i/>
          <w:iCs/>
        </w:rPr>
        <w:t xml:space="preserve"> </w:t>
      </w:r>
      <w:proofErr w:type="spellStart"/>
      <w:r w:rsidR="00C26E84">
        <w:rPr>
          <w:b/>
          <w:bCs/>
          <w:i/>
          <w:iCs/>
        </w:rPr>
        <w:t>infrastruktura</w:t>
      </w:r>
      <w:proofErr w:type="spellEnd"/>
      <w:r w:rsidR="00C26E84">
        <w:rPr>
          <w:b/>
          <w:bCs/>
          <w:i/>
          <w:iCs/>
        </w:rPr>
        <w:t xml:space="preserve"> (</w:t>
      </w:r>
      <w:proofErr w:type="spellStart"/>
      <w:r w:rsidR="00C26E84">
        <w:rPr>
          <w:b/>
          <w:bCs/>
          <w:i/>
          <w:iCs/>
        </w:rPr>
        <w:t>organizaciono-institucionalna</w:t>
      </w:r>
      <w:proofErr w:type="spellEnd"/>
      <w:r w:rsidR="00C26E84">
        <w:rPr>
          <w:b/>
          <w:bCs/>
          <w:i/>
          <w:iCs/>
        </w:rPr>
        <w:t xml:space="preserve"> </w:t>
      </w:r>
      <w:proofErr w:type="spellStart"/>
      <w:r w:rsidR="00C26E84">
        <w:rPr>
          <w:b/>
          <w:bCs/>
          <w:i/>
          <w:iCs/>
        </w:rPr>
        <w:t>i</w:t>
      </w:r>
      <w:proofErr w:type="spellEnd"/>
      <w:r w:rsidR="00C26E84">
        <w:rPr>
          <w:b/>
          <w:bCs/>
          <w:i/>
          <w:iCs/>
        </w:rPr>
        <w:t xml:space="preserve"> </w:t>
      </w:r>
      <w:proofErr w:type="spellStart"/>
      <w:r w:rsidR="00C26E84">
        <w:rPr>
          <w:b/>
          <w:bCs/>
          <w:i/>
          <w:iCs/>
        </w:rPr>
        <w:t>privatno-preduzetnička</w:t>
      </w:r>
      <w:proofErr w:type="spellEnd"/>
      <w:r w:rsidR="00C26E84">
        <w:rPr>
          <w:b/>
          <w:bCs/>
          <w:i/>
          <w:iCs/>
        </w:rPr>
        <w:t>)</w:t>
      </w:r>
      <w:r w:rsidRPr="00FF235A">
        <w:rPr>
          <w:b/>
          <w:bCs/>
          <w:i/>
          <w:iCs/>
        </w:rPr>
        <w:t xml:space="preserve">, </w:t>
      </w:r>
      <w:proofErr w:type="spellStart"/>
      <w:r w:rsidR="00C26E84">
        <w:rPr>
          <w:b/>
          <w:bCs/>
          <w:i/>
          <w:iCs/>
        </w:rPr>
        <w:t>razvojni</w:t>
      </w:r>
      <w:proofErr w:type="spellEnd"/>
      <w:r w:rsidR="00C26E84">
        <w:rPr>
          <w:b/>
          <w:bCs/>
          <w:i/>
          <w:iCs/>
        </w:rPr>
        <w:t xml:space="preserve"> </w:t>
      </w:r>
      <w:proofErr w:type="spellStart"/>
      <w:r w:rsidR="00C26E84">
        <w:rPr>
          <w:b/>
          <w:bCs/>
          <w:i/>
          <w:iCs/>
        </w:rPr>
        <w:t>kapaciteti</w:t>
      </w:r>
      <w:proofErr w:type="spellEnd"/>
      <w:r w:rsidR="00C26E84">
        <w:rPr>
          <w:b/>
          <w:bCs/>
          <w:i/>
          <w:iCs/>
        </w:rPr>
        <w:t xml:space="preserve"> </w:t>
      </w:r>
      <w:proofErr w:type="spellStart"/>
      <w:r w:rsidR="00C26E84">
        <w:rPr>
          <w:b/>
          <w:bCs/>
          <w:i/>
          <w:iCs/>
        </w:rPr>
        <w:t>turističke</w:t>
      </w:r>
      <w:proofErr w:type="spellEnd"/>
      <w:r w:rsidR="00C26E84">
        <w:rPr>
          <w:b/>
          <w:bCs/>
          <w:i/>
          <w:iCs/>
        </w:rPr>
        <w:t xml:space="preserve"> </w:t>
      </w:r>
      <w:proofErr w:type="spellStart"/>
      <w:proofErr w:type="gramStart"/>
      <w:r w:rsidR="00C26E84">
        <w:rPr>
          <w:b/>
          <w:bCs/>
          <w:i/>
          <w:iCs/>
        </w:rPr>
        <w:t>oblasti</w:t>
      </w:r>
      <w:proofErr w:type="spellEnd"/>
      <w:r w:rsidR="00C26E84">
        <w:rPr>
          <w:b/>
          <w:bCs/>
          <w:i/>
          <w:iCs/>
        </w:rPr>
        <w:t xml:space="preserve"> </w:t>
      </w:r>
      <w:r w:rsidRPr="00FF235A">
        <w:rPr>
          <w:b/>
          <w:bCs/>
          <w:i/>
          <w:iCs/>
        </w:rPr>
        <w:t xml:space="preserve"> </w:t>
      </w:r>
      <w:proofErr w:type="spellStart"/>
      <w:r w:rsidRPr="00FF235A">
        <w:rPr>
          <w:b/>
          <w:bCs/>
          <w:i/>
          <w:iCs/>
        </w:rPr>
        <w:t>i</w:t>
      </w:r>
      <w:r w:rsidR="00C26E84">
        <w:rPr>
          <w:b/>
          <w:bCs/>
          <w:i/>
          <w:iCs/>
        </w:rPr>
        <w:t>opštinske</w:t>
      </w:r>
      <w:proofErr w:type="spellEnd"/>
      <w:proofErr w:type="gramEnd"/>
      <w:r w:rsidR="00C26E84">
        <w:rPr>
          <w:b/>
          <w:bCs/>
          <w:i/>
          <w:iCs/>
        </w:rPr>
        <w:t xml:space="preserve"> </w:t>
      </w:r>
      <w:proofErr w:type="spellStart"/>
      <w:r w:rsidRPr="00FF235A">
        <w:rPr>
          <w:b/>
          <w:bCs/>
          <w:i/>
          <w:iCs/>
        </w:rPr>
        <w:t>turističke</w:t>
      </w:r>
      <w:proofErr w:type="spellEnd"/>
      <w:r w:rsidRPr="00FF235A">
        <w:rPr>
          <w:b/>
          <w:bCs/>
          <w:i/>
          <w:iCs/>
        </w:rPr>
        <w:t xml:space="preserve"> </w:t>
      </w:r>
      <w:proofErr w:type="spellStart"/>
      <w:r w:rsidRPr="00FF235A">
        <w:rPr>
          <w:b/>
          <w:bCs/>
          <w:i/>
          <w:iCs/>
        </w:rPr>
        <w:t>atrakcije</w:t>
      </w:r>
      <w:proofErr w:type="spellEnd"/>
      <w:r w:rsidRPr="00FF235A">
        <w:rPr>
          <w:b/>
          <w:bCs/>
          <w:i/>
          <w:iCs/>
        </w:rPr>
        <w:t xml:space="preserve"> </w:t>
      </w:r>
    </w:p>
    <w:p w14:paraId="1BBC88AB" w14:textId="77777777" w:rsidR="00C26E84" w:rsidRPr="002C6AE6" w:rsidRDefault="00C26E84" w:rsidP="00511EE7">
      <w:pPr>
        <w:jc w:val="both"/>
        <w:rPr>
          <w:lang w:val="pl-PL"/>
        </w:rPr>
      </w:pPr>
      <w:proofErr w:type="spellStart"/>
      <w:r>
        <w:t>Glavnu</w:t>
      </w:r>
      <w:proofErr w:type="spellEnd"/>
      <w:r>
        <w:t xml:space="preserve"> </w:t>
      </w:r>
      <w:proofErr w:type="spellStart"/>
      <w:r>
        <w:t>turističku</w:t>
      </w:r>
      <w:proofErr w:type="spellEnd"/>
      <w:r>
        <w:t xml:space="preserve"> </w:t>
      </w:r>
      <w:proofErr w:type="spellStart"/>
      <w:r>
        <w:t>organizacionu</w:t>
      </w:r>
      <w:proofErr w:type="spellEnd"/>
      <w:r>
        <w:t xml:space="preserve"> </w:t>
      </w:r>
      <w:proofErr w:type="spellStart"/>
      <w:r>
        <w:t>celinu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JP „</w:t>
      </w:r>
      <w:proofErr w:type="spellStart"/>
      <w:proofErr w:type="gramStart"/>
      <w:r>
        <w:t>Adica</w:t>
      </w:r>
      <w:proofErr w:type="spellEnd"/>
      <w:r>
        <w:t>“</w:t>
      </w:r>
      <w:proofErr w:type="gramEnd"/>
      <w:r>
        <w:t>.</w:t>
      </w:r>
      <w:r w:rsidRPr="002C6AE6">
        <w:rPr>
          <w:lang w:val="pl-PL"/>
        </w:rPr>
        <w:t xml:space="preserve">Ovo </w:t>
      </w:r>
      <w:proofErr w:type="spellStart"/>
      <w:r w:rsidRPr="002C6AE6">
        <w:rPr>
          <w:lang w:val="pl-PL"/>
        </w:rPr>
        <w:t>javno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preduzeće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poseduje</w:t>
      </w:r>
      <w:proofErr w:type="spellEnd"/>
      <w:r w:rsidRPr="002C6AE6">
        <w:rPr>
          <w:lang w:val="pl-PL"/>
        </w:rPr>
        <w:t xml:space="preserve"> kompleks </w:t>
      </w:r>
      <w:proofErr w:type="spellStart"/>
      <w:r w:rsidRPr="002C6AE6">
        <w:rPr>
          <w:lang w:val="pl-PL"/>
        </w:rPr>
        <w:t>bazena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uređenom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turistički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opremljenom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okolinom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sportskim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pansionom</w:t>
      </w:r>
      <w:proofErr w:type="spellEnd"/>
      <w:r w:rsidRPr="002C6AE6">
        <w:rPr>
          <w:lang w:val="pl-PL"/>
        </w:rPr>
        <w:t xml:space="preserve">.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postoje </w:t>
      </w:r>
      <w:proofErr w:type="spellStart"/>
      <w:r w:rsidRPr="002C6AE6">
        <w:rPr>
          <w:lang w:val="pl-PL"/>
        </w:rPr>
        <w:t>uslovi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dalji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sportsko-rekreativnog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kampersko-rečnog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banjskog</w:t>
      </w:r>
      <w:proofErr w:type="spellEnd"/>
      <w:r w:rsidR="009D367D" w:rsidRPr="002C6AE6">
        <w:rPr>
          <w:lang w:val="pl-PL"/>
        </w:rPr>
        <w:t xml:space="preserve">, </w:t>
      </w:r>
      <w:proofErr w:type="spellStart"/>
      <w:r w:rsidR="009D367D" w:rsidRPr="002C6AE6">
        <w:rPr>
          <w:lang w:val="pl-PL"/>
        </w:rPr>
        <w:t>lovno-ribolovnog</w:t>
      </w:r>
      <w:proofErr w:type="spellEnd"/>
      <w:r w:rsidR="009D367D" w:rsidRPr="002C6AE6">
        <w:rPr>
          <w:lang w:val="pl-PL"/>
        </w:rPr>
        <w:t xml:space="preserve">  </w:t>
      </w:r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manifestacionog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turizma</w:t>
      </w:r>
      <w:proofErr w:type="spellEnd"/>
      <w:r w:rsidRPr="002C6AE6">
        <w:rPr>
          <w:lang w:val="pl-PL"/>
        </w:rPr>
        <w:t xml:space="preserve">. </w:t>
      </w:r>
    </w:p>
    <w:p w14:paraId="2AD3C890" w14:textId="77777777" w:rsidR="00C26E84" w:rsidRPr="002C6AE6" w:rsidRDefault="009D367D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P</w:t>
      </w:r>
      <w:r w:rsidR="00C26E84" w:rsidRPr="002C6AE6">
        <w:rPr>
          <w:lang w:val="pl-PL"/>
        </w:rPr>
        <w:t>ostoji</w:t>
      </w:r>
      <w:proofErr w:type="spellEnd"/>
      <w:r w:rsidR="00C26E84" w:rsidRPr="002C6AE6">
        <w:rPr>
          <w:lang w:val="pl-PL"/>
        </w:rPr>
        <w:t xml:space="preserve"> infrastruktura i </w:t>
      </w:r>
      <w:proofErr w:type="spellStart"/>
      <w:r w:rsidR="00C26E84" w:rsidRPr="002C6AE6">
        <w:rPr>
          <w:lang w:val="pl-PL"/>
        </w:rPr>
        <w:t>potencijal</w:t>
      </w:r>
      <w:proofErr w:type="spellEnd"/>
      <w:r w:rsidR="00C26E84" w:rsidRPr="002C6AE6">
        <w:rPr>
          <w:lang w:val="pl-PL"/>
        </w:rPr>
        <w:t xml:space="preserve"> za </w:t>
      </w:r>
      <w:proofErr w:type="spellStart"/>
      <w:r w:rsidR="00C26E84" w:rsidRPr="002C6AE6">
        <w:rPr>
          <w:lang w:val="pl-PL"/>
        </w:rPr>
        <w:t>razvoj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kampersko-rečnog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turizma</w:t>
      </w:r>
      <w:proofErr w:type="spellEnd"/>
      <w:r w:rsidR="00C26E84" w:rsidRPr="002C6AE6">
        <w:rPr>
          <w:lang w:val="pl-PL"/>
        </w:rPr>
        <w:t xml:space="preserve">, </w:t>
      </w:r>
      <w:proofErr w:type="spellStart"/>
      <w:r w:rsidR="00C26E84" w:rsidRPr="002C6AE6">
        <w:rPr>
          <w:lang w:val="pl-PL"/>
        </w:rPr>
        <w:t>pre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svega</w:t>
      </w:r>
      <w:proofErr w:type="spellEnd"/>
      <w:r w:rsidR="00C26E84" w:rsidRPr="002C6AE6">
        <w:rPr>
          <w:lang w:val="pl-PL"/>
        </w:rPr>
        <w:t xml:space="preserve"> na </w:t>
      </w:r>
      <w:proofErr w:type="spellStart"/>
      <w:r w:rsidR="00C26E84" w:rsidRPr="002C6AE6">
        <w:rPr>
          <w:lang w:val="pl-PL"/>
        </w:rPr>
        <w:t>području</w:t>
      </w:r>
      <w:proofErr w:type="spellEnd"/>
      <w:r w:rsidR="00C26E84" w:rsidRPr="002C6AE6">
        <w:rPr>
          <w:lang w:val="pl-PL"/>
        </w:rPr>
        <w:t xml:space="preserve"> Mola, </w:t>
      </w:r>
      <w:proofErr w:type="spellStart"/>
      <w:r w:rsidR="00C26E84" w:rsidRPr="002C6AE6">
        <w:rPr>
          <w:lang w:val="pl-PL"/>
        </w:rPr>
        <w:t>uz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reku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Tisu</w:t>
      </w:r>
      <w:proofErr w:type="spellEnd"/>
      <w:r w:rsidR="00C26E84" w:rsidRPr="002C6AE6">
        <w:rPr>
          <w:lang w:val="pl-PL"/>
        </w:rPr>
        <w:t xml:space="preserve">, koja </w:t>
      </w:r>
      <w:proofErr w:type="spellStart"/>
      <w:r w:rsidR="00C26E84" w:rsidRPr="002C6AE6">
        <w:rPr>
          <w:lang w:val="pl-PL"/>
        </w:rPr>
        <w:t>predstavlja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neiscrpni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prirodno</w:t>
      </w:r>
      <w:proofErr w:type="spellEnd"/>
      <w:r w:rsidR="00C26E84" w:rsidRPr="002C6AE6">
        <w:rPr>
          <w:lang w:val="pl-PL"/>
        </w:rPr>
        <w:t xml:space="preserve"> – </w:t>
      </w:r>
      <w:proofErr w:type="spellStart"/>
      <w:r w:rsidR="00C26E84" w:rsidRPr="002C6AE6">
        <w:rPr>
          <w:lang w:val="pl-PL"/>
        </w:rPr>
        <w:t>turistički</w:t>
      </w:r>
      <w:proofErr w:type="spellEnd"/>
      <w:r w:rsidR="00C26E84" w:rsidRPr="002C6AE6">
        <w:rPr>
          <w:lang w:val="pl-PL"/>
        </w:rPr>
        <w:t xml:space="preserve"> resurs </w:t>
      </w:r>
      <w:proofErr w:type="spellStart"/>
      <w:r w:rsidR="00C26E84" w:rsidRPr="002C6AE6">
        <w:rPr>
          <w:lang w:val="pl-PL"/>
        </w:rPr>
        <w:t>opštine</w:t>
      </w:r>
      <w:proofErr w:type="spellEnd"/>
      <w:r w:rsidR="00C26E84" w:rsidRPr="002C6AE6">
        <w:rPr>
          <w:lang w:val="pl-PL"/>
        </w:rPr>
        <w:t xml:space="preserve">. </w:t>
      </w:r>
      <w:proofErr w:type="spellStart"/>
      <w:r w:rsidR="00C26E84" w:rsidRPr="002C6AE6">
        <w:rPr>
          <w:lang w:val="pl-PL"/>
        </w:rPr>
        <w:t>Opština</w:t>
      </w:r>
      <w:proofErr w:type="spellEnd"/>
      <w:r w:rsidR="00C26E84" w:rsidRPr="002C6AE6">
        <w:rPr>
          <w:lang w:val="pl-PL"/>
        </w:rPr>
        <w:t xml:space="preserve"> ima </w:t>
      </w:r>
      <w:proofErr w:type="spellStart"/>
      <w:r w:rsidR="00C26E84" w:rsidRPr="002C6AE6">
        <w:rPr>
          <w:lang w:val="pl-PL"/>
        </w:rPr>
        <w:t>potencijal</w:t>
      </w:r>
      <w:proofErr w:type="spellEnd"/>
      <w:r w:rsidR="00C26E84" w:rsidRPr="002C6AE6">
        <w:rPr>
          <w:lang w:val="pl-PL"/>
        </w:rPr>
        <w:t xml:space="preserve"> i za </w:t>
      </w:r>
      <w:proofErr w:type="spellStart"/>
      <w:r w:rsidR="00C26E84" w:rsidRPr="002C6AE6">
        <w:rPr>
          <w:lang w:val="pl-PL"/>
        </w:rPr>
        <w:t>razvoj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banjskog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turizma</w:t>
      </w:r>
      <w:proofErr w:type="spellEnd"/>
      <w:r w:rsidR="00C26E84" w:rsidRPr="002C6AE6">
        <w:rPr>
          <w:lang w:val="pl-PL"/>
        </w:rPr>
        <w:t xml:space="preserve"> jer „Banja </w:t>
      </w:r>
      <w:proofErr w:type="spellStart"/>
      <w:proofErr w:type="gramStart"/>
      <w:r w:rsidR="00C26E84" w:rsidRPr="002C6AE6">
        <w:rPr>
          <w:lang w:val="pl-PL"/>
        </w:rPr>
        <w:t>Orlovača</w:t>
      </w:r>
      <w:proofErr w:type="spellEnd"/>
      <w:r w:rsidR="00C26E84" w:rsidRPr="002C6AE6">
        <w:rPr>
          <w:lang w:val="pl-PL"/>
        </w:rPr>
        <w:t xml:space="preserve">“ </w:t>
      </w:r>
      <w:proofErr w:type="spellStart"/>
      <w:r w:rsidR="00C26E84" w:rsidRPr="002C6AE6">
        <w:rPr>
          <w:lang w:val="pl-PL"/>
        </w:rPr>
        <w:t>sa</w:t>
      </w:r>
      <w:proofErr w:type="spellEnd"/>
      <w:proofErr w:type="gram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svojim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lekovitim</w:t>
      </w:r>
      <w:proofErr w:type="spellEnd"/>
      <w:r w:rsidR="00C26E84" w:rsidRPr="002C6AE6">
        <w:rPr>
          <w:lang w:val="pl-PL"/>
        </w:rPr>
        <w:t xml:space="preserve"> blatom i </w:t>
      </w:r>
      <w:proofErr w:type="spellStart"/>
      <w:r w:rsidR="00C26E84" w:rsidRPr="002C6AE6">
        <w:rPr>
          <w:lang w:val="pl-PL"/>
        </w:rPr>
        <w:t>pravilnim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postupanjem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opštine</w:t>
      </w:r>
      <w:proofErr w:type="spellEnd"/>
      <w:r w:rsidR="00C26E84" w:rsidRPr="002C6AE6">
        <w:rPr>
          <w:lang w:val="pl-PL"/>
        </w:rPr>
        <w:t xml:space="preserve"> u </w:t>
      </w:r>
      <w:proofErr w:type="spellStart"/>
      <w:r w:rsidR="00C26E84" w:rsidRPr="002C6AE6">
        <w:rPr>
          <w:lang w:val="pl-PL"/>
        </w:rPr>
        <w:t>iskorišćavanju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ovog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specifičnog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geografsko-prirodnog</w:t>
      </w:r>
      <w:proofErr w:type="spellEnd"/>
      <w:r w:rsidR="00C26E84" w:rsidRPr="002C6AE6">
        <w:rPr>
          <w:lang w:val="pl-PL"/>
        </w:rPr>
        <w:t xml:space="preserve"> resursa, </w:t>
      </w:r>
      <w:proofErr w:type="spellStart"/>
      <w:r w:rsidR="00C26E84" w:rsidRPr="002C6AE6">
        <w:rPr>
          <w:lang w:val="pl-PL"/>
        </w:rPr>
        <w:t>predstavlja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neiscrpnu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mogućnost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daljeg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razvoja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turizma</w:t>
      </w:r>
      <w:proofErr w:type="spellEnd"/>
      <w:r w:rsidR="00C26E84" w:rsidRPr="002C6AE6">
        <w:rPr>
          <w:lang w:val="pl-PL"/>
        </w:rPr>
        <w:t xml:space="preserve"> na </w:t>
      </w:r>
      <w:proofErr w:type="spellStart"/>
      <w:r w:rsidR="00C26E84" w:rsidRPr="002C6AE6">
        <w:rPr>
          <w:lang w:val="pl-PL"/>
        </w:rPr>
        <w:t>teritoriji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opštine</w:t>
      </w:r>
      <w:proofErr w:type="spellEnd"/>
      <w:r w:rsidR="00C26E84" w:rsidRPr="002C6AE6">
        <w:rPr>
          <w:lang w:val="pl-PL"/>
        </w:rPr>
        <w:t xml:space="preserve">. </w:t>
      </w:r>
      <w:proofErr w:type="spellStart"/>
      <w:r w:rsidR="00C26E84" w:rsidRPr="002C6AE6">
        <w:rPr>
          <w:lang w:val="pl-PL"/>
        </w:rPr>
        <w:t>Snažan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turistički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potencijal</w:t>
      </w:r>
      <w:proofErr w:type="spellEnd"/>
      <w:r w:rsidR="00C26E84" w:rsidRPr="002C6AE6">
        <w:rPr>
          <w:lang w:val="pl-PL"/>
        </w:rPr>
        <w:t xml:space="preserve">, bez </w:t>
      </w:r>
      <w:proofErr w:type="spellStart"/>
      <w:r w:rsidR="00C26E84" w:rsidRPr="002C6AE6">
        <w:rPr>
          <w:lang w:val="pl-PL"/>
        </w:rPr>
        <w:t>internacionalnih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pretenzija</w:t>
      </w:r>
      <w:proofErr w:type="spellEnd"/>
      <w:r w:rsidR="00C26E84" w:rsidRPr="002C6AE6">
        <w:rPr>
          <w:lang w:val="pl-PL"/>
        </w:rPr>
        <w:t xml:space="preserve"> ima i </w:t>
      </w:r>
      <w:proofErr w:type="spellStart"/>
      <w:r w:rsidR="00C26E84" w:rsidRPr="002C6AE6">
        <w:rPr>
          <w:lang w:val="pl-PL"/>
        </w:rPr>
        <w:t>postojanje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marine</w:t>
      </w:r>
      <w:proofErr w:type="spellEnd"/>
      <w:r w:rsidR="00C26E84" w:rsidRPr="002C6AE6">
        <w:rPr>
          <w:lang w:val="pl-PL"/>
        </w:rPr>
        <w:t xml:space="preserve"> „</w:t>
      </w:r>
      <w:proofErr w:type="gramStart"/>
      <w:r w:rsidR="00C26E84" w:rsidRPr="002C6AE6">
        <w:rPr>
          <w:lang w:val="pl-PL"/>
        </w:rPr>
        <w:t>Sidro“</w:t>
      </w:r>
      <w:proofErr w:type="gramEnd"/>
      <w:r w:rsidR="00C26E84" w:rsidRPr="002C6AE6">
        <w:rPr>
          <w:lang w:val="pl-PL"/>
        </w:rPr>
        <w:t xml:space="preserve">. Za </w:t>
      </w:r>
      <w:proofErr w:type="spellStart"/>
      <w:r w:rsidR="00C26E84" w:rsidRPr="002C6AE6">
        <w:rPr>
          <w:lang w:val="pl-PL"/>
        </w:rPr>
        <w:t>određene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ciljne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grupe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turista</w:t>
      </w:r>
      <w:proofErr w:type="spellEnd"/>
      <w:r w:rsidR="00C26E84" w:rsidRPr="002C6AE6">
        <w:rPr>
          <w:lang w:val="pl-PL"/>
        </w:rPr>
        <w:t xml:space="preserve"> (</w:t>
      </w:r>
      <w:proofErr w:type="spellStart"/>
      <w:r w:rsidR="00C26E84" w:rsidRPr="002C6AE6">
        <w:rPr>
          <w:lang w:val="pl-PL"/>
        </w:rPr>
        <w:t>uz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jasnu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segmentaciju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turističke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klijentele</w:t>
      </w:r>
      <w:proofErr w:type="spellEnd"/>
      <w:r w:rsidR="00C26E84" w:rsidRPr="002C6AE6">
        <w:rPr>
          <w:lang w:val="pl-PL"/>
        </w:rPr>
        <w:t xml:space="preserve">), </w:t>
      </w:r>
      <w:proofErr w:type="spellStart"/>
      <w:r w:rsidR="00C26E84" w:rsidRPr="002C6AE6">
        <w:rPr>
          <w:lang w:val="pl-PL"/>
        </w:rPr>
        <w:t>kao</w:t>
      </w:r>
      <w:proofErr w:type="spellEnd"/>
      <w:r w:rsidR="00C26E84" w:rsidRPr="002C6AE6">
        <w:rPr>
          <w:lang w:val="pl-PL"/>
        </w:rPr>
        <w:t xml:space="preserve"> i </w:t>
      </w:r>
      <w:proofErr w:type="spellStart"/>
      <w:r w:rsidR="00C26E84" w:rsidRPr="002C6AE6">
        <w:rPr>
          <w:lang w:val="pl-PL"/>
        </w:rPr>
        <w:t>uz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uvođenje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ozbiljnijeg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strateškog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planiranja</w:t>
      </w:r>
      <w:proofErr w:type="spellEnd"/>
      <w:r w:rsidR="00C26E84" w:rsidRPr="002C6AE6">
        <w:rPr>
          <w:lang w:val="pl-PL"/>
        </w:rPr>
        <w:t xml:space="preserve"> u </w:t>
      </w:r>
      <w:proofErr w:type="spellStart"/>
      <w:r w:rsidR="00C26E84" w:rsidRPr="002C6AE6">
        <w:rPr>
          <w:lang w:val="pl-PL"/>
        </w:rPr>
        <w:t>turističkoj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sferi</w:t>
      </w:r>
      <w:proofErr w:type="spellEnd"/>
      <w:r w:rsidR="00C26E84" w:rsidRPr="002C6AE6">
        <w:rPr>
          <w:lang w:val="pl-PL"/>
        </w:rPr>
        <w:t xml:space="preserve"> na </w:t>
      </w:r>
      <w:proofErr w:type="spellStart"/>
      <w:r w:rsidR="00C26E84" w:rsidRPr="002C6AE6">
        <w:rPr>
          <w:lang w:val="pl-PL"/>
        </w:rPr>
        <w:t>opštinskom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nivou</w:t>
      </w:r>
      <w:proofErr w:type="spellEnd"/>
      <w:r w:rsidR="00C26E84" w:rsidRPr="002C6AE6">
        <w:rPr>
          <w:lang w:val="pl-PL"/>
        </w:rPr>
        <w:t xml:space="preserve">, </w:t>
      </w:r>
      <w:proofErr w:type="spellStart"/>
      <w:r w:rsidR="00C26E84" w:rsidRPr="002C6AE6">
        <w:rPr>
          <w:lang w:val="pl-PL"/>
        </w:rPr>
        <w:t>značajni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potencijal</w:t>
      </w:r>
      <w:proofErr w:type="spellEnd"/>
      <w:r w:rsidR="00C26E84" w:rsidRPr="002C6AE6">
        <w:rPr>
          <w:lang w:val="pl-PL"/>
        </w:rPr>
        <w:t xml:space="preserve"> </w:t>
      </w:r>
      <w:proofErr w:type="spellStart"/>
      <w:r w:rsidR="00C26E84" w:rsidRPr="002C6AE6">
        <w:rPr>
          <w:lang w:val="pl-PL"/>
        </w:rPr>
        <w:t>imaju</w:t>
      </w:r>
      <w:proofErr w:type="spellEnd"/>
      <w:r w:rsidR="00C26E84" w:rsidRPr="002C6AE6">
        <w:rPr>
          <w:lang w:val="pl-PL"/>
        </w:rPr>
        <w:t xml:space="preserve"> i </w:t>
      </w:r>
      <w:proofErr w:type="spellStart"/>
      <w:r w:rsidR="00C26E84" w:rsidRPr="002C6AE6">
        <w:rPr>
          <w:lang w:val="pl-PL"/>
        </w:rPr>
        <w:t>salaši</w:t>
      </w:r>
      <w:proofErr w:type="spellEnd"/>
      <w:r w:rsidR="00C26E84" w:rsidRPr="002C6AE6">
        <w:rPr>
          <w:lang w:val="pl-PL"/>
        </w:rPr>
        <w:t xml:space="preserve">. </w:t>
      </w:r>
    </w:p>
    <w:p w14:paraId="19C1F7E2" w14:textId="77777777" w:rsidR="009D367D" w:rsidRPr="002C6AE6" w:rsidRDefault="009D367D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lovni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turizam</w:t>
      </w:r>
      <w:proofErr w:type="spellEnd"/>
      <w:r w:rsidRPr="002C6AE6">
        <w:rPr>
          <w:lang w:val="pl-PL"/>
        </w:rPr>
        <w:t xml:space="preserve"> bitno je </w:t>
      </w:r>
      <w:proofErr w:type="spellStart"/>
      <w:r w:rsidRPr="002C6AE6">
        <w:rPr>
          <w:lang w:val="pl-PL"/>
        </w:rPr>
        <w:t>istaći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dugu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tradiciju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turizma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razvijena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iskusna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lovačka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društva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lepe</w:t>
      </w:r>
      <w:proofErr w:type="spellEnd"/>
      <w:r w:rsidRPr="002C6AE6">
        <w:rPr>
          <w:lang w:val="pl-PL"/>
        </w:rPr>
        <w:t xml:space="preserve"> i bogate </w:t>
      </w:r>
      <w:proofErr w:type="spellStart"/>
      <w:r w:rsidRPr="002C6AE6">
        <w:rPr>
          <w:lang w:val="pl-PL"/>
        </w:rPr>
        <w:t>lovne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terene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Ribolovni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turizam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privlači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izgradnje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jezera</w:t>
      </w:r>
      <w:proofErr w:type="spellEnd"/>
      <w:r w:rsidRPr="002C6AE6">
        <w:rPr>
          <w:lang w:val="pl-PL"/>
        </w:rPr>
        <w:t xml:space="preserve"> „</w:t>
      </w:r>
      <w:proofErr w:type="spellStart"/>
      <w:proofErr w:type="gramStart"/>
      <w:r w:rsidRPr="002C6AE6">
        <w:rPr>
          <w:lang w:val="pl-PL"/>
        </w:rPr>
        <w:t>Budžak</w:t>
      </w:r>
      <w:proofErr w:type="spellEnd"/>
      <w:r w:rsidRPr="002C6AE6">
        <w:rPr>
          <w:lang w:val="pl-PL"/>
        </w:rPr>
        <w:t>“ (</w:t>
      </w:r>
      <w:proofErr w:type="spellStart"/>
      <w:proofErr w:type="gramEnd"/>
      <w:r w:rsidRPr="002C6AE6">
        <w:rPr>
          <w:lang w:val="pl-PL"/>
        </w:rPr>
        <w:t>dužina</w:t>
      </w:r>
      <w:proofErr w:type="spellEnd"/>
      <w:r w:rsidRPr="002C6AE6">
        <w:rPr>
          <w:lang w:val="pl-PL"/>
        </w:rPr>
        <w:t xml:space="preserve"> 14 km, u </w:t>
      </w:r>
      <w:proofErr w:type="spellStart"/>
      <w:r w:rsidRPr="002C6AE6">
        <w:rPr>
          <w:lang w:val="pl-PL"/>
        </w:rPr>
        <w:t>blizini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Ade</w:t>
      </w:r>
      <w:proofErr w:type="spellEnd"/>
      <w:r w:rsidRPr="002C6AE6">
        <w:rPr>
          <w:lang w:val="pl-PL"/>
        </w:rPr>
        <w:t>).</w:t>
      </w:r>
    </w:p>
    <w:p w14:paraId="414F5C16" w14:textId="77777777" w:rsidR="009D367D" w:rsidRPr="002C6AE6" w:rsidRDefault="009D367D" w:rsidP="009D367D">
      <w:pPr>
        <w:jc w:val="both"/>
        <w:rPr>
          <w:color w:val="FF0000"/>
          <w:lang w:val="pl-PL"/>
        </w:rPr>
      </w:pPr>
      <w:proofErr w:type="spellStart"/>
      <w:r w:rsidRPr="002C6AE6">
        <w:rPr>
          <w:lang w:val="pl-PL"/>
        </w:rPr>
        <w:t>Ključne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manifestacije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najvećim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gostiju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Žetelački</w:t>
      </w:r>
      <w:proofErr w:type="spellEnd"/>
      <w:r w:rsidRPr="002C6AE6">
        <w:rPr>
          <w:lang w:val="pl-PL"/>
        </w:rPr>
        <w:t xml:space="preserve"> dani, dani „</w:t>
      </w:r>
      <w:proofErr w:type="spellStart"/>
      <w:r w:rsidRPr="002C6AE6">
        <w:rPr>
          <w:lang w:val="pl-PL"/>
        </w:rPr>
        <w:t>Sarvaš</w:t>
      </w:r>
      <w:proofErr w:type="spellEnd"/>
      <w:r w:rsidRPr="002C6AE6">
        <w:rPr>
          <w:lang w:val="pl-PL"/>
        </w:rPr>
        <w:t xml:space="preserve"> </w:t>
      </w:r>
      <w:proofErr w:type="gramStart"/>
      <w:r w:rsidRPr="002C6AE6">
        <w:rPr>
          <w:lang w:val="pl-PL"/>
        </w:rPr>
        <w:t>Gabor“</w:t>
      </w:r>
      <w:proofErr w:type="gram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simposijum</w:t>
      </w:r>
      <w:proofErr w:type="spellEnd"/>
      <w:r w:rsidRPr="002C6AE6">
        <w:rPr>
          <w:lang w:val="pl-PL"/>
        </w:rPr>
        <w:t xml:space="preserve"> „</w:t>
      </w:r>
      <w:proofErr w:type="spellStart"/>
      <w:r w:rsidRPr="002C6AE6">
        <w:rPr>
          <w:lang w:val="pl-PL"/>
        </w:rPr>
        <w:t>Novak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Radonić</w:t>
      </w:r>
      <w:proofErr w:type="spellEnd"/>
      <w:r w:rsidRPr="002C6AE6">
        <w:rPr>
          <w:lang w:val="pl-PL"/>
        </w:rPr>
        <w:t xml:space="preserve">“, </w:t>
      </w:r>
      <w:proofErr w:type="spellStart"/>
      <w:r w:rsidRPr="002C6AE6">
        <w:rPr>
          <w:lang w:val="pl-PL"/>
        </w:rPr>
        <w:t>susreti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ljubitelja</w:t>
      </w:r>
      <w:proofErr w:type="spellEnd"/>
      <w:r w:rsidRPr="002C6AE6">
        <w:rPr>
          <w:lang w:val="pl-PL"/>
        </w:rPr>
        <w:t xml:space="preserve"> motor </w:t>
      </w:r>
      <w:proofErr w:type="spellStart"/>
      <w:r w:rsidRPr="002C6AE6">
        <w:rPr>
          <w:lang w:val="pl-PL"/>
        </w:rPr>
        <w:t>bicikala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takmičenja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spravljanju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gulaša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paprikaša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prigodan</w:t>
      </w:r>
      <w:proofErr w:type="spellEnd"/>
      <w:r w:rsidRPr="002C6AE6">
        <w:rPr>
          <w:lang w:val="pl-PL"/>
        </w:rPr>
        <w:t xml:space="preserve"> program, </w:t>
      </w:r>
      <w:proofErr w:type="spellStart"/>
      <w:r w:rsidRPr="002C6AE6">
        <w:rPr>
          <w:lang w:val="pl-PL"/>
        </w:rPr>
        <w:t>kasački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derbiji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opštinski</w:t>
      </w:r>
      <w:proofErr w:type="spellEnd"/>
      <w:r w:rsidRPr="002C6AE6">
        <w:rPr>
          <w:lang w:val="pl-PL"/>
        </w:rPr>
        <w:t xml:space="preserve"> hipodrom i </w:t>
      </w:r>
      <w:proofErr w:type="spellStart"/>
      <w:r w:rsidRPr="002C6AE6">
        <w:rPr>
          <w:lang w:val="pl-PL"/>
        </w:rPr>
        <w:t>izložbe</w:t>
      </w:r>
      <w:proofErr w:type="spellEnd"/>
      <w:r w:rsidRPr="002C6AE6">
        <w:rPr>
          <w:lang w:val="pl-PL"/>
        </w:rPr>
        <w:t xml:space="preserve"> pasa. U </w:t>
      </w:r>
      <w:proofErr w:type="spellStart"/>
      <w:r w:rsidRPr="002C6AE6">
        <w:rPr>
          <w:lang w:val="pl-PL"/>
        </w:rPr>
        <w:t>osnovi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navedene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manifestacije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lokalno-</w:t>
      </w:r>
      <w:proofErr w:type="spellStart"/>
      <w:r w:rsidRPr="002C6AE6">
        <w:rPr>
          <w:lang w:val="pl-PL"/>
        </w:rPr>
        <w:t>regionalnog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karaktera</w:t>
      </w:r>
      <w:proofErr w:type="spellEnd"/>
      <w:r w:rsidRPr="002C6AE6">
        <w:rPr>
          <w:lang w:val="pl-PL"/>
        </w:rPr>
        <w:t xml:space="preserve">, bez </w:t>
      </w:r>
      <w:proofErr w:type="spellStart"/>
      <w:r w:rsidRPr="002C6AE6">
        <w:rPr>
          <w:lang w:val="pl-PL"/>
        </w:rPr>
        <w:t>kapaciteta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trajnije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obezbede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priliv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>.</w:t>
      </w:r>
    </w:p>
    <w:p w14:paraId="1C8CA0AB" w14:textId="77777777" w:rsidR="009D367D" w:rsidRPr="002C6AE6" w:rsidRDefault="009D367D" w:rsidP="00511EE7">
      <w:pPr>
        <w:jc w:val="both"/>
        <w:rPr>
          <w:lang w:val="pl-PL"/>
        </w:rPr>
      </w:pPr>
    </w:p>
    <w:p w14:paraId="59FC9071" w14:textId="77777777" w:rsidR="00FF235A" w:rsidRPr="002C6AE6" w:rsidRDefault="00FF235A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2.5.2 </w:t>
      </w:r>
      <w:proofErr w:type="spellStart"/>
      <w:r w:rsidRPr="002C6AE6">
        <w:rPr>
          <w:b/>
          <w:bCs/>
          <w:i/>
          <w:iCs/>
          <w:lang w:val="pl-PL"/>
        </w:rPr>
        <w:t>Položaj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opštine</w:t>
      </w:r>
      <w:proofErr w:type="spellEnd"/>
      <w:r w:rsidRPr="002C6AE6">
        <w:rPr>
          <w:b/>
          <w:bCs/>
          <w:i/>
          <w:iCs/>
          <w:lang w:val="pl-PL"/>
        </w:rPr>
        <w:t xml:space="preserve"> Ada na </w:t>
      </w:r>
      <w:proofErr w:type="spellStart"/>
      <w:r w:rsidRPr="002C6AE6">
        <w:rPr>
          <w:b/>
          <w:bCs/>
          <w:i/>
          <w:iCs/>
          <w:lang w:val="pl-PL"/>
        </w:rPr>
        <w:t>turističkom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tržištu</w:t>
      </w:r>
      <w:proofErr w:type="spellEnd"/>
      <w:r w:rsidRPr="002C6AE6">
        <w:rPr>
          <w:b/>
          <w:bCs/>
          <w:i/>
          <w:iCs/>
          <w:lang w:val="pl-PL"/>
        </w:rPr>
        <w:t xml:space="preserve"> AP </w:t>
      </w:r>
      <w:proofErr w:type="spellStart"/>
      <w:r w:rsidRPr="002C6AE6">
        <w:rPr>
          <w:b/>
          <w:bCs/>
          <w:i/>
          <w:iCs/>
          <w:lang w:val="pl-PL"/>
        </w:rPr>
        <w:t>Vojvodine</w:t>
      </w:r>
      <w:proofErr w:type="spellEnd"/>
      <w:r w:rsidRPr="002C6AE6">
        <w:rPr>
          <w:b/>
          <w:bCs/>
          <w:i/>
          <w:iCs/>
          <w:lang w:val="pl-PL"/>
        </w:rPr>
        <w:t xml:space="preserve"> i </w:t>
      </w:r>
      <w:proofErr w:type="spellStart"/>
      <w:r w:rsidRPr="002C6AE6">
        <w:rPr>
          <w:b/>
          <w:bCs/>
          <w:i/>
          <w:iCs/>
          <w:lang w:val="pl-PL"/>
        </w:rPr>
        <w:t>Republike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Srbije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</w:p>
    <w:p w14:paraId="493E3477" w14:textId="77777777" w:rsidR="007F6146" w:rsidRPr="002C6AE6" w:rsidRDefault="007F6146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relevantna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atraktivna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turistička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destinacija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nacionalnom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pokrajinskom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turističkom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tržištu</w:t>
      </w:r>
      <w:proofErr w:type="spellEnd"/>
      <w:r w:rsidRPr="002C6AE6">
        <w:rPr>
          <w:lang w:val="pl-PL"/>
        </w:rPr>
        <w:t xml:space="preserve">. Od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domaćih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stranih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toku 2019.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posetili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opštinu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posetio</w:t>
      </w:r>
      <w:proofErr w:type="spellEnd"/>
      <w:r w:rsidRPr="002C6AE6">
        <w:rPr>
          <w:lang w:val="pl-PL"/>
        </w:rPr>
        <w:t xml:space="preserve"> je 0,1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svaki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hiljaditi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posetio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Srbiju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Nešto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bolji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turistički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matematički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učinak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posetio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opštinu</w:t>
      </w:r>
      <w:proofErr w:type="spellEnd"/>
      <w:r w:rsidRPr="002C6AE6">
        <w:rPr>
          <w:lang w:val="pl-PL"/>
        </w:rPr>
        <w:t xml:space="preserve"> Ada i </w:t>
      </w:r>
      <w:proofErr w:type="spellStart"/>
      <w:r w:rsidRPr="002C6AE6">
        <w:rPr>
          <w:lang w:val="pl-PL"/>
        </w:rPr>
        <w:t>isto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vreme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posetio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teritoriju</w:t>
      </w:r>
      <w:proofErr w:type="spellEnd"/>
      <w:r w:rsidRPr="002C6AE6">
        <w:rPr>
          <w:lang w:val="pl-PL"/>
        </w:rPr>
        <w:t xml:space="preserve"> AP </w:t>
      </w:r>
      <w:proofErr w:type="spellStart"/>
      <w:r w:rsidRPr="002C6AE6">
        <w:rPr>
          <w:lang w:val="pl-PL"/>
        </w:rPr>
        <w:t>Vojvodine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opštinu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posetio</w:t>
      </w:r>
      <w:proofErr w:type="spellEnd"/>
      <w:r w:rsidRPr="002C6AE6">
        <w:rPr>
          <w:lang w:val="pl-PL"/>
        </w:rPr>
        <w:t xml:space="preserve"> je 0,68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svaki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proseku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svaki</w:t>
      </w:r>
      <w:proofErr w:type="spellEnd"/>
      <w:r w:rsidRPr="002C6AE6">
        <w:rPr>
          <w:lang w:val="pl-PL"/>
        </w:rPr>
        <w:t xml:space="preserve"> 130-ti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posetio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pokrajinu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bolji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učinak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ima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posetili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Severno-banatski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opštinu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posetio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svaki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deseti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registrovan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Podatke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posete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domaćih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stranih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sledećoj</w:t>
      </w:r>
      <w:proofErr w:type="spellEnd"/>
      <w:r w:rsidRPr="002C6AE6">
        <w:rPr>
          <w:lang w:val="pl-PL"/>
        </w:rPr>
        <w:t xml:space="preserve"> tabeli:</w:t>
      </w:r>
    </w:p>
    <w:p w14:paraId="726F84E8" w14:textId="77777777" w:rsidR="007F6146" w:rsidRPr="002C6AE6" w:rsidRDefault="007F6146" w:rsidP="00511EE7">
      <w:pPr>
        <w:jc w:val="both"/>
        <w:rPr>
          <w:lang w:val="pl-PL"/>
        </w:rPr>
      </w:pPr>
    </w:p>
    <w:p w14:paraId="3B4AA3A7" w14:textId="77777777" w:rsidR="00F17AE9" w:rsidRPr="002C6AE6" w:rsidRDefault="002D73B3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lastRenderedPageBreak/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domaćih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stranih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turista</w:t>
      </w:r>
      <w:proofErr w:type="spellEnd"/>
      <w:r w:rsidRPr="002C6AE6">
        <w:rPr>
          <w:i/>
          <w:iCs/>
          <w:lang w:val="pl-PL"/>
        </w:rPr>
        <w:t xml:space="preserve"> (</w:t>
      </w:r>
      <w:proofErr w:type="spellStart"/>
      <w:r w:rsidRPr="002C6AE6">
        <w:rPr>
          <w:i/>
          <w:iCs/>
          <w:lang w:val="pl-PL"/>
        </w:rPr>
        <w:t>ukupan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domaćih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turista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stranih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turista</w:t>
      </w:r>
      <w:proofErr w:type="spellEnd"/>
      <w:r w:rsidRPr="002C6AE6">
        <w:rPr>
          <w:i/>
          <w:iCs/>
          <w:lang w:val="pl-PL"/>
        </w:rPr>
        <w:t xml:space="preserve">) u 2019. </w:t>
      </w:r>
      <w:proofErr w:type="spellStart"/>
      <w:r w:rsidRPr="002C6AE6">
        <w:rPr>
          <w:i/>
          <w:iCs/>
          <w:lang w:val="pl-PL"/>
        </w:rPr>
        <w:t>godini</w:t>
      </w:r>
      <w:proofErr w:type="spellEnd"/>
      <w:r w:rsidRPr="002C6AE6">
        <w:rPr>
          <w:i/>
          <w:iCs/>
          <w:lang w:val="pl-PL"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91"/>
        <w:gridCol w:w="1621"/>
        <w:gridCol w:w="3119"/>
        <w:gridCol w:w="3119"/>
      </w:tblGrid>
      <w:tr w:rsidR="002D73B3" w:rsidRPr="00955844" w14:paraId="68DFFF2E" w14:textId="77777777" w:rsidTr="002D73B3">
        <w:tc>
          <w:tcPr>
            <w:tcW w:w="1491" w:type="dxa"/>
          </w:tcPr>
          <w:p w14:paraId="397522BF" w14:textId="77777777" w:rsidR="002D73B3" w:rsidRPr="00955844" w:rsidRDefault="002D73B3" w:rsidP="002D73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5844">
              <w:rPr>
                <w:b/>
                <w:bCs/>
                <w:sz w:val="22"/>
                <w:szCs w:val="22"/>
              </w:rPr>
              <w:t>Nivo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b/>
                <w:bCs/>
                <w:sz w:val="22"/>
                <w:szCs w:val="22"/>
              </w:rPr>
              <w:t>vlasti</w:t>
            </w:r>
            <w:proofErr w:type="spellEnd"/>
          </w:p>
        </w:tc>
        <w:tc>
          <w:tcPr>
            <w:tcW w:w="1621" w:type="dxa"/>
          </w:tcPr>
          <w:p w14:paraId="5DC2D47F" w14:textId="77777777" w:rsidR="002D73B3" w:rsidRPr="00955844" w:rsidRDefault="002D73B3" w:rsidP="002D73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5844">
              <w:rPr>
                <w:b/>
                <w:bCs/>
                <w:sz w:val="22"/>
                <w:szCs w:val="22"/>
              </w:rPr>
              <w:t>Ukupan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turista</w:t>
            </w:r>
          </w:p>
        </w:tc>
        <w:tc>
          <w:tcPr>
            <w:tcW w:w="3119" w:type="dxa"/>
          </w:tcPr>
          <w:p w14:paraId="165F078C" w14:textId="77777777" w:rsidR="002D73B3" w:rsidRPr="00955844" w:rsidRDefault="002D73B3" w:rsidP="002D73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5844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b/>
                <w:bCs/>
                <w:sz w:val="22"/>
                <w:szCs w:val="22"/>
              </w:rPr>
              <w:t>domaćih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turista</w:t>
            </w:r>
          </w:p>
        </w:tc>
        <w:tc>
          <w:tcPr>
            <w:tcW w:w="3119" w:type="dxa"/>
          </w:tcPr>
          <w:p w14:paraId="56B13F8E" w14:textId="77777777" w:rsidR="002D73B3" w:rsidRPr="00955844" w:rsidRDefault="002D73B3" w:rsidP="002D73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5844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b/>
                <w:bCs/>
                <w:sz w:val="22"/>
                <w:szCs w:val="22"/>
              </w:rPr>
              <w:t>stranih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turista</w:t>
            </w:r>
          </w:p>
        </w:tc>
      </w:tr>
      <w:tr w:rsidR="002D73B3" w:rsidRPr="00955844" w14:paraId="4966385B" w14:textId="77777777" w:rsidTr="002D73B3">
        <w:tc>
          <w:tcPr>
            <w:tcW w:w="1491" w:type="dxa"/>
          </w:tcPr>
          <w:p w14:paraId="744D6452" w14:textId="77777777" w:rsidR="002D73B3" w:rsidRPr="00955844" w:rsidRDefault="002D73B3" w:rsidP="00511EE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55844">
              <w:rPr>
                <w:b/>
                <w:bCs/>
                <w:sz w:val="22"/>
                <w:szCs w:val="22"/>
              </w:rPr>
              <w:t>Republika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b/>
                <w:bCs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1621" w:type="dxa"/>
          </w:tcPr>
          <w:p w14:paraId="580E8B1C" w14:textId="77777777" w:rsidR="002D73B3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3.689.983</w:t>
            </w:r>
          </w:p>
        </w:tc>
        <w:tc>
          <w:tcPr>
            <w:tcW w:w="3119" w:type="dxa"/>
          </w:tcPr>
          <w:p w14:paraId="40FB8B9C" w14:textId="77777777" w:rsidR="002D73B3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1.843.432</w:t>
            </w:r>
          </w:p>
        </w:tc>
        <w:tc>
          <w:tcPr>
            <w:tcW w:w="3119" w:type="dxa"/>
          </w:tcPr>
          <w:p w14:paraId="0D27C2BB" w14:textId="77777777" w:rsidR="002D73B3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1.846.551</w:t>
            </w:r>
          </w:p>
        </w:tc>
      </w:tr>
      <w:tr w:rsidR="002D73B3" w:rsidRPr="00955844" w14:paraId="11BC52EE" w14:textId="77777777" w:rsidTr="002D73B3">
        <w:tc>
          <w:tcPr>
            <w:tcW w:w="1491" w:type="dxa"/>
          </w:tcPr>
          <w:p w14:paraId="718CCC47" w14:textId="77777777" w:rsidR="002D73B3" w:rsidRPr="00955844" w:rsidRDefault="002D73B3" w:rsidP="00511EE7">
            <w:pPr>
              <w:jc w:val="both"/>
              <w:rPr>
                <w:b/>
                <w:bCs/>
                <w:sz w:val="22"/>
                <w:szCs w:val="22"/>
              </w:rPr>
            </w:pPr>
            <w:r w:rsidRPr="00955844">
              <w:rPr>
                <w:b/>
                <w:bCs/>
                <w:sz w:val="22"/>
                <w:szCs w:val="22"/>
              </w:rPr>
              <w:t>AP Vojvodina</w:t>
            </w:r>
          </w:p>
        </w:tc>
        <w:tc>
          <w:tcPr>
            <w:tcW w:w="1621" w:type="dxa"/>
          </w:tcPr>
          <w:p w14:paraId="4185BC19" w14:textId="77777777" w:rsidR="002D73B3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561.687</w:t>
            </w:r>
          </w:p>
        </w:tc>
        <w:tc>
          <w:tcPr>
            <w:tcW w:w="3119" w:type="dxa"/>
          </w:tcPr>
          <w:p w14:paraId="428DF21C" w14:textId="77777777" w:rsidR="002D73B3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287.419</w:t>
            </w:r>
          </w:p>
        </w:tc>
        <w:tc>
          <w:tcPr>
            <w:tcW w:w="3119" w:type="dxa"/>
          </w:tcPr>
          <w:p w14:paraId="5A8DECA5" w14:textId="77777777" w:rsidR="002D73B3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274.238</w:t>
            </w:r>
          </w:p>
        </w:tc>
      </w:tr>
      <w:tr w:rsidR="002D73B3" w:rsidRPr="00955844" w14:paraId="694E7C51" w14:textId="77777777" w:rsidTr="002D73B3">
        <w:tc>
          <w:tcPr>
            <w:tcW w:w="1491" w:type="dxa"/>
          </w:tcPr>
          <w:p w14:paraId="00C637E7" w14:textId="77777777" w:rsidR="002D73B3" w:rsidRPr="00955844" w:rsidRDefault="002D73B3" w:rsidP="00511EE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55844">
              <w:rPr>
                <w:b/>
                <w:bCs/>
                <w:sz w:val="22"/>
                <w:szCs w:val="22"/>
              </w:rPr>
              <w:t>Severno-banatski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5844">
              <w:rPr>
                <w:b/>
                <w:bCs/>
                <w:sz w:val="22"/>
                <w:szCs w:val="22"/>
              </w:rPr>
              <w:t>upravni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okrug </w:t>
            </w:r>
          </w:p>
        </w:tc>
        <w:tc>
          <w:tcPr>
            <w:tcW w:w="1621" w:type="dxa"/>
          </w:tcPr>
          <w:p w14:paraId="4F5B3850" w14:textId="77777777" w:rsidR="002D73B3" w:rsidRPr="00955844" w:rsidRDefault="002D73B3" w:rsidP="002D73B3">
            <w:pPr>
              <w:jc w:val="center"/>
              <w:rPr>
                <w:sz w:val="22"/>
                <w:szCs w:val="22"/>
              </w:rPr>
            </w:pPr>
          </w:p>
          <w:p w14:paraId="798C3305" w14:textId="77777777" w:rsidR="007438E2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34.393</w:t>
            </w:r>
          </w:p>
        </w:tc>
        <w:tc>
          <w:tcPr>
            <w:tcW w:w="3119" w:type="dxa"/>
          </w:tcPr>
          <w:p w14:paraId="128E49F2" w14:textId="77777777" w:rsidR="002D73B3" w:rsidRPr="00955844" w:rsidRDefault="002D73B3" w:rsidP="002D73B3">
            <w:pPr>
              <w:jc w:val="center"/>
              <w:rPr>
                <w:sz w:val="22"/>
                <w:szCs w:val="22"/>
              </w:rPr>
            </w:pPr>
          </w:p>
          <w:p w14:paraId="77B77797" w14:textId="77777777" w:rsidR="007438E2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25.040</w:t>
            </w:r>
          </w:p>
        </w:tc>
        <w:tc>
          <w:tcPr>
            <w:tcW w:w="3119" w:type="dxa"/>
          </w:tcPr>
          <w:p w14:paraId="5473E247" w14:textId="77777777" w:rsidR="002D73B3" w:rsidRPr="00955844" w:rsidRDefault="002D73B3" w:rsidP="002D73B3">
            <w:pPr>
              <w:jc w:val="center"/>
              <w:rPr>
                <w:sz w:val="22"/>
                <w:szCs w:val="22"/>
              </w:rPr>
            </w:pPr>
          </w:p>
          <w:p w14:paraId="7CBC9289" w14:textId="77777777" w:rsidR="007438E2" w:rsidRPr="00955844" w:rsidRDefault="007438E2" w:rsidP="002D73B3">
            <w:pPr>
              <w:jc w:val="center"/>
              <w:rPr>
                <w:sz w:val="22"/>
                <w:szCs w:val="22"/>
              </w:rPr>
            </w:pPr>
            <w:r w:rsidRPr="00955844">
              <w:rPr>
                <w:sz w:val="22"/>
                <w:szCs w:val="22"/>
              </w:rPr>
              <w:t>9.353</w:t>
            </w:r>
          </w:p>
        </w:tc>
      </w:tr>
      <w:tr w:rsidR="002D73B3" w:rsidRPr="00955844" w14:paraId="53CC9399" w14:textId="77777777" w:rsidTr="002D73B3">
        <w:tc>
          <w:tcPr>
            <w:tcW w:w="1491" w:type="dxa"/>
          </w:tcPr>
          <w:p w14:paraId="030414A8" w14:textId="77777777" w:rsidR="002D73B3" w:rsidRPr="00955844" w:rsidRDefault="002D73B3" w:rsidP="00511EE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55844">
              <w:rPr>
                <w:b/>
                <w:bCs/>
                <w:sz w:val="22"/>
                <w:szCs w:val="22"/>
              </w:rPr>
              <w:t>Opština</w:t>
            </w:r>
            <w:proofErr w:type="spellEnd"/>
            <w:r w:rsidRPr="00955844">
              <w:rPr>
                <w:b/>
                <w:bCs/>
                <w:sz w:val="22"/>
                <w:szCs w:val="22"/>
              </w:rPr>
              <w:t xml:space="preserve"> Ada </w:t>
            </w:r>
          </w:p>
        </w:tc>
        <w:tc>
          <w:tcPr>
            <w:tcW w:w="1621" w:type="dxa"/>
          </w:tcPr>
          <w:p w14:paraId="4E9933B8" w14:textId="77777777" w:rsidR="002D73B3" w:rsidRPr="00104664" w:rsidRDefault="007438E2" w:rsidP="007438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4664">
              <w:rPr>
                <w:b/>
                <w:bCs/>
                <w:sz w:val="22"/>
                <w:szCs w:val="22"/>
              </w:rPr>
              <w:t>3.831</w:t>
            </w:r>
          </w:p>
        </w:tc>
        <w:tc>
          <w:tcPr>
            <w:tcW w:w="3119" w:type="dxa"/>
          </w:tcPr>
          <w:p w14:paraId="6661E6A5" w14:textId="77777777" w:rsidR="002D73B3" w:rsidRPr="00104664" w:rsidRDefault="007438E2" w:rsidP="007438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4664">
              <w:rPr>
                <w:b/>
                <w:bCs/>
                <w:sz w:val="22"/>
                <w:szCs w:val="22"/>
              </w:rPr>
              <w:t>2.252</w:t>
            </w:r>
          </w:p>
        </w:tc>
        <w:tc>
          <w:tcPr>
            <w:tcW w:w="3119" w:type="dxa"/>
          </w:tcPr>
          <w:p w14:paraId="54DA3FC0" w14:textId="77777777" w:rsidR="002D73B3" w:rsidRPr="00104664" w:rsidRDefault="007438E2" w:rsidP="007438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4664">
              <w:rPr>
                <w:b/>
                <w:bCs/>
                <w:sz w:val="22"/>
                <w:szCs w:val="22"/>
              </w:rPr>
              <w:t>1.579</w:t>
            </w:r>
          </w:p>
        </w:tc>
      </w:tr>
    </w:tbl>
    <w:p w14:paraId="6A472F2B" w14:textId="77777777" w:rsidR="002D73B3" w:rsidRPr="00955844" w:rsidRDefault="002D73B3" w:rsidP="00511EE7">
      <w:pPr>
        <w:jc w:val="both"/>
        <w:rPr>
          <w:b/>
          <w:bCs/>
          <w:sz w:val="22"/>
          <w:szCs w:val="22"/>
        </w:rPr>
      </w:pPr>
    </w:p>
    <w:p w14:paraId="47E9759D" w14:textId="77777777" w:rsidR="007F6146" w:rsidRPr="002C6AE6" w:rsidRDefault="007F6146" w:rsidP="002D73B3">
      <w:pPr>
        <w:jc w:val="both"/>
        <w:rPr>
          <w:lang w:val="pl-PL"/>
        </w:rPr>
      </w:pPr>
      <w:proofErr w:type="spellStart"/>
      <w:proofErr w:type="gramStart"/>
      <w:r>
        <w:t>Situacija</w:t>
      </w:r>
      <w:proofErr w:type="spellEnd"/>
      <w:r>
        <w:t xml:space="preserve">  </w:t>
      </w:r>
      <w:proofErr w:type="spellStart"/>
      <w:r>
        <w:t>kada</w:t>
      </w:r>
      <w:proofErr w:type="spellEnd"/>
      <w:proofErr w:type="gram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noćenja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turista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Ada  u </w:t>
      </w:r>
      <w:proofErr w:type="spellStart"/>
      <w:r>
        <w:t>poređenju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(</w:t>
      </w:r>
      <w:proofErr w:type="spellStart"/>
      <w:r>
        <w:t>republičkim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pokrajinskim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višim</w:t>
      </w:r>
      <w:proofErr w:type="spellEnd"/>
      <w:r>
        <w:t xml:space="preserve"> </w:t>
      </w:r>
      <w:proofErr w:type="spellStart"/>
      <w:r>
        <w:t>administrativno-teritorijalnim</w:t>
      </w:r>
      <w:proofErr w:type="spellEnd"/>
      <w:r>
        <w:t xml:space="preserve"> </w:t>
      </w:r>
      <w:proofErr w:type="spellStart"/>
      <w:r>
        <w:t>nivoom</w:t>
      </w:r>
      <w:proofErr w:type="spellEnd"/>
      <w:r>
        <w:t xml:space="preserve"> (</w:t>
      </w:r>
      <w:proofErr w:type="spellStart"/>
      <w:r>
        <w:t>nivo</w:t>
      </w:r>
      <w:proofErr w:type="spellEnd"/>
      <w:r>
        <w:t xml:space="preserve"> </w:t>
      </w:r>
      <w:proofErr w:type="spellStart"/>
      <w:r>
        <w:t>Severno-banatskog</w:t>
      </w:r>
      <w:proofErr w:type="spellEnd"/>
      <w:r>
        <w:t xml:space="preserve"> </w:t>
      </w:r>
      <w:proofErr w:type="spellStart"/>
      <w:r>
        <w:t>okrugra</w:t>
      </w:r>
      <w:proofErr w:type="spellEnd"/>
      <w:r>
        <w:t xml:space="preserve">) je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bolja</w:t>
      </w:r>
      <w:proofErr w:type="spellEnd"/>
      <w:r>
        <w:t xml:space="preserve">.  </w:t>
      </w:r>
      <w:proofErr w:type="spellStart"/>
      <w:r w:rsidR="002B3A1F">
        <w:t>Svaki</w:t>
      </w:r>
      <w:proofErr w:type="spellEnd"/>
      <w:r w:rsidR="002B3A1F">
        <w:t xml:space="preserve"> </w:t>
      </w:r>
      <w:proofErr w:type="spellStart"/>
      <w:r w:rsidR="002B3A1F">
        <w:t>petstoti</w:t>
      </w:r>
      <w:proofErr w:type="spellEnd"/>
      <w:r w:rsidR="002B3A1F">
        <w:t xml:space="preserve"> turista koji je </w:t>
      </w:r>
      <w:proofErr w:type="spellStart"/>
      <w:r w:rsidR="002B3A1F">
        <w:t>posetio</w:t>
      </w:r>
      <w:proofErr w:type="spellEnd"/>
      <w:r w:rsidR="002B3A1F">
        <w:t xml:space="preserve"> </w:t>
      </w:r>
      <w:proofErr w:type="spellStart"/>
      <w:r w:rsidR="002B3A1F">
        <w:t>Srbiju</w:t>
      </w:r>
      <w:proofErr w:type="spellEnd"/>
      <w:r w:rsidR="002B3A1F">
        <w:t xml:space="preserve"> </w:t>
      </w:r>
      <w:proofErr w:type="spellStart"/>
      <w:r w:rsidR="002B3A1F">
        <w:t>noćio</w:t>
      </w:r>
      <w:proofErr w:type="spellEnd"/>
      <w:r w:rsidR="002B3A1F">
        <w:t xml:space="preserve"> je bar </w:t>
      </w:r>
      <w:proofErr w:type="spellStart"/>
      <w:r w:rsidR="002B3A1F">
        <w:t>jednom</w:t>
      </w:r>
      <w:proofErr w:type="spellEnd"/>
      <w:r w:rsidR="002B3A1F">
        <w:t xml:space="preserve"> </w:t>
      </w:r>
      <w:proofErr w:type="spellStart"/>
      <w:r w:rsidR="002B3A1F">
        <w:t>na</w:t>
      </w:r>
      <w:proofErr w:type="spellEnd"/>
      <w:r w:rsidR="002B3A1F">
        <w:t xml:space="preserve"> </w:t>
      </w:r>
      <w:proofErr w:type="spellStart"/>
      <w:r w:rsidR="002B3A1F">
        <w:t>teritoriji</w:t>
      </w:r>
      <w:proofErr w:type="spellEnd"/>
      <w:r w:rsidR="002B3A1F">
        <w:t xml:space="preserve"> </w:t>
      </w:r>
      <w:proofErr w:type="spellStart"/>
      <w:r w:rsidR="002B3A1F">
        <w:t>opštine</w:t>
      </w:r>
      <w:proofErr w:type="spellEnd"/>
      <w:r w:rsidR="002B3A1F">
        <w:t xml:space="preserve"> Ada, a </w:t>
      </w:r>
      <w:proofErr w:type="spellStart"/>
      <w:r w:rsidR="002B3A1F">
        <w:t>svaki</w:t>
      </w:r>
      <w:proofErr w:type="spellEnd"/>
      <w:r w:rsidR="002B3A1F">
        <w:t xml:space="preserve"> </w:t>
      </w:r>
      <w:proofErr w:type="spellStart"/>
      <w:r w:rsidR="002B3A1F">
        <w:t>osamdeset</w:t>
      </w:r>
      <w:proofErr w:type="spellEnd"/>
      <w:r w:rsidR="002B3A1F">
        <w:t xml:space="preserve"> </w:t>
      </w:r>
      <w:proofErr w:type="spellStart"/>
      <w:r w:rsidR="002B3A1F">
        <w:t>osmi</w:t>
      </w:r>
      <w:proofErr w:type="spellEnd"/>
      <w:r w:rsidR="002B3A1F">
        <w:t xml:space="preserve"> turista koji je </w:t>
      </w:r>
      <w:proofErr w:type="spellStart"/>
      <w:r w:rsidR="002B3A1F">
        <w:t>posetio</w:t>
      </w:r>
      <w:proofErr w:type="spellEnd"/>
      <w:r w:rsidR="002B3A1F">
        <w:t xml:space="preserve"> </w:t>
      </w:r>
      <w:proofErr w:type="spellStart"/>
      <w:r w:rsidR="002B3A1F">
        <w:t>pokrajinu</w:t>
      </w:r>
      <w:proofErr w:type="spellEnd"/>
      <w:r w:rsidR="002B3A1F">
        <w:t xml:space="preserve"> </w:t>
      </w:r>
      <w:proofErr w:type="spellStart"/>
      <w:r w:rsidR="002B3A1F">
        <w:t>noćio</w:t>
      </w:r>
      <w:proofErr w:type="spellEnd"/>
      <w:r w:rsidR="002B3A1F">
        <w:t xml:space="preserve"> je, u </w:t>
      </w:r>
      <w:proofErr w:type="spellStart"/>
      <w:r w:rsidR="002B3A1F">
        <w:t>statističkom</w:t>
      </w:r>
      <w:proofErr w:type="spellEnd"/>
      <w:r w:rsidR="002B3A1F">
        <w:t xml:space="preserve"> </w:t>
      </w:r>
      <w:proofErr w:type="spellStart"/>
      <w:r w:rsidR="002B3A1F">
        <w:t>smislu</w:t>
      </w:r>
      <w:proofErr w:type="spellEnd"/>
      <w:r w:rsidR="002B3A1F">
        <w:t xml:space="preserve">, bar </w:t>
      </w:r>
      <w:proofErr w:type="spellStart"/>
      <w:r w:rsidR="002B3A1F">
        <w:t>jednom</w:t>
      </w:r>
      <w:proofErr w:type="spellEnd"/>
      <w:r w:rsidR="002B3A1F">
        <w:t xml:space="preserve"> </w:t>
      </w:r>
      <w:proofErr w:type="spellStart"/>
      <w:r w:rsidR="002B3A1F">
        <w:t>na</w:t>
      </w:r>
      <w:proofErr w:type="spellEnd"/>
      <w:r w:rsidR="002B3A1F">
        <w:t xml:space="preserve"> </w:t>
      </w:r>
      <w:proofErr w:type="spellStart"/>
      <w:r w:rsidR="002B3A1F">
        <w:t>teritoriji</w:t>
      </w:r>
      <w:proofErr w:type="spellEnd"/>
      <w:r w:rsidR="002B3A1F">
        <w:t xml:space="preserve"> </w:t>
      </w:r>
      <w:proofErr w:type="spellStart"/>
      <w:r w:rsidR="002B3A1F">
        <w:t>opštine</w:t>
      </w:r>
      <w:proofErr w:type="spellEnd"/>
      <w:r w:rsidR="002B3A1F">
        <w:t xml:space="preserve"> Ada. </w:t>
      </w:r>
      <w:proofErr w:type="spellStart"/>
      <w:r w:rsidR="002B3A1F" w:rsidRPr="002C6AE6">
        <w:rPr>
          <w:lang w:val="pl-PL"/>
        </w:rPr>
        <w:t>Kada</w:t>
      </w:r>
      <w:proofErr w:type="spellEnd"/>
      <w:r w:rsidR="002B3A1F" w:rsidRPr="002C6AE6">
        <w:rPr>
          <w:lang w:val="pl-PL"/>
        </w:rPr>
        <w:t xml:space="preserve"> je </w:t>
      </w:r>
      <w:proofErr w:type="spellStart"/>
      <w:r w:rsidR="002B3A1F" w:rsidRPr="002C6AE6">
        <w:rPr>
          <w:lang w:val="pl-PL"/>
        </w:rPr>
        <w:t>okrug</w:t>
      </w:r>
      <w:proofErr w:type="spellEnd"/>
      <w:r w:rsidR="002B3A1F" w:rsidRPr="002C6AE6">
        <w:rPr>
          <w:lang w:val="pl-PL"/>
        </w:rPr>
        <w:t xml:space="preserve"> u </w:t>
      </w:r>
      <w:proofErr w:type="spellStart"/>
      <w:r w:rsidR="002B3A1F" w:rsidRPr="002C6AE6">
        <w:rPr>
          <w:lang w:val="pl-PL"/>
        </w:rPr>
        <w:t>pitanju</w:t>
      </w:r>
      <w:proofErr w:type="spellEnd"/>
      <w:r w:rsidR="002B3A1F" w:rsidRPr="002C6AE6">
        <w:rPr>
          <w:lang w:val="pl-PL"/>
        </w:rPr>
        <w:t xml:space="preserve">, </w:t>
      </w:r>
      <w:proofErr w:type="spellStart"/>
      <w:r w:rsidR="002B3A1F" w:rsidRPr="002C6AE6">
        <w:rPr>
          <w:lang w:val="pl-PL"/>
        </w:rPr>
        <w:t>opština</w:t>
      </w:r>
      <w:proofErr w:type="spellEnd"/>
      <w:r w:rsidR="002B3A1F" w:rsidRPr="002C6AE6">
        <w:rPr>
          <w:lang w:val="pl-PL"/>
        </w:rPr>
        <w:t xml:space="preserve"> Ada </w:t>
      </w:r>
      <w:proofErr w:type="spellStart"/>
      <w:r w:rsidR="002B3A1F" w:rsidRPr="002C6AE6">
        <w:rPr>
          <w:lang w:val="pl-PL"/>
        </w:rPr>
        <w:t>učestvuje</w:t>
      </w:r>
      <w:proofErr w:type="spellEnd"/>
      <w:r w:rsidR="002B3A1F" w:rsidRPr="002C6AE6">
        <w:rPr>
          <w:lang w:val="pl-PL"/>
        </w:rPr>
        <w:t xml:space="preserve"> </w:t>
      </w:r>
      <w:proofErr w:type="spellStart"/>
      <w:r w:rsidR="002B3A1F" w:rsidRPr="002C6AE6">
        <w:rPr>
          <w:lang w:val="pl-PL"/>
        </w:rPr>
        <w:t>ukupnom</w:t>
      </w:r>
      <w:proofErr w:type="spellEnd"/>
      <w:r w:rsidR="002B3A1F" w:rsidRPr="002C6AE6">
        <w:rPr>
          <w:lang w:val="pl-PL"/>
        </w:rPr>
        <w:t xml:space="preserve"> </w:t>
      </w:r>
      <w:proofErr w:type="spellStart"/>
      <w:r w:rsidR="002B3A1F" w:rsidRPr="002C6AE6">
        <w:rPr>
          <w:lang w:val="pl-PL"/>
        </w:rPr>
        <w:t>broju</w:t>
      </w:r>
      <w:proofErr w:type="spellEnd"/>
      <w:r w:rsidR="002B3A1F" w:rsidRPr="002C6AE6">
        <w:rPr>
          <w:lang w:val="pl-PL"/>
        </w:rPr>
        <w:t xml:space="preserve"> </w:t>
      </w:r>
      <w:proofErr w:type="spellStart"/>
      <w:r w:rsidR="002B3A1F" w:rsidRPr="002C6AE6">
        <w:rPr>
          <w:lang w:val="pl-PL"/>
        </w:rPr>
        <w:t>noćenja</w:t>
      </w:r>
      <w:proofErr w:type="spellEnd"/>
      <w:r w:rsidR="002B3A1F" w:rsidRPr="002C6AE6">
        <w:rPr>
          <w:lang w:val="pl-PL"/>
        </w:rPr>
        <w:t xml:space="preserve"> </w:t>
      </w:r>
      <w:proofErr w:type="spellStart"/>
      <w:r w:rsidR="002B3A1F" w:rsidRPr="002C6AE6">
        <w:rPr>
          <w:lang w:val="pl-PL"/>
        </w:rPr>
        <w:t>domaćih</w:t>
      </w:r>
      <w:proofErr w:type="spellEnd"/>
      <w:r w:rsidR="002B3A1F" w:rsidRPr="002C6AE6">
        <w:rPr>
          <w:lang w:val="pl-PL"/>
        </w:rPr>
        <w:t xml:space="preserve"> i </w:t>
      </w:r>
      <w:proofErr w:type="spellStart"/>
      <w:r w:rsidR="002B3A1F" w:rsidRPr="002C6AE6">
        <w:rPr>
          <w:lang w:val="pl-PL"/>
        </w:rPr>
        <w:t>stranih</w:t>
      </w:r>
      <w:proofErr w:type="spellEnd"/>
      <w:r w:rsidR="002B3A1F" w:rsidRPr="002C6AE6">
        <w:rPr>
          <w:lang w:val="pl-PL"/>
        </w:rPr>
        <w:t xml:space="preserve"> </w:t>
      </w:r>
      <w:proofErr w:type="spellStart"/>
      <w:r w:rsidR="002B3A1F" w:rsidRPr="002C6AE6">
        <w:rPr>
          <w:lang w:val="pl-PL"/>
        </w:rPr>
        <w:t>turista</w:t>
      </w:r>
      <w:proofErr w:type="spellEnd"/>
      <w:r w:rsidR="002B3A1F" w:rsidRPr="002C6AE6">
        <w:rPr>
          <w:lang w:val="pl-PL"/>
        </w:rPr>
        <w:t xml:space="preserve"> u 2019. </w:t>
      </w:r>
      <w:proofErr w:type="spellStart"/>
      <w:r w:rsidR="002B3A1F" w:rsidRPr="002C6AE6">
        <w:rPr>
          <w:lang w:val="pl-PL"/>
        </w:rPr>
        <w:t>godini</w:t>
      </w:r>
      <w:proofErr w:type="spellEnd"/>
      <w:r w:rsidR="002B3A1F" w:rsidRPr="002C6AE6">
        <w:rPr>
          <w:lang w:val="pl-PL"/>
        </w:rPr>
        <w:t xml:space="preserve"> </w:t>
      </w:r>
      <w:proofErr w:type="spellStart"/>
      <w:r w:rsidR="002B3A1F" w:rsidRPr="002C6AE6">
        <w:rPr>
          <w:lang w:val="pl-PL"/>
        </w:rPr>
        <w:t>sa</w:t>
      </w:r>
      <w:proofErr w:type="spellEnd"/>
      <w:r w:rsidR="002B3A1F" w:rsidRPr="002C6AE6">
        <w:rPr>
          <w:lang w:val="pl-PL"/>
        </w:rPr>
        <w:t xml:space="preserve"> </w:t>
      </w:r>
      <w:proofErr w:type="spellStart"/>
      <w:r w:rsidR="002B3A1F" w:rsidRPr="002C6AE6">
        <w:rPr>
          <w:lang w:val="pl-PL"/>
        </w:rPr>
        <w:t>ukupno</w:t>
      </w:r>
      <w:proofErr w:type="spellEnd"/>
      <w:r w:rsidR="002B3A1F" w:rsidRPr="002C6AE6">
        <w:rPr>
          <w:lang w:val="pl-PL"/>
        </w:rPr>
        <w:t xml:space="preserve"> 11%. </w:t>
      </w:r>
    </w:p>
    <w:p w14:paraId="6251DE93" w14:textId="77777777" w:rsidR="007F6146" w:rsidRPr="002C6AE6" w:rsidRDefault="007F6146" w:rsidP="002D73B3">
      <w:pPr>
        <w:jc w:val="both"/>
        <w:rPr>
          <w:lang w:val="pl-PL"/>
        </w:rPr>
      </w:pPr>
    </w:p>
    <w:p w14:paraId="79D4A5BC" w14:textId="77777777" w:rsidR="002D73B3" w:rsidRPr="002C6AE6" w:rsidRDefault="002D73B3" w:rsidP="002D73B3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proofErr w:type="gramStart"/>
      <w:r w:rsidRPr="002C6AE6">
        <w:rPr>
          <w:i/>
          <w:iCs/>
          <w:lang w:val="pl-PL"/>
        </w:rPr>
        <w:t>broja</w:t>
      </w:r>
      <w:proofErr w:type="spellEnd"/>
      <w:r w:rsidRPr="002C6AE6">
        <w:rPr>
          <w:i/>
          <w:iCs/>
          <w:lang w:val="pl-PL"/>
        </w:rPr>
        <w:t xml:space="preserve">  </w:t>
      </w:r>
      <w:proofErr w:type="spellStart"/>
      <w:r w:rsidRPr="002C6AE6">
        <w:rPr>
          <w:i/>
          <w:iCs/>
          <w:lang w:val="pl-PL"/>
        </w:rPr>
        <w:t>noćenja</w:t>
      </w:r>
      <w:proofErr w:type="spellEnd"/>
      <w:proofErr w:type="gram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domaćih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stranih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turista</w:t>
      </w:r>
      <w:proofErr w:type="spellEnd"/>
      <w:r w:rsidRPr="002C6AE6">
        <w:rPr>
          <w:i/>
          <w:iCs/>
          <w:lang w:val="pl-PL"/>
        </w:rPr>
        <w:t xml:space="preserve"> (</w:t>
      </w:r>
      <w:proofErr w:type="spellStart"/>
      <w:r w:rsidRPr="002C6AE6">
        <w:rPr>
          <w:i/>
          <w:iCs/>
          <w:lang w:val="pl-PL"/>
        </w:rPr>
        <w:t>ukupan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noćenja</w:t>
      </w:r>
      <w:proofErr w:type="spellEnd"/>
      <w:r w:rsidRPr="002C6AE6">
        <w:rPr>
          <w:i/>
          <w:iCs/>
          <w:lang w:val="pl-PL"/>
        </w:rPr>
        <w:t xml:space="preserve"> ,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  </w:t>
      </w:r>
      <w:proofErr w:type="spellStart"/>
      <w:r w:rsidRPr="002C6AE6">
        <w:rPr>
          <w:i/>
          <w:iCs/>
          <w:lang w:val="pl-PL"/>
        </w:rPr>
        <w:t>noćenjadomaćih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turista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broj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noćenja</w:t>
      </w:r>
      <w:proofErr w:type="spellEnd"/>
      <w:r w:rsidRPr="002C6AE6">
        <w:rPr>
          <w:i/>
          <w:iCs/>
          <w:lang w:val="pl-PL"/>
        </w:rPr>
        <w:t xml:space="preserve">. </w:t>
      </w:r>
      <w:proofErr w:type="spellStart"/>
      <w:r w:rsidRPr="002C6AE6">
        <w:rPr>
          <w:i/>
          <w:iCs/>
          <w:lang w:val="pl-PL"/>
        </w:rPr>
        <w:t>stranih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turista</w:t>
      </w:r>
      <w:proofErr w:type="spellEnd"/>
      <w:r w:rsidRPr="002C6AE6">
        <w:rPr>
          <w:i/>
          <w:iCs/>
          <w:lang w:val="pl-PL"/>
        </w:rPr>
        <w:t xml:space="preserve">) u 2019. </w:t>
      </w:r>
      <w:proofErr w:type="spellStart"/>
      <w:r w:rsidRPr="002C6AE6">
        <w:rPr>
          <w:i/>
          <w:iCs/>
          <w:lang w:val="pl-PL"/>
        </w:rPr>
        <w:t>godini</w:t>
      </w:r>
      <w:proofErr w:type="spellEnd"/>
      <w:r w:rsidRPr="002C6AE6">
        <w:rPr>
          <w:i/>
          <w:iCs/>
          <w:lang w:val="pl-PL"/>
        </w:rPr>
        <w:t xml:space="preserve"> </w:t>
      </w:r>
    </w:p>
    <w:p w14:paraId="6DE7128F" w14:textId="77777777" w:rsidR="005A40AA" w:rsidRPr="002C6AE6" w:rsidRDefault="005A40AA" w:rsidP="00511EE7">
      <w:pPr>
        <w:jc w:val="both"/>
        <w:rPr>
          <w:i/>
          <w:iCs/>
          <w:lang w:val="pl-P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91"/>
        <w:gridCol w:w="2332"/>
        <w:gridCol w:w="2408"/>
        <w:gridCol w:w="3119"/>
      </w:tblGrid>
      <w:tr w:rsidR="002D73B3" w:rsidRPr="002D73B3" w14:paraId="229743BD" w14:textId="77777777" w:rsidTr="007438E2">
        <w:tc>
          <w:tcPr>
            <w:tcW w:w="1491" w:type="dxa"/>
          </w:tcPr>
          <w:p w14:paraId="54BFDC21" w14:textId="77777777" w:rsidR="002D73B3" w:rsidRPr="002D73B3" w:rsidRDefault="002D73B3" w:rsidP="000C5D22">
            <w:pPr>
              <w:jc w:val="center"/>
              <w:rPr>
                <w:b/>
                <w:bCs/>
              </w:rPr>
            </w:pPr>
            <w:proofErr w:type="spellStart"/>
            <w:r w:rsidRPr="002D73B3">
              <w:rPr>
                <w:b/>
                <w:bCs/>
              </w:rPr>
              <w:t>Nivo</w:t>
            </w:r>
            <w:proofErr w:type="spellEnd"/>
            <w:r w:rsidRPr="002D73B3">
              <w:rPr>
                <w:b/>
                <w:bCs/>
              </w:rPr>
              <w:t xml:space="preserve"> </w:t>
            </w:r>
            <w:proofErr w:type="spellStart"/>
            <w:r w:rsidRPr="002D73B3">
              <w:rPr>
                <w:b/>
                <w:bCs/>
              </w:rPr>
              <w:t>vlasti</w:t>
            </w:r>
            <w:proofErr w:type="spellEnd"/>
          </w:p>
        </w:tc>
        <w:tc>
          <w:tcPr>
            <w:tcW w:w="2332" w:type="dxa"/>
          </w:tcPr>
          <w:p w14:paraId="5F6CB248" w14:textId="77777777" w:rsidR="002D73B3" w:rsidRPr="002D73B3" w:rsidRDefault="002D73B3" w:rsidP="000C5D22">
            <w:pPr>
              <w:jc w:val="center"/>
              <w:rPr>
                <w:b/>
                <w:bCs/>
              </w:rPr>
            </w:pPr>
            <w:proofErr w:type="spellStart"/>
            <w:r w:rsidRPr="002D73B3">
              <w:rPr>
                <w:b/>
                <w:bCs/>
              </w:rPr>
              <w:t>Ukupan</w:t>
            </w:r>
            <w:proofErr w:type="spellEnd"/>
            <w:r w:rsidRPr="002D73B3">
              <w:rPr>
                <w:b/>
                <w:bCs/>
              </w:rPr>
              <w:t xml:space="preserve"> </w:t>
            </w:r>
            <w:proofErr w:type="spellStart"/>
            <w:r w:rsidRPr="002D73B3">
              <w:rPr>
                <w:b/>
                <w:bCs/>
              </w:rPr>
              <w:t>broj</w:t>
            </w:r>
            <w:proofErr w:type="spellEnd"/>
            <w:r w:rsidRPr="002D73B3">
              <w:rPr>
                <w:b/>
                <w:bCs/>
              </w:rPr>
              <w:t xml:space="preserve"> </w:t>
            </w:r>
            <w:proofErr w:type="spellStart"/>
            <w:r w:rsidR="00182EF9">
              <w:rPr>
                <w:b/>
                <w:bCs/>
              </w:rPr>
              <w:t>noćenja</w:t>
            </w:r>
            <w:proofErr w:type="spellEnd"/>
            <w:r w:rsidR="00182EF9">
              <w:rPr>
                <w:b/>
                <w:bCs/>
              </w:rPr>
              <w:t xml:space="preserve"> </w:t>
            </w:r>
            <w:r w:rsidRPr="002D73B3">
              <w:rPr>
                <w:b/>
                <w:bCs/>
              </w:rPr>
              <w:t>turista</w:t>
            </w:r>
          </w:p>
        </w:tc>
        <w:tc>
          <w:tcPr>
            <w:tcW w:w="2408" w:type="dxa"/>
          </w:tcPr>
          <w:p w14:paraId="68005B41" w14:textId="77777777" w:rsidR="002D73B3" w:rsidRPr="002D73B3" w:rsidRDefault="002D73B3" w:rsidP="000C5D22">
            <w:pPr>
              <w:jc w:val="center"/>
              <w:rPr>
                <w:b/>
                <w:bCs/>
              </w:rPr>
            </w:pPr>
            <w:proofErr w:type="spellStart"/>
            <w:r w:rsidRPr="002D73B3">
              <w:rPr>
                <w:b/>
                <w:bCs/>
              </w:rPr>
              <w:t>Broj</w:t>
            </w:r>
            <w:proofErr w:type="spellEnd"/>
            <w:r w:rsidRPr="002D73B3">
              <w:rPr>
                <w:b/>
                <w:bCs/>
              </w:rPr>
              <w:t xml:space="preserve"> </w:t>
            </w:r>
            <w:proofErr w:type="spellStart"/>
            <w:r w:rsidR="00182EF9">
              <w:rPr>
                <w:b/>
                <w:bCs/>
              </w:rPr>
              <w:t>noćenja</w:t>
            </w:r>
            <w:proofErr w:type="spellEnd"/>
            <w:r w:rsidR="00182EF9">
              <w:rPr>
                <w:b/>
                <w:bCs/>
              </w:rPr>
              <w:t xml:space="preserve"> </w:t>
            </w:r>
            <w:proofErr w:type="spellStart"/>
            <w:r w:rsidRPr="002D73B3">
              <w:rPr>
                <w:b/>
                <w:bCs/>
              </w:rPr>
              <w:t>domaćih</w:t>
            </w:r>
            <w:proofErr w:type="spellEnd"/>
            <w:r w:rsidRPr="002D73B3">
              <w:rPr>
                <w:b/>
                <w:bCs/>
              </w:rPr>
              <w:t xml:space="preserve"> turista</w:t>
            </w:r>
          </w:p>
        </w:tc>
        <w:tc>
          <w:tcPr>
            <w:tcW w:w="3119" w:type="dxa"/>
          </w:tcPr>
          <w:p w14:paraId="70B9CA6A" w14:textId="77777777" w:rsidR="002D73B3" w:rsidRPr="002D73B3" w:rsidRDefault="002D73B3" w:rsidP="000C5D2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D73B3">
              <w:rPr>
                <w:b/>
                <w:bCs/>
              </w:rPr>
              <w:t>Broj</w:t>
            </w:r>
            <w:proofErr w:type="spellEnd"/>
            <w:r w:rsidRPr="002D73B3">
              <w:rPr>
                <w:b/>
                <w:bCs/>
              </w:rPr>
              <w:t xml:space="preserve"> </w:t>
            </w:r>
            <w:r w:rsidR="00182EF9">
              <w:rPr>
                <w:b/>
                <w:bCs/>
              </w:rPr>
              <w:t xml:space="preserve"> </w:t>
            </w:r>
            <w:proofErr w:type="spellStart"/>
            <w:r w:rsidR="00182EF9">
              <w:rPr>
                <w:b/>
                <w:bCs/>
              </w:rPr>
              <w:t>noćenja</w:t>
            </w:r>
            <w:proofErr w:type="spellEnd"/>
            <w:proofErr w:type="gramEnd"/>
            <w:r w:rsidR="00182EF9">
              <w:rPr>
                <w:b/>
                <w:bCs/>
              </w:rPr>
              <w:t xml:space="preserve"> </w:t>
            </w:r>
            <w:proofErr w:type="spellStart"/>
            <w:r w:rsidRPr="002D73B3">
              <w:rPr>
                <w:b/>
                <w:bCs/>
              </w:rPr>
              <w:t>stranih</w:t>
            </w:r>
            <w:proofErr w:type="spellEnd"/>
            <w:r w:rsidRPr="002D73B3">
              <w:rPr>
                <w:b/>
                <w:bCs/>
              </w:rPr>
              <w:t xml:space="preserve"> turista</w:t>
            </w:r>
          </w:p>
        </w:tc>
      </w:tr>
      <w:tr w:rsidR="002D73B3" w:rsidRPr="002D73B3" w14:paraId="43A08274" w14:textId="77777777" w:rsidTr="007438E2">
        <w:tc>
          <w:tcPr>
            <w:tcW w:w="1491" w:type="dxa"/>
          </w:tcPr>
          <w:p w14:paraId="200E6D9F" w14:textId="77777777" w:rsidR="002D73B3" w:rsidRPr="007438E2" w:rsidRDefault="002D73B3" w:rsidP="000C5D22">
            <w:pPr>
              <w:jc w:val="both"/>
              <w:rPr>
                <w:b/>
                <w:bCs/>
              </w:rPr>
            </w:pPr>
            <w:proofErr w:type="spellStart"/>
            <w:r w:rsidRPr="007438E2">
              <w:rPr>
                <w:b/>
                <w:bCs/>
              </w:rPr>
              <w:t>Republika</w:t>
            </w:r>
            <w:proofErr w:type="spellEnd"/>
            <w:r w:rsidRPr="007438E2">
              <w:rPr>
                <w:b/>
                <w:bCs/>
              </w:rPr>
              <w:t xml:space="preserve"> </w:t>
            </w:r>
            <w:proofErr w:type="spellStart"/>
            <w:r w:rsidRPr="007438E2">
              <w:rPr>
                <w:b/>
                <w:bCs/>
              </w:rPr>
              <w:t>Srbija</w:t>
            </w:r>
            <w:proofErr w:type="spellEnd"/>
          </w:p>
        </w:tc>
        <w:tc>
          <w:tcPr>
            <w:tcW w:w="2332" w:type="dxa"/>
          </w:tcPr>
          <w:p w14:paraId="64903CEF" w14:textId="77777777" w:rsidR="002D73B3" w:rsidRPr="002D73B3" w:rsidRDefault="007438E2" w:rsidP="000C5D22">
            <w:pPr>
              <w:jc w:val="center"/>
            </w:pPr>
            <w:r>
              <w:t>10.073.299</w:t>
            </w:r>
          </w:p>
        </w:tc>
        <w:tc>
          <w:tcPr>
            <w:tcW w:w="2408" w:type="dxa"/>
          </w:tcPr>
          <w:p w14:paraId="0C7E844E" w14:textId="77777777" w:rsidR="002D73B3" w:rsidRPr="002D73B3" w:rsidRDefault="007438E2" w:rsidP="000C5D22">
            <w:pPr>
              <w:jc w:val="center"/>
            </w:pPr>
            <w:r>
              <w:t>6.062.921</w:t>
            </w:r>
          </w:p>
        </w:tc>
        <w:tc>
          <w:tcPr>
            <w:tcW w:w="3119" w:type="dxa"/>
          </w:tcPr>
          <w:p w14:paraId="6CA651E4" w14:textId="77777777" w:rsidR="002D73B3" w:rsidRPr="002D73B3" w:rsidRDefault="007438E2" w:rsidP="000C5D22">
            <w:pPr>
              <w:jc w:val="center"/>
            </w:pPr>
            <w:r>
              <w:t>2.782.504</w:t>
            </w:r>
          </w:p>
        </w:tc>
      </w:tr>
      <w:tr w:rsidR="002D73B3" w:rsidRPr="002D73B3" w14:paraId="3640FA82" w14:textId="77777777" w:rsidTr="007438E2">
        <w:tc>
          <w:tcPr>
            <w:tcW w:w="1491" w:type="dxa"/>
          </w:tcPr>
          <w:p w14:paraId="7FB961E5" w14:textId="77777777" w:rsidR="002D73B3" w:rsidRPr="007438E2" w:rsidRDefault="002D73B3" w:rsidP="000C5D22">
            <w:pPr>
              <w:jc w:val="both"/>
              <w:rPr>
                <w:b/>
                <w:bCs/>
              </w:rPr>
            </w:pPr>
            <w:r w:rsidRPr="007438E2">
              <w:rPr>
                <w:b/>
                <w:bCs/>
              </w:rPr>
              <w:t>AP Vojvodina</w:t>
            </w:r>
          </w:p>
        </w:tc>
        <w:tc>
          <w:tcPr>
            <w:tcW w:w="2332" w:type="dxa"/>
          </w:tcPr>
          <w:p w14:paraId="05ED9285" w14:textId="77777777" w:rsidR="002D73B3" w:rsidRPr="002D73B3" w:rsidRDefault="007438E2" w:rsidP="000C5D22">
            <w:pPr>
              <w:jc w:val="center"/>
            </w:pPr>
            <w:r>
              <w:t>1.384.344</w:t>
            </w:r>
          </w:p>
        </w:tc>
        <w:tc>
          <w:tcPr>
            <w:tcW w:w="2408" w:type="dxa"/>
          </w:tcPr>
          <w:p w14:paraId="061AA367" w14:textId="77777777" w:rsidR="002D73B3" w:rsidRPr="002D73B3" w:rsidRDefault="007438E2" w:rsidP="000C5D22">
            <w:pPr>
              <w:jc w:val="center"/>
            </w:pPr>
            <w:r>
              <w:t>774.143</w:t>
            </w:r>
          </w:p>
        </w:tc>
        <w:tc>
          <w:tcPr>
            <w:tcW w:w="3119" w:type="dxa"/>
          </w:tcPr>
          <w:p w14:paraId="46FB6AE7" w14:textId="77777777" w:rsidR="002D73B3" w:rsidRPr="002D73B3" w:rsidRDefault="007438E2" w:rsidP="000C5D22">
            <w:pPr>
              <w:jc w:val="center"/>
            </w:pPr>
            <w:r>
              <w:t>610.201</w:t>
            </w:r>
          </w:p>
        </w:tc>
      </w:tr>
      <w:tr w:rsidR="002D73B3" w:rsidRPr="002D73B3" w14:paraId="6E1CC464" w14:textId="77777777" w:rsidTr="007438E2">
        <w:tc>
          <w:tcPr>
            <w:tcW w:w="1491" w:type="dxa"/>
          </w:tcPr>
          <w:p w14:paraId="75D717DA" w14:textId="77777777" w:rsidR="002D73B3" w:rsidRPr="007438E2" w:rsidRDefault="002D73B3" w:rsidP="000C5D22">
            <w:pPr>
              <w:jc w:val="both"/>
              <w:rPr>
                <w:b/>
                <w:bCs/>
              </w:rPr>
            </w:pPr>
            <w:proofErr w:type="spellStart"/>
            <w:r w:rsidRPr="007438E2">
              <w:rPr>
                <w:b/>
                <w:bCs/>
              </w:rPr>
              <w:t>Severno-banatski</w:t>
            </w:r>
            <w:proofErr w:type="spellEnd"/>
            <w:r w:rsidRPr="007438E2">
              <w:rPr>
                <w:b/>
                <w:bCs/>
              </w:rPr>
              <w:t xml:space="preserve"> </w:t>
            </w:r>
            <w:proofErr w:type="spellStart"/>
            <w:r w:rsidRPr="007438E2">
              <w:rPr>
                <w:b/>
                <w:bCs/>
              </w:rPr>
              <w:t>upravni</w:t>
            </w:r>
            <w:proofErr w:type="spellEnd"/>
            <w:r w:rsidRPr="007438E2">
              <w:rPr>
                <w:b/>
                <w:bCs/>
              </w:rPr>
              <w:t xml:space="preserve"> okrug </w:t>
            </w:r>
          </w:p>
        </w:tc>
        <w:tc>
          <w:tcPr>
            <w:tcW w:w="2332" w:type="dxa"/>
          </w:tcPr>
          <w:p w14:paraId="57BB031A" w14:textId="77777777" w:rsidR="002D73B3" w:rsidRDefault="002D73B3" w:rsidP="000C5D22">
            <w:pPr>
              <w:jc w:val="center"/>
            </w:pPr>
          </w:p>
          <w:p w14:paraId="3C72CE7E" w14:textId="77777777" w:rsidR="007438E2" w:rsidRPr="002D73B3" w:rsidRDefault="007438E2" w:rsidP="000C5D22">
            <w:pPr>
              <w:jc w:val="center"/>
            </w:pPr>
            <w:r>
              <w:t>155.491</w:t>
            </w:r>
          </w:p>
        </w:tc>
        <w:tc>
          <w:tcPr>
            <w:tcW w:w="2408" w:type="dxa"/>
          </w:tcPr>
          <w:p w14:paraId="1B688DA5" w14:textId="77777777" w:rsidR="002D73B3" w:rsidRDefault="002D73B3" w:rsidP="000C5D22">
            <w:pPr>
              <w:jc w:val="center"/>
            </w:pPr>
          </w:p>
          <w:p w14:paraId="150EAC90" w14:textId="77777777" w:rsidR="007438E2" w:rsidRPr="002D73B3" w:rsidRDefault="007438E2" w:rsidP="000C5D22">
            <w:pPr>
              <w:jc w:val="center"/>
            </w:pPr>
            <w:r>
              <w:t>123.270</w:t>
            </w:r>
          </w:p>
        </w:tc>
        <w:tc>
          <w:tcPr>
            <w:tcW w:w="3119" w:type="dxa"/>
          </w:tcPr>
          <w:p w14:paraId="6EFEDDF0" w14:textId="77777777" w:rsidR="002D73B3" w:rsidRDefault="002D73B3" w:rsidP="000C5D22">
            <w:pPr>
              <w:jc w:val="center"/>
            </w:pPr>
          </w:p>
          <w:p w14:paraId="429520EC" w14:textId="77777777" w:rsidR="007438E2" w:rsidRPr="002D73B3" w:rsidRDefault="007438E2" w:rsidP="000C5D22">
            <w:pPr>
              <w:jc w:val="center"/>
            </w:pPr>
            <w:r>
              <w:t>32.221</w:t>
            </w:r>
          </w:p>
        </w:tc>
      </w:tr>
      <w:tr w:rsidR="002D73B3" w:rsidRPr="002D73B3" w14:paraId="759F3473" w14:textId="77777777" w:rsidTr="007438E2">
        <w:tc>
          <w:tcPr>
            <w:tcW w:w="1491" w:type="dxa"/>
          </w:tcPr>
          <w:p w14:paraId="60A7152E" w14:textId="77777777" w:rsidR="002D73B3" w:rsidRPr="007438E2" w:rsidRDefault="002D73B3" w:rsidP="00D57857">
            <w:pPr>
              <w:rPr>
                <w:b/>
                <w:bCs/>
              </w:rPr>
            </w:pPr>
            <w:proofErr w:type="spellStart"/>
            <w:r w:rsidRPr="007438E2">
              <w:rPr>
                <w:b/>
                <w:bCs/>
              </w:rPr>
              <w:t>Opština</w:t>
            </w:r>
            <w:proofErr w:type="spellEnd"/>
            <w:r w:rsidRPr="007438E2">
              <w:rPr>
                <w:b/>
                <w:bCs/>
              </w:rPr>
              <w:t xml:space="preserve"> Ada</w:t>
            </w:r>
          </w:p>
        </w:tc>
        <w:tc>
          <w:tcPr>
            <w:tcW w:w="2332" w:type="dxa"/>
          </w:tcPr>
          <w:p w14:paraId="04E47270" w14:textId="77777777" w:rsidR="002D73B3" w:rsidRPr="002D73B3" w:rsidRDefault="007438E2" w:rsidP="007438E2">
            <w:pPr>
              <w:jc w:val="center"/>
            </w:pPr>
            <w:r>
              <w:t>17.120</w:t>
            </w:r>
          </w:p>
        </w:tc>
        <w:tc>
          <w:tcPr>
            <w:tcW w:w="2408" w:type="dxa"/>
          </w:tcPr>
          <w:p w14:paraId="4B06D54E" w14:textId="77777777" w:rsidR="002D73B3" w:rsidRPr="002D73B3" w:rsidRDefault="007438E2" w:rsidP="007438E2">
            <w:pPr>
              <w:jc w:val="center"/>
            </w:pPr>
            <w:r>
              <w:t>10.304</w:t>
            </w:r>
          </w:p>
        </w:tc>
        <w:tc>
          <w:tcPr>
            <w:tcW w:w="3119" w:type="dxa"/>
          </w:tcPr>
          <w:p w14:paraId="6031E807" w14:textId="77777777" w:rsidR="002D73B3" w:rsidRPr="002D73B3" w:rsidRDefault="007438E2" w:rsidP="007438E2">
            <w:pPr>
              <w:jc w:val="center"/>
            </w:pPr>
            <w:r>
              <w:t>6.816</w:t>
            </w:r>
          </w:p>
        </w:tc>
      </w:tr>
    </w:tbl>
    <w:p w14:paraId="77AC0CCC" w14:textId="77777777" w:rsidR="002D73B3" w:rsidRDefault="002D73B3" w:rsidP="002B3A1F">
      <w:pPr>
        <w:jc w:val="both"/>
      </w:pPr>
    </w:p>
    <w:p w14:paraId="1E73D30A" w14:textId="77777777" w:rsidR="002B3A1F" w:rsidRPr="002C6AE6" w:rsidRDefault="002B3A1F" w:rsidP="002B3A1F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domaćih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stranih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posećuju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registruju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u periodu od 2015. do </w:t>
      </w:r>
      <w:proofErr w:type="spellStart"/>
      <w:r w:rsidRPr="002C6AE6">
        <w:rPr>
          <w:lang w:val="pl-PL"/>
        </w:rPr>
        <w:t>kraja</w:t>
      </w:r>
      <w:proofErr w:type="spellEnd"/>
      <w:r w:rsidRPr="002C6AE6">
        <w:rPr>
          <w:lang w:val="pl-PL"/>
        </w:rPr>
        <w:t xml:space="preserve"> 2019.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povećan</w:t>
      </w:r>
      <w:proofErr w:type="spellEnd"/>
      <w:r w:rsidRPr="002C6AE6">
        <w:rPr>
          <w:lang w:val="pl-PL"/>
        </w:rPr>
        <w:t xml:space="preserve"> je tri </w:t>
      </w:r>
      <w:proofErr w:type="spellStart"/>
      <w:r w:rsidRPr="002C6AE6">
        <w:rPr>
          <w:lang w:val="pl-PL"/>
        </w:rPr>
        <w:t>puta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što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izvanredno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povećanje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Iako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nemerljivo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beznačajno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stanovišta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izgradnje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respektabilne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atraktivne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turističke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destinacije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 koje </w:t>
      </w:r>
      <w:proofErr w:type="spellStart"/>
      <w:r w:rsidRPr="002C6AE6">
        <w:rPr>
          <w:lang w:val="pl-PL"/>
        </w:rPr>
        <w:t>predstavljamo</w:t>
      </w:r>
      <w:proofErr w:type="spellEnd"/>
      <w:r w:rsidRPr="002C6AE6">
        <w:rPr>
          <w:lang w:val="pl-PL"/>
        </w:rPr>
        <w:t xml:space="preserve"> u tabeli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ohrabrujući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pokazuju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snažni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kapacitet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Ade</w:t>
      </w:r>
      <w:proofErr w:type="spellEnd"/>
      <w:r w:rsidRPr="002C6AE6">
        <w:rPr>
          <w:lang w:val="pl-PL"/>
        </w:rPr>
        <w:t xml:space="preserve"> da i u </w:t>
      </w:r>
      <w:proofErr w:type="spellStart"/>
      <w:r w:rsidRPr="002C6AE6">
        <w:rPr>
          <w:lang w:val="pl-PL"/>
        </w:rPr>
        <w:t>budućem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nastavi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pozitivan</w:t>
      </w:r>
      <w:proofErr w:type="spellEnd"/>
      <w:r w:rsidRPr="002C6AE6">
        <w:rPr>
          <w:lang w:val="pl-PL"/>
        </w:rPr>
        <w:t xml:space="preserve"> trend </w:t>
      </w:r>
      <w:proofErr w:type="spellStart"/>
      <w:r w:rsidRPr="002C6AE6">
        <w:rPr>
          <w:lang w:val="pl-PL"/>
        </w:rPr>
        <w:t>rasta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opštinu</w:t>
      </w:r>
      <w:proofErr w:type="spellEnd"/>
      <w:r w:rsidRPr="002C6AE6">
        <w:rPr>
          <w:lang w:val="pl-PL"/>
        </w:rPr>
        <w:t xml:space="preserve"> Ada i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noće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Posebno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 da je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noćenja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porastao</w:t>
      </w:r>
      <w:proofErr w:type="spellEnd"/>
      <w:r w:rsidRPr="002C6AE6">
        <w:rPr>
          <w:lang w:val="pl-PL"/>
        </w:rPr>
        <w:t xml:space="preserve"> za 6,5 </w:t>
      </w:r>
      <w:proofErr w:type="spellStart"/>
      <w:r w:rsidRPr="002C6AE6">
        <w:rPr>
          <w:lang w:val="pl-PL"/>
        </w:rPr>
        <w:t>puta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noćili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u 2019.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2015. </w:t>
      </w:r>
      <w:proofErr w:type="spellStart"/>
      <w:r w:rsidRPr="002C6AE6">
        <w:rPr>
          <w:lang w:val="pl-PL"/>
        </w:rPr>
        <w:t>godinom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porastao</w:t>
      </w:r>
      <w:proofErr w:type="spellEnd"/>
      <w:r w:rsidRPr="002C6AE6">
        <w:rPr>
          <w:lang w:val="pl-PL"/>
        </w:rPr>
        <w:t xml:space="preserve"> je za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od pet </w:t>
      </w:r>
      <w:proofErr w:type="spellStart"/>
      <w:r w:rsidRPr="002C6AE6">
        <w:rPr>
          <w:lang w:val="pl-PL"/>
        </w:rPr>
        <w:t>puta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Rast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turističkih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poseta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noćenja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domaćih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stranih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turista</w:t>
      </w:r>
      <w:proofErr w:type="spellEnd"/>
      <w:r w:rsidRPr="002C6AE6">
        <w:rPr>
          <w:lang w:val="pl-PL"/>
        </w:rPr>
        <w:t xml:space="preserve"> je konstantan, </w:t>
      </w:r>
      <w:proofErr w:type="spellStart"/>
      <w:r w:rsidRPr="002C6AE6">
        <w:rPr>
          <w:lang w:val="pl-PL"/>
        </w:rPr>
        <w:t>uočljiv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kako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pokazuju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lastRenderedPageBreak/>
        <w:t>nezaustavljiv</w:t>
      </w:r>
      <w:proofErr w:type="spellEnd"/>
      <w:r w:rsidRPr="002C6AE6">
        <w:rPr>
          <w:lang w:val="pl-PL"/>
        </w:rPr>
        <w:t xml:space="preserve"> trend,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transformisan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kompetitivnu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odnosu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konkurenciju</w:t>
      </w:r>
      <w:proofErr w:type="spellEnd"/>
      <w:r w:rsidRPr="002C6AE6">
        <w:rPr>
          <w:lang w:val="pl-PL"/>
        </w:rPr>
        <w:t xml:space="preserve">, koja je </w:t>
      </w:r>
      <w:proofErr w:type="spellStart"/>
      <w:r w:rsidRPr="002C6AE6">
        <w:rPr>
          <w:lang w:val="pl-PL"/>
        </w:rPr>
        <w:t>prevashodno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locirana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susedstvu</w:t>
      </w:r>
      <w:proofErr w:type="spellEnd"/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AP </w:t>
      </w:r>
      <w:proofErr w:type="spellStart"/>
      <w:r w:rsidRPr="002C6AE6">
        <w:rPr>
          <w:lang w:val="pl-PL"/>
        </w:rPr>
        <w:t>Vojvodine</w:t>
      </w:r>
      <w:proofErr w:type="spellEnd"/>
      <w:r w:rsidRPr="002C6AE6">
        <w:rPr>
          <w:lang w:val="pl-PL"/>
        </w:rPr>
        <w:t>.</w:t>
      </w:r>
    </w:p>
    <w:p w14:paraId="5C73F3E2" w14:textId="77777777" w:rsidR="002B3A1F" w:rsidRPr="002C6AE6" w:rsidRDefault="002B3A1F" w:rsidP="00511EE7">
      <w:pPr>
        <w:jc w:val="both"/>
        <w:rPr>
          <w:i/>
          <w:iCs/>
          <w:lang w:val="pl-PL"/>
        </w:rPr>
      </w:pPr>
    </w:p>
    <w:p w14:paraId="6760095B" w14:textId="77777777" w:rsidR="002D73B3" w:rsidRPr="002C6AE6" w:rsidRDefault="002D73B3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="00182EF9" w:rsidRPr="002C6AE6">
        <w:rPr>
          <w:i/>
          <w:iCs/>
          <w:lang w:val="pl-PL"/>
        </w:rPr>
        <w:t>Pregled</w:t>
      </w:r>
      <w:proofErr w:type="spellEnd"/>
      <w:r w:rsidR="00182EF9" w:rsidRPr="002C6AE6">
        <w:rPr>
          <w:i/>
          <w:iCs/>
          <w:lang w:val="pl-PL"/>
        </w:rPr>
        <w:t xml:space="preserve"> </w:t>
      </w:r>
      <w:proofErr w:type="spellStart"/>
      <w:r w:rsidR="00182EF9" w:rsidRPr="002C6AE6">
        <w:rPr>
          <w:i/>
          <w:iCs/>
          <w:lang w:val="pl-PL"/>
        </w:rPr>
        <w:t>ukupnog</w:t>
      </w:r>
      <w:proofErr w:type="spellEnd"/>
      <w:r w:rsidR="00182EF9" w:rsidRPr="002C6AE6">
        <w:rPr>
          <w:i/>
          <w:iCs/>
          <w:lang w:val="pl-PL"/>
        </w:rPr>
        <w:t xml:space="preserve"> </w:t>
      </w:r>
      <w:proofErr w:type="spellStart"/>
      <w:r w:rsidR="00182EF9" w:rsidRPr="002C6AE6">
        <w:rPr>
          <w:i/>
          <w:iCs/>
          <w:lang w:val="pl-PL"/>
        </w:rPr>
        <w:t>broja</w:t>
      </w:r>
      <w:proofErr w:type="spellEnd"/>
      <w:r w:rsidR="00182EF9" w:rsidRPr="002C6AE6">
        <w:rPr>
          <w:i/>
          <w:iCs/>
          <w:lang w:val="pl-PL"/>
        </w:rPr>
        <w:t xml:space="preserve"> </w:t>
      </w:r>
      <w:proofErr w:type="spellStart"/>
      <w:r w:rsidR="00182EF9" w:rsidRPr="002C6AE6">
        <w:rPr>
          <w:i/>
          <w:iCs/>
          <w:lang w:val="pl-PL"/>
        </w:rPr>
        <w:t>turista</w:t>
      </w:r>
      <w:proofErr w:type="spellEnd"/>
      <w:r w:rsidR="00182EF9" w:rsidRPr="002C6AE6">
        <w:rPr>
          <w:i/>
          <w:iCs/>
          <w:lang w:val="pl-PL"/>
        </w:rPr>
        <w:t xml:space="preserve"> (</w:t>
      </w:r>
      <w:proofErr w:type="spellStart"/>
      <w:r w:rsidR="00182EF9" w:rsidRPr="002C6AE6">
        <w:rPr>
          <w:i/>
          <w:iCs/>
          <w:lang w:val="pl-PL"/>
        </w:rPr>
        <w:t>domaćih</w:t>
      </w:r>
      <w:proofErr w:type="spellEnd"/>
      <w:r w:rsidR="00182EF9" w:rsidRPr="002C6AE6">
        <w:rPr>
          <w:i/>
          <w:iCs/>
          <w:lang w:val="pl-PL"/>
        </w:rPr>
        <w:t xml:space="preserve"> i </w:t>
      </w:r>
      <w:proofErr w:type="spellStart"/>
      <w:r w:rsidR="00182EF9" w:rsidRPr="002C6AE6">
        <w:rPr>
          <w:i/>
          <w:iCs/>
          <w:lang w:val="pl-PL"/>
        </w:rPr>
        <w:t>stranih</w:t>
      </w:r>
      <w:proofErr w:type="spellEnd"/>
      <w:r w:rsidR="00182EF9" w:rsidRPr="002C6AE6">
        <w:rPr>
          <w:i/>
          <w:iCs/>
          <w:lang w:val="pl-PL"/>
        </w:rPr>
        <w:t xml:space="preserve">) </w:t>
      </w:r>
      <w:proofErr w:type="spellStart"/>
      <w:r w:rsidR="00182EF9" w:rsidRPr="002C6AE6">
        <w:rPr>
          <w:i/>
          <w:iCs/>
          <w:lang w:val="pl-PL"/>
        </w:rPr>
        <w:t>koji</w:t>
      </w:r>
      <w:proofErr w:type="spellEnd"/>
      <w:r w:rsidR="00182EF9" w:rsidRPr="002C6AE6">
        <w:rPr>
          <w:i/>
          <w:iCs/>
          <w:lang w:val="pl-PL"/>
        </w:rPr>
        <w:t xml:space="preserve"> </w:t>
      </w:r>
      <w:proofErr w:type="spellStart"/>
      <w:r w:rsidR="00182EF9" w:rsidRPr="002C6AE6">
        <w:rPr>
          <w:i/>
          <w:iCs/>
          <w:lang w:val="pl-PL"/>
        </w:rPr>
        <w:t>su</w:t>
      </w:r>
      <w:proofErr w:type="spellEnd"/>
      <w:r w:rsidR="00182EF9" w:rsidRPr="002C6AE6">
        <w:rPr>
          <w:i/>
          <w:iCs/>
          <w:lang w:val="pl-PL"/>
        </w:rPr>
        <w:t xml:space="preserve"> </w:t>
      </w:r>
      <w:proofErr w:type="spellStart"/>
      <w:r w:rsidR="00182EF9" w:rsidRPr="002C6AE6">
        <w:rPr>
          <w:i/>
          <w:iCs/>
          <w:lang w:val="pl-PL"/>
        </w:rPr>
        <w:t>posetili</w:t>
      </w:r>
      <w:proofErr w:type="spellEnd"/>
      <w:r w:rsidR="00182EF9" w:rsidRPr="002C6AE6">
        <w:rPr>
          <w:i/>
          <w:iCs/>
          <w:lang w:val="pl-PL"/>
        </w:rPr>
        <w:t xml:space="preserve"> </w:t>
      </w:r>
      <w:proofErr w:type="spellStart"/>
      <w:r w:rsidR="00182EF9" w:rsidRPr="002C6AE6">
        <w:rPr>
          <w:i/>
          <w:iCs/>
          <w:lang w:val="pl-PL"/>
        </w:rPr>
        <w:t>opštinu</w:t>
      </w:r>
      <w:proofErr w:type="spellEnd"/>
      <w:r w:rsidR="00182EF9" w:rsidRPr="002C6AE6">
        <w:rPr>
          <w:i/>
          <w:iCs/>
          <w:lang w:val="pl-PL"/>
        </w:rPr>
        <w:t xml:space="preserve"> Ada u periodu od 2015. do 2019. </w:t>
      </w:r>
      <w:proofErr w:type="spellStart"/>
      <w:r w:rsidR="00182EF9" w:rsidRPr="002C6AE6">
        <w:rPr>
          <w:i/>
          <w:iCs/>
          <w:lang w:val="pl-PL"/>
        </w:rPr>
        <w:t>godine</w:t>
      </w:r>
      <w:proofErr w:type="spellEnd"/>
      <w:r w:rsidR="00182EF9" w:rsidRPr="002C6AE6">
        <w:rPr>
          <w:i/>
          <w:iCs/>
          <w:lang w:val="pl-PL"/>
        </w:rPr>
        <w:t xml:space="preserve"> (bez </w:t>
      </w:r>
      <w:proofErr w:type="spellStart"/>
      <w:r w:rsidR="00182EF9" w:rsidRPr="002C6AE6">
        <w:rPr>
          <w:i/>
          <w:iCs/>
          <w:lang w:val="pl-PL"/>
        </w:rPr>
        <w:t>podataka</w:t>
      </w:r>
      <w:proofErr w:type="spellEnd"/>
      <w:r w:rsidR="00182EF9" w:rsidRPr="002C6AE6">
        <w:rPr>
          <w:i/>
          <w:iCs/>
          <w:lang w:val="pl-PL"/>
        </w:rPr>
        <w:t xml:space="preserve"> za 2016. </w:t>
      </w:r>
      <w:proofErr w:type="spellStart"/>
      <w:r w:rsidR="00182EF9" w:rsidRPr="002C6AE6">
        <w:rPr>
          <w:i/>
          <w:iCs/>
          <w:lang w:val="pl-PL"/>
        </w:rPr>
        <w:t>godinu</w:t>
      </w:r>
      <w:proofErr w:type="spellEnd"/>
      <w:r w:rsidR="00182EF9" w:rsidRPr="002C6AE6">
        <w:rPr>
          <w:i/>
          <w:iCs/>
          <w:lang w:val="pl-P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2EF9" w14:paraId="58C84A1D" w14:textId="77777777" w:rsidTr="00182EF9">
        <w:tc>
          <w:tcPr>
            <w:tcW w:w="2337" w:type="dxa"/>
          </w:tcPr>
          <w:p w14:paraId="6A53C33E" w14:textId="77777777" w:rsidR="00182EF9" w:rsidRPr="00182EF9" w:rsidRDefault="00182EF9" w:rsidP="00182EF9">
            <w:pPr>
              <w:jc w:val="center"/>
              <w:rPr>
                <w:b/>
                <w:bCs/>
              </w:rPr>
            </w:pPr>
            <w:proofErr w:type="spellStart"/>
            <w:r w:rsidRPr="00182EF9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337" w:type="dxa"/>
          </w:tcPr>
          <w:p w14:paraId="2A7623E6" w14:textId="77777777" w:rsidR="00182EF9" w:rsidRPr="00182EF9" w:rsidRDefault="00182EF9" w:rsidP="00182E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Ukupan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turista </w:t>
            </w:r>
          </w:p>
        </w:tc>
        <w:tc>
          <w:tcPr>
            <w:tcW w:w="2338" w:type="dxa"/>
          </w:tcPr>
          <w:p w14:paraId="114C0A7F" w14:textId="77777777" w:rsidR="00182EF9" w:rsidRPr="00182EF9" w:rsidRDefault="00182EF9" w:rsidP="00182E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domaćih</w:t>
            </w:r>
            <w:proofErr w:type="spellEnd"/>
            <w:r>
              <w:rPr>
                <w:b/>
                <w:bCs/>
              </w:rPr>
              <w:t xml:space="preserve"> turista </w:t>
            </w:r>
          </w:p>
        </w:tc>
        <w:tc>
          <w:tcPr>
            <w:tcW w:w="2338" w:type="dxa"/>
          </w:tcPr>
          <w:p w14:paraId="2D3B58BE" w14:textId="77777777" w:rsidR="00182EF9" w:rsidRPr="00182EF9" w:rsidRDefault="00182EF9" w:rsidP="00182E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stranih</w:t>
            </w:r>
            <w:proofErr w:type="spellEnd"/>
            <w:r>
              <w:rPr>
                <w:b/>
                <w:bCs/>
              </w:rPr>
              <w:t xml:space="preserve"> turista </w:t>
            </w:r>
          </w:p>
        </w:tc>
      </w:tr>
      <w:tr w:rsidR="00182EF9" w14:paraId="50FAF29D" w14:textId="77777777" w:rsidTr="00182EF9">
        <w:tc>
          <w:tcPr>
            <w:tcW w:w="2337" w:type="dxa"/>
          </w:tcPr>
          <w:p w14:paraId="16D01341" w14:textId="77777777" w:rsidR="00182EF9" w:rsidRDefault="007438E2" w:rsidP="007438E2">
            <w:pPr>
              <w:jc w:val="center"/>
            </w:pPr>
            <w:r>
              <w:t>2019</w:t>
            </w:r>
          </w:p>
        </w:tc>
        <w:tc>
          <w:tcPr>
            <w:tcW w:w="2337" w:type="dxa"/>
          </w:tcPr>
          <w:p w14:paraId="477F5A7D" w14:textId="77777777" w:rsidR="00182EF9" w:rsidRDefault="007438E2" w:rsidP="007438E2">
            <w:pPr>
              <w:jc w:val="center"/>
            </w:pPr>
            <w:r>
              <w:t>3.831</w:t>
            </w:r>
          </w:p>
        </w:tc>
        <w:tc>
          <w:tcPr>
            <w:tcW w:w="2338" w:type="dxa"/>
          </w:tcPr>
          <w:p w14:paraId="7BBF37E3" w14:textId="77777777" w:rsidR="00182EF9" w:rsidRDefault="007438E2" w:rsidP="007438E2">
            <w:pPr>
              <w:jc w:val="center"/>
            </w:pPr>
            <w:r>
              <w:t>2.252</w:t>
            </w:r>
          </w:p>
        </w:tc>
        <w:tc>
          <w:tcPr>
            <w:tcW w:w="2338" w:type="dxa"/>
          </w:tcPr>
          <w:p w14:paraId="71CFEE6E" w14:textId="77777777" w:rsidR="00182EF9" w:rsidRDefault="007438E2" w:rsidP="007438E2">
            <w:pPr>
              <w:jc w:val="center"/>
            </w:pPr>
            <w:r>
              <w:t>1.579</w:t>
            </w:r>
          </w:p>
        </w:tc>
      </w:tr>
      <w:tr w:rsidR="00182EF9" w14:paraId="1B1766B3" w14:textId="77777777" w:rsidTr="00182EF9">
        <w:tc>
          <w:tcPr>
            <w:tcW w:w="2337" w:type="dxa"/>
          </w:tcPr>
          <w:p w14:paraId="463A463B" w14:textId="77777777" w:rsidR="00182EF9" w:rsidRDefault="007438E2" w:rsidP="007438E2">
            <w:pPr>
              <w:jc w:val="center"/>
            </w:pPr>
            <w:r>
              <w:t>2018</w:t>
            </w:r>
          </w:p>
        </w:tc>
        <w:tc>
          <w:tcPr>
            <w:tcW w:w="2337" w:type="dxa"/>
          </w:tcPr>
          <w:p w14:paraId="44A50D11" w14:textId="77777777" w:rsidR="00182EF9" w:rsidRDefault="007438E2" w:rsidP="007438E2">
            <w:pPr>
              <w:jc w:val="center"/>
            </w:pPr>
            <w:r>
              <w:t>2.720</w:t>
            </w:r>
          </w:p>
        </w:tc>
        <w:tc>
          <w:tcPr>
            <w:tcW w:w="2338" w:type="dxa"/>
          </w:tcPr>
          <w:p w14:paraId="0AF31188" w14:textId="77777777" w:rsidR="00182EF9" w:rsidRDefault="007438E2" w:rsidP="007438E2">
            <w:pPr>
              <w:jc w:val="center"/>
            </w:pPr>
            <w:r>
              <w:t>1.037</w:t>
            </w:r>
          </w:p>
        </w:tc>
        <w:tc>
          <w:tcPr>
            <w:tcW w:w="2338" w:type="dxa"/>
          </w:tcPr>
          <w:p w14:paraId="29F44568" w14:textId="77777777" w:rsidR="00182EF9" w:rsidRDefault="007438E2" w:rsidP="007438E2">
            <w:pPr>
              <w:jc w:val="center"/>
            </w:pPr>
            <w:r>
              <w:t>1.683</w:t>
            </w:r>
          </w:p>
        </w:tc>
      </w:tr>
      <w:tr w:rsidR="00182EF9" w14:paraId="13B7A857" w14:textId="77777777" w:rsidTr="00182EF9">
        <w:tc>
          <w:tcPr>
            <w:tcW w:w="2337" w:type="dxa"/>
          </w:tcPr>
          <w:p w14:paraId="6BCB922E" w14:textId="77777777" w:rsidR="00182EF9" w:rsidRDefault="007438E2" w:rsidP="007438E2">
            <w:pPr>
              <w:jc w:val="center"/>
            </w:pPr>
            <w:r>
              <w:t>2017</w:t>
            </w:r>
          </w:p>
        </w:tc>
        <w:tc>
          <w:tcPr>
            <w:tcW w:w="2337" w:type="dxa"/>
          </w:tcPr>
          <w:p w14:paraId="7BB3CE8A" w14:textId="77777777" w:rsidR="00182EF9" w:rsidRDefault="007438E2" w:rsidP="007438E2">
            <w:pPr>
              <w:jc w:val="center"/>
            </w:pPr>
            <w:r>
              <w:t>1.084</w:t>
            </w:r>
          </w:p>
        </w:tc>
        <w:tc>
          <w:tcPr>
            <w:tcW w:w="2338" w:type="dxa"/>
          </w:tcPr>
          <w:p w14:paraId="3C0790A0" w14:textId="77777777" w:rsidR="00182EF9" w:rsidRDefault="007438E2" w:rsidP="007438E2">
            <w:pPr>
              <w:jc w:val="center"/>
            </w:pPr>
            <w:r>
              <w:t>398</w:t>
            </w:r>
          </w:p>
        </w:tc>
        <w:tc>
          <w:tcPr>
            <w:tcW w:w="2338" w:type="dxa"/>
          </w:tcPr>
          <w:p w14:paraId="094413C8" w14:textId="77777777" w:rsidR="00182EF9" w:rsidRDefault="007438E2" w:rsidP="007438E2">
            <w:pPr>
              <w:jc w:val="center"/>
            </w:pPr>
            <w:r>
              <w:t>686</w:t>
            </w:r>
          </w:p>
        </w:tc>
      </w:tr>
      <w:tr w:rsidR="00182EF9" w14:paraId="1A841A02" w14:textId="77777777" w:rsidTr="00182EF9">
        <w:tc>
          <w:tcPr>
            <w:tcW w:w="2337" w:type="dxa"/>
          </w:tcPr>
          <w:p w14:paraId="07C1CC6E" w14:textId="77777777" w:rsidR="00182EF9" w:rsidRDefault="007438E2" w:rsidP="007438E2">
            <w:pPr>
              <w:jc w:val="center"/>
            </w:pPr>
            <w:r>
              <w:t>2015</w:t>
            </w:r>
          </w:p>
        </w:tc>
        <w:tc>
          <w:tcPr>
            <w:tcW w:w="2337" w:type="dxa"/>
          </w:tcPr>
          <w:p w14:paraId="30CC3BA1" w14:textId="77777777" w:rsidR="00182EF9" w:rsidRDefault="007438E2" w:rsidP="007438E2">
            <w:pPr>
              <w:jc w:val="center"/>
            </w:pPr>
            <w:r>
              <w:t>1023</w:t>
            </w:r>
          </w:p>
        </w:tc>
        <w:tc>
          <w:tcPr>
            <w:tcW w:w="2338" w:type="dxa"/>
          </w:tcPr>
          <w:p w14:paraId="261854A6" w14:textId="77777777" w:rsidR="00182EF9" w:rsidRDefault="007438E2" w:rsidP="007438E2">
            <w:pPr>
              <w:jc w:val="center"/>
            </w:pPr>
            <w:r>
              <w:t>440</w:t>
            </w:r>
          </w:p>
        </w:tc>
        <w:tc>
          <w:tcPr>
            <w:tcW w:w="2338" w:type="dxa"/>
          </w:tcPr>
          <w:p w14:paraId="0E7430E2" w14:textId="77777777" w:rsidR="00182EF9" w:rsidRDefault="007438E2" w:rsidP="007438E2">
            <w:pPr>
              <w:jc w:val="center"/>
            </w:pPr>
            <w:r>
              <w:t>583</w:t>
            </w:r>
          </w:p>
        </w:tc>
      </w:tr>
    </w:tbl>
    <w:p w14:paraId="58E67247" w14:textId="77777777" w:rsidR="002D73B3" w:rsidRPr="00182EF9" w:rsidRDefault="002D73B3" w:rsidP="00511EE7">
      <w:pPr>
        <w:jc w:val="both"/>
      </w:pPr>
    </w:p>
    <w:p w14:paraId="1BBAE670" w14:textId="77777777" w:rsidR="002D73B3" w:rsidRDefault="002D73B3" w:rsidP="00511EE7">
      <w:pPr>
        <w:jc w:val="both"/>
      </w:pPr>
    </w:p>
    <w:p w14:paraId="6C270597" w14:textId="77777777" w:rsidR="00182EF9" w:rsidRPr="002C6AE6" w:rsidRDefault="00182EF9" w:rsidP="00182EF9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ukupnog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broja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noćenja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turista</w:t>
      </w:r>
      <w:proofErr w:type="spellEnd"/>
      <w:r w:rsidRPr="002C6AE6">
        <w:rPr>
          <w:i/>
          <w:iCs/>
          <w:lang w:val="pl-PL"/>
        </w:rPr>
        <w:t xml:space="preserve"> (</w:t>
      </w:r>
      <w:proofErr w:type="spellStart"/>
      <w:r w:rsidRPr="002C6AE6">
        <w:rPr>
          <w:i/>
          <w:iCs/>
          <w:lang w:val="pl-PL"/>
        </w:rPr>
        <w:t>domaćih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stranih</w:t>
      </w:r>
      <w:proofErr w:type="spellEnd"/>
      <w:r w:rsidRPr="002C6AE6">
        <w:rPr>
          <w:i/>
          <w:iCs/>
          <w:lang w:val="pl-PL"/>
        </w:rPr>
        <w:t xml:space="preserve">) na </w:t>
      </w:r>
      <w:proofErr w:type="spellStart"/>
      <w:proofErr w:type="gramStart"/>
      <w:r w:rsidRPr="002C6AE6">
        <w:rPr>
          <w:i/>
          <w:iCs/>
          <w:lang w:val="pl-PL"/>
        </w:rPr>
        <w:t>teritoriji</w:t>
      </w:r>
      <w:proofErr w:type="spellEnd"/>
      <w:r w:rsidRPr="002C6AE6">
        <w:rPr>
          <w:i/>
          <w:iCs/>
          <w:lang w:val="pl-PL"/>
        </w:rPr>
        <w:t xml:space="preserve"> 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proofErr w:type="gramEnd"/>
      <w:r w:rsidRPr="002C6AE6">
        <w:rPr>
          <w:i/>
          <w:iCs/>
          <w:lang w:val="pl-PL"/>
        </w:rPr>
        <w:t xml:space="preserve"> Ada u periodu od 2015. do 2019. </w:t>
      </w:r>
      <w:proofErr w:type="spellStart"/>
      <w:r w:rsidRPr="002C6AE6">
        <w:rPr>
          <w:i/>
          <w:iCs/>
          <w:lang w:val="pl-PL"/>
        </w:rPr>
        <w:t>godine</w:t>
      </w:r>
      <w:proofErr w:type="spellEnd"/>
      <w:r w:rsidRPr="002C6AE6">
        <w:rPr>
          <w:i/>
          <w:iCs/>
          <w:lang w:val="pl-PL"/>
        </w:rPr>
        <w:t xml:space="preserve"> (bez </w:t>
      </w:r>
      <w:proofErr w:type="spellStart"/>
      <w:r w:rsidRPr="002C6AE6">
        <w:rPr>
          <w:i/>
          <w:iCs/>
          <w:lang w:val="pl-PL"/>
        </w:rPr>
        <w:t>podataka</w:t>
      </w:r>
      <w:proofErr w:type="spellEnd"/>
      <w:r w:rsidRPr="002C6AE6">
        <w:rPr>
          <w:i/>
          <w:iCs/>
          <w:lang w:val="pl-PL"/>
        </w:rPr>
        <w:t xml:space="preserve"> za 2016. </w:t>
      </w:r>
      <w:proofErr w:type="spellStart"/>
      <w:r w:rsidRPr="002C6AE6">
        <w:rPr>
          <w:i/>
          <w:iCs/>
          <w:lang w:val="pl-PL"/>
        </w:rPr>
        <w:t>godinu</w:t>
      </w:r>
      <w:proofErr w:type="spellEnd"/>
      <w:r w:rsidRPr="002C6AE6">
        <w:rPr>
          <w:i/>
          <w:iCs/>
          <w:lang w:val="pl-P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2EF9" w14:paraId="7E7194CC" w14:textId="77777777" w:rsidTr="000C5D22">
        <w:tc>
          <w:tcPr>
            <w:tcW w:w="2337" w:type="dxa"/>
          </w:tcPr>
          <w:p w14:paraId="300E66D2" w14:textId="77777777" w:rsidR="00182EF9" w:rsidRPr="00182EF9" w:rsidRDefault="00182EF9" w:rsidP="000C5D22">
            <w:pPr>
              <w:jc w:val="center"/>
              <w:rPr>
                <w:b/>
                <w:bCs/>
              </w:rPr>
            </w:pPr>
            <w:proofErr w:type="spellStart"/>
            <w:r w:rsidRPr="00182EF9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337" w:type="dxa"/>
          </w:tcPr>
          <w:p w14:paraId="338B4E99" w14:textId="77777777" w:rsidR="00182EF9" w:rsidRPr="00182EF9" w:rsidRDefault="00182EF9" w:rsidP="000C5D2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Ukupan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noćenja</w:t>
            </w:r>
            <w:proofErr w:type="spellEnd"/>
            <w:r>
              <w:rPr>
                <w:b/>
                <w:bCs/>
              </w:rPr>
              <w:t xml:space="preserve"> turista </w:t>
            </w:r>
          </w:p>
        </w:tc>
        <w:tc>
          <w:tcPr>
            <w:tcW w:w="2338" w:type="dxa"/>
          </w:tcPr>
          <w:p w14:paraId="025301ED" w14:textId="77777777" w:rsidR="00182EF9" w:rsidRPr="00182EF9" w:rsidRDefault="00182EF9" w:rsidP="000C5D2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noćenja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domaćih</w:t>
            </w:r>
            <w:proofErr w:type="spellEnd"/>
            <w:r>
              <w:rPr>
                <w:b/>
                <w:bCs/>
              </w:rPr>
              <w:t xml:space="preserve"> turista </w:t>
            </w:r>
          </w:p>
        </w:tc>
        <w:tc>
          <w:tcPr>
            <w:tcW w:w="2338" w:type="dxa"/>
          </w:tcPr>
          <w:p w14:paraId="457D995E" w14:textId="77777777" w:rsidR="00182EF9" w:rsidRPr="00182EF9" w:rsidRDefault="00182EF9" w:rsidP="000C5D2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noćenja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stranih</w:t>
            </w:r>
            <w:proofErr w:type="spellEnd"/>
            <w:r>
              <w:rPr>
                <w:b/>
                <w:bCs/>
              </w:rPr>
              <w:t xml:space="preserve"> turista </w:t>
            </w:r>
          </w:p>
        </w:tc>
      </w:tr>
      <w:tr w:rsidR="00182EF9" w14:paraId="0A450A96" w14:textId="77777777" w:rsidTr="000C5D22">
        <w:tc>
          <w:tcPr>
            <w:tcW w:w="2337" w:type="dxa"/>
          </w:tcPr>
          <w:p w14:paraId="66664B4C" w14:textId="77777777" w:rsidR="00182EF9" w:rsidRDefault="007438E2" w:rsidP="007438E2">
            <w:pPr>
              <w:jc w:val="center"/>
            </w:pPr>
            <w:r>
              <w:t>2019</w:t>
            </w:r>
          </w:p>
        </w:tc>
        <w:tc>
          <w:tcPr>
            <w:tcW w:w="2337" w:type="dxa"/>
          </w:tcPr>
          <w:p w14:paraId="7D637FBE" w14:textId="77777777" w:rsidR="00182EF9" w:rsidRDefault="007438E2" w:rsidP="007438E2">
            <w:pPr>
              <w:jc w:val="center"/>
            </w:pPr>
            <w:r>
              <w:t>17.120</w:t>
            </w:r>
          </w:p>
        </w:tc>
        <w:tc>
          <w:tcPr>
            <w:tcW w:w="2338" w:type="dxa"/>
          </w:tcPr>
          <w:p w14:paraId="6D2893C2" w14:textId="77777777" w:rsidR="00182EF9" w:rsidRDefault="007438E2" w:rsidP="007438E2">
            <w:pPr>
              <w:jc w:val="center"/>
            </w:pPr>
            <w:r>
              <w:t>10.304</w:t>
            </w:r>
          </w:p>
        </w:tc>
        <w:tc>
          <w:tcPr>
            <w:tcW w:w="2338" w:type="dxa"/>
          </w:tcPr>
          <w:p w14:paraId="48B95D81" w14:textId="77777777" w:rsidR="00182EF9" w:rsidRDefault="007438E2" w:rsidP="007438E2">
            <w:pPr>
              <w:jc w:val="center"/>
            </w:pPr>
            <w:r>
              <w:t>6.816</w:t>
            </w:r>
          </w:p>
        </w:tc>
      </w:tr>
      <w:tr w:rsidR="00182EF9" w14:paraId="5A1F5311" w14:textId="77777777" w:rsidTr="000C5D22">
        <w:tc>
          <w:tcPr>
            <w:tcW w:w="2337" w:type="dxa"/>
          </w:tcPr>
          <w:p w14:paraId="15B3E57A" w14:textId="77777777" w:rsidR="00182EF9" w:rsidRDefault="007438E2" w:rsidP="007438E2">
            <w:pPr>
              <w:jc w:val="center"/>
            </w:pPr>
            <w:r>
              <w:t>2018</w:t>
            </w:r>
          </w:p>
        </w:tc>
        <w:tc>
          <w:tcPr>
            <w:tcW w:w="2337" w:type="dxa"/>
          </w:tcPr>
          <w:p w14:paraId="317729A6" w14:textId="77777777" w:rsidR="00182EF9" w:rsidRDefault="007438E2" w:rsidP="007438E2">
            <w:pPr>
              <w:jc w:val="center"/>
            </w:pPr>
            <w:r>
              <w:t>7.548</w:t>
            </w:r>
          </w:p>
        </w:tc>
        <w:tc>
          <w:tcPr>
            <w:tcW w:w="2338" w:type="dxa"/>
          </w:tcPr>
          <w:p w14:paraId="4385A537" w14:textId="77777777" w:rsidR="00182EF9" w:rsidRDefault="007438E2" w:rsidP="007438E2">
            <w:pPr>
              <w:jc w:val="center"/>
            </w:pPr>
            <w:r>
              <w:t>3.140</w:t>
            </w:r>
          </w:p>
        </w:tc>
        <w:tc>
          <w:tcPr>
            <w:tcW w:w="2338" w:type="dxa"/>
          </w:tcPr>
          <w:p w14:paraId="791FF5A2" w14:textId="77777777" w:rsidR="00182EF9" w:rsidRDefault="007438E2" w:rsidP="007438E2">
            <w:pPr>
              <w:jc w:val="center"/>
            </w:pPr>
            <w:r>
              <w:t>4.408</w:t>
            </w:r>
          </w:p>
        </w:tc>
      </w:tr>
      <w:tr w:rsidR="00182EF9" w14:paraId="4946DFBB" w14:textId="77777777" w:rsidTr="000C5D22">
        <w:tc>
          <w:tcPr>
            <w:tcW w:w="2337" w:type="dxa"/>
          </w:tcPr>
          <w:p w14:paraId="7EC29FE5" w14:textId="77777777" w:rsidR="00182EF9" w:rsidRDefault="007438E2" w:rsidP="007438E2">
            <w:pPr>
              <w:jc w:val="center"/>
            </w:pPr>
            <w:r>
              <w:t>2017</w:t>
            </w:r>
          </w:p>
        </w:tc>
        <w:tc>
          <w:tcPr>
            <w:tcW w:w="2337" w:type="dxa"/>
          </w:tcPr>
          <w:p w14:paraId="0B7D038A" w14:textId="77777777" w:rsidR="00182EF9" w:rsidRDefault="007438E2" w:rsidP="007438E2">
            <w:pPr>
              <w:jc w:val="center"/>
            </w:pPr>
            <w:r>
              <w:t>2.582</w:t>
            </w:r>
          </w:p>
        </w:tc>
        <w:tc>
          <w:tcPr>
            <w:tcW w:w="2338" w:type="dxa"/>
          </w:tcPr>
          <w:p w14:paraId="55FD759C" w14:textId="77777777" w:rsidR="00182EF9" w:rsidRDefault="007438E2" w:rsidP="007438E2">
            <w:pPr>
              <w:jc w:val="center"/>
            </w:pPr>
            <w:r>
              <w:t>926</w:t>
            </w:r>
          </w:p>
        </w:tc>
        <w:tc>
          <w:tcPr>
            <w:tcW w:w="2338" w:type="dxa"/>
          </w:tcPr>
          <w:p w14:paraId="7795CF84" w14:textId="77777777" w:rsidR="00182EF9" w:rsidRDefault="007438E2" w:rsidP="007438E2">
            <w:pPr>
              <w:jc w:val="center"/>
            </w:pPr>
            <w:r>
              <w:t>1656</w:t>
            </w:r>
          </w:p>
        </w:tc>
      </w:tr>
      <w:tr w:rsidR="00182EF9" w14:paraId="362108A6" w14:textId="77777777" w:rsidTr="000C5D22">
        <w:tc>
          <w:tcPr>
            <w:tcW w:w="2337" w:type="dxa"/>
          </w:tcPr>
          <w:p w14:paraId="3F01EE9D" w14:textId="77777777" w:rsidR="00182EF9" w:rsidRDefault="007438E2" w:rsidP="007438E2">
            <w:pPr>
              <w:jc w:val="center"/>
            </w:pPr>
            <w:r>
              <w:t>2015</w:t>
            </w:r>
          </w:p>
        </w:tc>
        <w:tc>
          <w:tcPr>
            <w:tcW w:w="2337" w:type="dxa"/>
          </w:tcPr>
          <w:p w14:paraId="482BC32B" w14:textId="77777777" w:rsidR="00182EF9" w:rsidRDefault="007438E2" w:rsidP="007438E2">
            <w:pPr>
              <w:jc w:val="center"/>
            </w:pPr>
            <w:r>
              <w:t>2.114</w:t>
            </w:r>
          </w:p>
        </w:tc>
        <w:tc>
          <w:tcPr>
            <w:tcW w:w="2338" w:type="dxa"/>
          </w:tcPr>
          <w:p w14:paraId="51EB230F" w14:textId="77777777" w:rsidR="00182EF9" w:rsidRDefault="007438E2" w:rsidP="007438E2">
            <w:pPr>
              <w:jc w:val="center"/>
            </w:pPr>
            <w:r>
              <w:t>98</w:t>
            </w:r>
            <w:r w:rsidR="007F6146">
              <w:t>3</w:t>
            </w:r>
          </w:p>
        </w:tc>
        <w:tc>
          <w:tcPr>
            <w:tcW w:w="2338" w:type="dxa"/>
          </w:tcPr>
          <w:p w14:paraId="44ACD981" w14:textId="77777777" w:rsidR="00182EF9" w:rsidRDefault="007F6146" w:rsidP="007438E2">
            <w:pPr>
              <w:jc w:val="center"/>
            </w:pPr>
            <w:r>
              <w:t>1.131</w:t>
            </w:r>
          </w:p>
        </w:tc>
      </w:tr>
    </w:tbl>
    <w:p w14:paraId="2C559987" w14:textId="77777777" w:rsidR="00182EF9" w:rsidRDefault="00182EF9" w:rsidP="00511EE7">
      <w:pPr>
        <w:jc w:val="both"/>
      </w:pPr>
    </w:p>
    <w:p w14:paraId="6AEFA5FC" w14:textId="77777777" w:rsidR="00182EF9" w:rsidRPr="00F87552" w:rsidRDefault="00182EF9" w:rsidP="00511EE7">
      <w:pPr>
        <w:jc w:val="both"/>
      </w:pPr>
    </w:p>
    <w:p w14:paraId="06BF9B81" w14:textId="77777777" w:rsidR="005A40AA" w:rsidRDefault="005A40AA" w:rsidP="00511EE7">
      <w:pPr>
        <w:jc w:val="both"/>
        <w:rPr>
          <w:b/>
          <w:bCs/>
        </w:rPr>
      </w:pPr>
      <w:r w:rsidRPr="00BD3D35">
        <w:rPr>
          <w:b/>
          <w:bCs/>
        </w:rPr>
        <w:t xml:space="preserve">2.6 POLJOPRIVREDA </w:t>
      </w:r>
    </w:p>
    <w:p w14:paraId="7FBD4727" w14:textId="77777777" w:rsidR="00BD3D35" w:rsidRDefault="00BD3D35" w:rsidP="00511EE7">
      <w:pPr>
        <w:jc w:val="both"/>
        <w:rPr>
          <w:b/>
          <w:bCs/>
        </w:rPr>
      </w:pPr>
    </w:p>
    <w:p w14:paraId="1B5F9237" w14:textId="77777777" w:rsidR="00972AB6" w:rsidRPr="002C6AE6" w:rsidRDefault="00972AB6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2.6.1. </w:t>
      </w:r>
      <w:proofErr w:type="spellStart"/>
      <w:r w:rsidRPr="002C6AE6">
        <w:rPr>
          <w:b/>
          <w:bCs/>
          <w:i/>
          <w:iCs/>
          <w:lang w:val="pl-PL"/>
        </w:rPr>
        <w:t>Osnovne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karakteristike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opštine</w:t>
      </w:r>
      <w:proofErr w:type="spellEnd"/>
      <w:r w:rsidRPr="002C6AE6">
        <w:rPr>
          <w:b/>
          <w:bCs/>
          <w:i/>
          <w:iCs/>
          <w:lang w:val="pl-PL"/>
        </w:rPr>
        <w:t xml:space="preserve"> u </w:t>
      </w:r>
      <w:proofErr w:type="spellStart"/>
      <w:r w:rsidRPr="002C6AE6">
        <w:rPr>
          <w:b/>
          <w:bCs/>
          <w:i/>
          <w:iCs/>
          <w:lang w:val="pl-PL"/>
        </w:rPr>
        <w:t>oblasti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poljoprivrede</w:t>
      </w:r>
      <w:proofErr w:type="spellEnd"/>
    </w:p>
    <w:p w14:paraId="3C7902F3" w14:textId="77777777" w:rsidR="00972AB6" w:rsidRDefault="00972AB6" w:rsidP="00511EE7">
      <w:pPr>
        <w:jc w:val="both"/>
      </w:pPr>
      <w:proofErr w:type="spellStart"/>
      <w:r>
        <w:t>Poljoprivredna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Ada </w:t>
      </w:r>
      <w:proofErr w:type="spellStart"/>
      <w:r>
        <w:t>formira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: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godišnjih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budžetskim</w:t>
      </w:r>
      <w:proofErr w:type="spellEnd"/>
      <w:r>
        <w:t xml:space="preserve"> </w:t>
      </w:r>
      <w:proofErr w:type="spellStart"/>
      <w:r>
        <w:t>izdvajanjima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oblast. U </w:t>
      </w:r>
      <w:proofErr w:type="spellStart"/>
      <w:r>
        <w:t>osnovi</w:t>
      </w:r>
      <w:proofErr w:type="spellEnd"/>
      <w:r>
        <w:t xml:space="preserve">, Ada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poljoprivredna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poređenju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gazdinstava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kompetitivnosti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oblasti</w:t>
      </w:r>
      <w:proofErr w:type="spellEnd"/>
      <w:r w:rsidR="00954079">
        <w:t xml:space="preserve">, pre </w:t>
      </w:r>
      <w:proofErr w:type="spellStart"/>
      <w:r w:rsidR="00954079">
        <w:t>svega</w:t>
      </w:r>
      <w:proofErr w:type="spellEnd"/>
      <w:r w:rsidR="00954079">
        <w:t xml:space="preserve"> </w:t>
      </w:r>
      <w:proofErr w:type="spellStart"/>
      <w:r w:rsidR="00954079">
        <w:t>na</w:t>
      </w:r>
      <w:proofErr w:type="spellEnd"/>
      <w:r w:rsidR="00954079">
        <w:t xml:space="preserve"> </w:t>
      </w:r>
      <w:proofErr w:type="spellStart"/>
      <w:r w:rsidR="00954079">
        <w:t>nacionalnom</w:t>
      </w:r>
      <w:proofErr w:type="spellEnd"/>
      <w:r w:rsidR="00954079">
        <w:t xml:space="preserve"> </w:t>
      </w:r>
      <w:proofErr w:type="spellStart"/>
      <w:r w:rsidR="00954079">
        <w:t>i</w:t>
      </w:r>
      <w:proofErr w:type="spellEnd"/>
      <w:r w:rsidR="00954079">
        <w:t xml:space="preserve"> </w:t>
      </w:r>
      <w:proofErr w:type="spellStart"/>
      <w:r w:rsidR="00954079">
        <w:t>pokrajinskom</w:t>
      </w:r>
      <w:proofErr w:type="spellEnd"/>
      <w:r w:rsidR="00954079">
        <w:t xml:space="preserve"> </w:t>
      </w:r>
      <w:proofErr w:type="spellStart"/>
      <w:r w:rsidR="00954079">
        <w:t>nivou</w:t>
      </w:r>
      <w:proofErr w:type="spellEnd"/>
      <w:proofErr w:type="gramStart"/>
      <w:r w:rsidR="00954079">
        <w:t xml:space="preserve">. </w:t>
      </w:r>
      <w:r>
        <w:t>.</w:t>
      </w:r>
      <w:proofErr w:type="gramEnd"/>
      <w:r>
        <w:t xml:space="preserve"> </w:t>
      </w:r>
    </w:p>
    <w:p w14:paraId="0972FC3F" w14:textId="77777777" w:rsidR="00972AB6" w:rsidRDefault="00972AB6" w:rsidP="00511EE7">
      <w:pPr>
        <w:jc w:val="both"/>
      </w:pPr>
      <w:r>
        <w:t xml:space="preserve">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prikazujemo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gazdinstava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(u ha)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predstavljanja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Ada u </w:t>
      </w:r>
      <w:proofErr w:type="spellStart"/>
      <w:r>
        <w:t>širem</w:t>
      </w:r>
      <w:proofErr w:type="spellEnd"/>
      <w:r>
        <w:t xml:space="preserve">, </w:t>
      </w:r>
      <w:proofErr w:type="spellStart"/>
      <w:r>
        <w:t>okružnom</w:t>
      </w:r>
      <w:proofErr w:type="spellEnd"/>
      <w:r>
        <w:t xml:space="preserve">, </w:t>
      </w:r>
      <w:proofErr w:type="spellStart"/>
      <w:r>
        <w:t>pokrajinskom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ambijentu</w:t>
      </w:r>
      <w:proofErr w:type="spellEnd"/>
      <w:r>
        <w:t xml:space="preserve">. </w:t>
      </w:r>
    </w:p>
    <w:p w14:paraId="1B43B9CE" w14:textId="77777777" w:rsidR="00972AB6" w:rsidRDefault="00972AB6" w:rsidP="00511EE7">
      <w:pPr>
        <w:jc w:val="both"/>
      </w:pPr>
    </w:p>
    <w:p w14:paraId="103BE12A" w14:textId="77777777" w:rsidR="00972AB6" w:rsidRPr="00972AB6" w:rsidRDefault="00972AB6" w:rsidP="00511EE7">
      <w:pPr>
        <w:jc w:val="both"/>
        <w:rPr>
          <w:i/>
          <w:iCs/>
        </w:rPr>
      </w:pPr>
      <w:proofErr w:type="spellStart"/>
      <w:r w:rsidRPr="00972AB6">
        <w:rPr>
          <w:i/>
          <w:iCs/>
        </w:rPr>
        <w:t>Tabela</w:t>
      </w:r>
      <w:proofErr w:type="spellEnd"/>
      <w:r w:rsidRPr="00972AB6">
        <w:rPr>
          <w:i/>
          <w:iCs/>
        </w:rPr>
        <w:t xml:space="preserve">: </w:t>
      </w:r>
      <w:proofErr w:type="spellStart"/>
      <w:r w:rsidRPr="00972AB6">
        <w:rPr>
          <w:i/>
          <w:iCs/>
        </w:rPr>
        <w:t>Pregled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broja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poljoprivrednih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gazdinstava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i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korišćenog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poljoprivrednog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zemljišta</w:t>
      </w:r>
      <w:proofErr w:type="spellEnd"/>
      <w:r w:rsidRPr="00972AB6">
        <w:rPr>
          <w:i/>
          <w:iCs/>
        </w:rPr>
        <w:t xml:space="preserve"> </w:t>
      </w:r>
      <w:proofErr w:type="gramStart"/>
      <w:r w:rsidRPr="00972AB6">
        <w:rPr>
          <w:i/>
          <w:iCs/>
        </w:rPr>
        <w:t>( u</w:t>
      </w:r>
      <w:proofErr w:type="gramEnd"/>
      <w:r w:rsidRPr="00972AB6">
        <w:rPr>
          <w:i/>
          <w:iCs/>
        </w:rPr>
        <w:t xml:space="preserve"> ha) </w:t>
      </w:r>
      <w:proofErr w:type="spellStart"/>
      <w:r w:rsidRPr="00972AB6">
        <w:rPr>
          <w:i/>
          <w:iCs/>
        </w:rPr>
        <w:t>na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nivou</w:t>
      </w:r>
      <w:proofErr w:type="spellEnd"/>
      <w:r w:rsidRPr="00972AB6">
        <w:rPr>
          <w:i/>
          <w:iCs/>
        </w:rPr>
        <w:t xml:space="preserve"> RS, AP </w:t>
      </w:r>
      <w:proofErr w:type="spellStart"/>
      <w:r w:rsidRPr="00972AB6">
        <w:rPr>
          <w:i/>
          <w:iCs/>
        </w:rPr>
        <w:t>Vojvodine</w:t>
      </w:r>
      <w:proofErr w:type="spellEnd"/>
      <w:r w:rsidRPr="00972AB6">
        <w:rPr>
          <w:i/>
          <w:iCs/>
        </w:rPr>
        <w:t xml:space="preserve">, </w:t>
      </w:r>
      <w:proofErr w:type="spellStart"/>
      <w:r w:rsidRPr="00972AB6">
        <w:rPr>
          <w:i/>
          <w:iCs/>
        </w:rPr>
        <w:t>Severno-banatskog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upravnog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okruga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i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opštine</w:t>
      </w:r>
      <w:proofErr w:type="spellEnd"/>
      <w:r w:rsidRPr="00972AB6">
        <w:rPr>
          <w:i/>
          <w:iCs/>
        </w:rPr>
        <w:t xml:space="preserve"> Ada (</w:t>
      </w:r>
      <w:proofErr w:type="spellStart"/>
      <w:r w:rsidRPr="00972AB6">
        <w:rPr>
          <w:i/>
          <w:iCs/>
        </w:rPr>
        <w:t>podaci</w:t>
      </w:r>
      <w:proofErr w:type="spellEnd"/>
      <w:r w:rsidRPr="00972AB6">
        <w:rPr>
          <w:i/>
          <w:iCs/>
        </w:rPr>
        <w:t xml:space="preserve"> RZS </w:t>
      </w:r>
      <w:proofErr w:type="spellStart"/>
      <w:r w:rsidRPr="00972AB6">
        <w:rPr>
          <w:i/>
          <w:iCs/>
        </w:rPr>
        <w:t>na</w:t>
      </w:r>
      <w:proofErr w:type="spellEnd"/>
      <w:r w:rsidRPr="00972AB6">
        <w:rPr>
          <w:i/>
          <w:iCs/>
        </w:rPr>
        <w:t xml:space="preserve"> dan 31.12.2019. </w:t>
      </w:r>
      <w:proofErr w:type="spellStart"/>
      <w:r w:rsidRPr="00972AB6">
        <w:rPr>
          <w:i/>
          <w:iCs/>
        </w:rPr>
        <w:t>godine</w:t>
      </w:r>
      <w:proofErr w:type="spellEnd"/>
      <w:r w:rsidRPr="00972AB6">
        <w:rPr>
          <w:i/>
          <w:iCs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2AB6" w:rsidRPr="002C6AE6" w14:paraId="6F157550" w14:textId="77777777" w:rsidTr="00972AB6">
        <w:tc>
          <w:tcPr>
            <w:tcW w:w="3116" w:type="dxa"/>
          </w:tcPr>
          <w:p w14:paraId="6439CD1D" w14:textId="77777777" w:rsidR="00972AB6" w:rsidRPr="00954079" w:rsidRDefault="00972AB6" w:rsidP="00972A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4079">
              <w:rPr>
                <w:b/>
                <w:bCs/>
                <w:sz w:val="22"/>
                <w:szCs w:val="22"/>
              </w:rPr>
              <w:t>Nivo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4079">
              <w:rPr>
                <w:b/>
                <w:bCs/>
                <w:sz w:val="22"/>
                <w:szCs w:val="22"/>
              </w:rPr>
              <w:t>vlasti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187ECEF8" w14:textId="77777777" w:rsidR="00972AB6" w:rsidRPr="00954079" w:rsidRDefault="00972AB6" w:rsidP="00972A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4079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4079">
              <w:rPr>
                <w:b/>
                <w:bCs/>
                <w:sz w:val="22"/>
                <w:szCs w:val="22"/>
              </w:rPr>
              <w:t>poljoprivrednih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4079">
              <w:rPr>
                <w:b/>
                <w:bCs/>
                <w:sz w:val="22"/>
                <w:szCs w:val="22"/>
              </w:rPr>
              <w:t>gazdinstava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53D6B61E" w14:textId="77777777" w:rsidR="00972AB6" w:rsidRPr="002C6AE6" w:rsidRDefault="00954079" w:rsidP="00972AB6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Korišćeno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poljoprivredno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zemljište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2C6AE6">
              <w:rPr>
                <w:b/>
                <w:bCs/>
                <w:sz w:val="22"/>
                <w:szCs w:val="22"/>
                <w:lang w:val="pl-PL"/>
              </w:rPr>
              <w:t>( u</w:t>
            </w:r>
            <w:proofErr w:type="gram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ha)</w:t>
            </w:r>
          </w:p>
        </w:tc>
      </w:tr>
      <w:tr w:rsidR="00972AB6" w14:paraId="5216B807" w14:textId="77777777" w:rsidTr="00972AB6">
        <w:tc>
          <w:tcPr>
            <w:tcW w:w="3116" w:type="dxa"/>
          </w:tcPr>
          <w:p w14:paraId="254264CB" w14:textId="77777777" w:rsidR="00972AB6" w:rsidRPr="00954079" w:rsidRDefault="00954079" w:rsidP="00972A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4079">
              <w:rPr>
                <w:b/>
                <w:bCs/>
                <w:sz w:val="22"/>
                <w:szCs w:val="22"/>
              </w:rPr>
              <w:t>Republika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4079">
              <w:rPr>
                <w:b/>
                <w:bCs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3117" w:type="dxa"/>
          </w:tcPr>
          <w:p w14:paraId="7F21746B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5.645.541</w:t>
            </w:r>
          </w:p>
        </w:tc>
        <w:tc>
          <w:tcPr>
            <w:tcW w:w="3117" w:type="dxa"/>
          </w:tcPr>
          <w:p w14:paraId="417C214F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3.475.894 </w:t>
            </w:r>
          </w:p>
        </w:tc>
      </w:tr>
      <w:tr w:rsidR="00972AB6" w14:paraId="4AE04A06" w14:textId="77777777" w:rsidTr="00972AB6">
        <w:tc>
          <w:tcPr>
            <w:tcW w:w="3116" w:type="dxa"/>
          </w:tcPr>
          <w:p w14:paraId="4C9EC6B3" w14:textId="77777777" w:rsidR="00972AB6" w:rsidRPr="00954079" w:rsidRDefault="00954079" w:rsidP="00972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54079">
              <w:rPr>
                <w:b/>
                <w:bCs/>
                <w:sz w:val="22"/>
                <w:szCs w:val="22"/>
              </w:rPr>
              <w:t>AP Vojvodina</w:t>
            </w:r>
          </w:p>
        </w:tc>
        <w:tc>
          <w:tcPr>
            <w:tcW w:w="3117" w:type="dxa"/>
          </w:tcPr>
          <w:p w14:paraId="023998EC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127.570</w:t>
            </w:r>
          </w:p>
        </w:tc>
        <w:tc>
          <w:tcPr>
            <w:tcW w:w="3117" w:type="dxa"/>
          </w:tcPr>
          <w:p w14:paraId="76AC4BAE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1.574.366</w:t>
            </w:r>
          </w:p>
        </w:tc>
      </w:tr>
      <w:tr w:rsidR="00972AB6" w14:paraId="0306322A" w14:textId="77777777" w:rsidTr="00972AB6">
        <w:tc>
          <w:tcPr>
            <w:tcW w:w="3116" w:type="dxa"/>
          </w:tcPr>
          <w:p w14:paraId="1984A3AB" w14:textId="77777777" w:rsidR="00972AB6" w:rsidRPr="00954079" w:rsidRDefault="00954079" w:rsidP="00972A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4079">
              <w:rPr>
                <w:b/>
                <w:bCs/>
                <w:sz w:val="22"/>
                <w:szCs w:val="22"/>
              </w:rPr>
              <w:t>Severno-banatski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4079">
              <w:rPr>
                <w:b/>
                <w:bCs/>
                <w:sz w:val="22"/>
                <w:szCs w:val="22"/>
              </w:rPr>
              <w:t>upravni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okrug</w:t>
            </w:r>
          </w:p>
        </w:tc>
        <w:tc>
          <w:tcPr>
            <w:tcW w:w="3117" w:type="dxa"/>
          </w:tcPr>
          <w:p w14:paraId="1087A8A5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12.612</w:t>
            </w:r>
          </w:p>
        </w:tc>
        <w:tc>
          <w:tcPr>
            <w:tcW w:w="3117" w:type="dxa"/>
          </w:tcPr>
          <w:p w14:paraId="3F5D8D65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176.701</w:t>
            </w:r>
          </w:p>
        </w:tc>
      </w:tr>
      <w:tr w:rsidR="00972AB6" w14:paraId="261C576D" w14:textId="77777777" w:rsidTr="00972AB6">
        <w:tc>
          <w:tcPr>
            <w:tcW w:w="3116" w:type="dxa"/>
          </w:tcPr>
          <w:p w14:paraId="1FBF19E6" w14:textId="77777777" w:rsidR="00972AB6" w:rsidRPr="00954079" w:rsidRDefault="00954079" w:rsidP="00972A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4079">
              <w:rPr>
                <w:b/>
                <w:bCs/>
                <w:sz w:val="22"/>
                <w:szCs w:val="22"/>
              </w:rPr>
              <w:t>Opština</w:t>
            </w:r>
            <w:proofErr w:type="spellEnd"/>
            <w:r w:rsidRPr="00954079">
              <w:rPr>
                <w:b/>
                <w:bCs/>
                <w:sz w:val="22"/>
                <w:szCs w:val="22"/>
              </w:rPr>
              <w:t xml:space="preserve"> Ada </w:t>
            </w:r>
          </w:p>
        </w:tc>
        <w:tc>
          <w:tcPr>
            <w:tcW w:w="3117" w:type="dxa"/>
          </w:tcPr>
          <w:p w14:paraId="01515F95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1.672</w:t>
            </w:r>
          </w:p>
        </w:tc>
        <w:tc>
          <w:tcPr>
            <w:tcW w:w="3117" w:type="dxa"/>
          </w:tcPr>
          <w:p w14:paraId="29CC8523" w14:textId="77777777" w:rsidR="00972AB6" w:rsidRPr="00954079" w:rsidRDefault="00954079" w:rsidP="0097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19.800</w:t>
            </w:r>
          </w:p>
        </w:tc>
      </w:tr>
    </w:tbl>
    <w:p w14:paraId="2852A90F" w14:textId="77777777" w:rsidR="00972AB6" w:rsidRDefault="00972AB6" w:rsidP="00511EE7">
      <w:pPr>
        <w:jc w:val="both"/>
      </w:pPr>
    </w:p>
    <w:p w14:paraId="062C65FA" w14:textId="77777777" w:rsidR="00954079" w:rsidRDefault="00954079" w:rsidP="00511EE7">
      <w:pPr>
        <w:jc w:val="both"/>
      </w:pPr>
      <w:proofErr w:type="spellStart"/>
      <w:r>
        <w:lastRenderedPageBreak/>
        <w:t>Međutum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okružni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sasvim</w:t>
      </w:r>
      <w:proofErr w:type="spellEnd"/>
      <w:r>
        <w:t xml:space="preserve"> </w:t>
      </w:r>
      <w:proofErr w:type="spellStart"/>
      <w:r>
        <w:t>prihvatljive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zadovoljavajuće</w:t>
      </w:r>
      <w:proofErr w:type="spellEnd"/>
      <w:r>
        <w:t xml:space="preserve"> </w:t>
      </w:r>
      <w:proofErr w:type="spellStart"/>
      <w:r w:rsidR="00511FAD">
        <w:t>konkurentske</w:t>
      </w:r>
      <w:proofErr w:type="spellEnd"/>
      <w:r w:rsidR="00511FAD">
        <w:t xml:space="preserve"> </w:t>
      </w:r>
      <w:proofErr w:type="spellStart"/>
      <w:r w:rsidR="00511FAD">
        <w:t>mogućnosti</w:t>
      </w:r>
      <w:proofErr w:type="spellEnd"/>
      <w:r w:rsidR="00511FAD">
        <w:t xml:space="preserve"> </w:t>
      </w:r>
      <w:proofErr w:type="spellStart"/>
      <w:r w:rsidR="00511FAD">
        <w:t>kada</w:t>
      </w:r>
      <w:proofErr w:type="spellEnd"/>
      <w:r w:rsidR="00511FAD">
        <w:t xml:space="preserve"> </w:t>
      </w:r>
      <w:proofErr w:type="spellStart"/>
      <w:r w:rsidR="00511FAD">
        <w:t>su</w:t>
      </w:r>
      <w:proofErr w:type="spellEnd"/>
      <w:r w:rsidR="00511FAD">
        <w:t xml:space="preserve"> u </w:t>
      </w:r>
      <w:proofErr w:type="spellStart"/>
      <w:r w:rsidR="00511FAD">
        <w:t>pitanju</w:t>
      </w:r>
      <w:proofErr w:type="spellEnd"/>
      <w:r w:rsidR="00511FAD">
        <w:t xml:space="preserve"> </w:t>
      </w:r>
      <w:proofErr w:type="spellStart"/>
      <w:r w:rsidR="00511FAD">
        <w:t>poljoprivredna</w:t>
      </w:r>
      <w:proofErr w:type="spellEnd"/>
      <w:r w:rsidR="00511FAD">
        <w:t xml:space="preserve"> </w:t>
      </w:r>
      <w:proofErr w:type="spellStart"/>
      <w:r w:rsidR="00511FAD">
        <w:t>gazdinstva</w:t>
      </w:r>
      <w:proofErr w:type="spellEnd"/>
      <w:r w:rsidR="00511FAD">
        <w:t xml:space="preserve"> </w:t>
      </w:r>
      <w:proofErr w:type="spellStart"/>
      <w:r w:rsidR="00511FAD">
        <w:t>i</w:t>
      </w:r>
      <w:proofErr w:type="spellEnd"/>
      <w:r w:rsidR="00511FAD">
        <w:t xml:space="preserve"> </w:t>
      </w:r>
      <w:proofErr w:type="spellStart"/>
      <w:r w:rsidR="00511FAD">
        <w:t>korišćeno</w:t>
      </w:r>
      <w:proofErr w:type="spellEnd"/>
      <w:r w:rsidR="00511FAD">
        <w:t xml:space="preserve"> </w:t>
      </w:r>
      <w:proofErr w:type="spellStart"/>
      <w:r w:rsidR="00511FAD">
        <w:t>poljoprivredno</w:t>
      </w:r>
      <w:proofErr w:type="spellEnd"/>
      <w:r w:rsidR="00511FAD">
        <w:t xml:space="preserve"> </w:t>
      </w:r>
      <w:proofErr w:type="spellStart"/>
      <w:r w:rsidR="00511FAD">
        <w:t>zemljište</w:t>
      </w:r>
      <w:proofErr w:type="spellEnd"/>
      <w:r w:rsidR="00511FAD">
        <w:t xml:space="preserve">. </w:t>
      </w:r>
      <w:proofErr w:type="spellStart"/>
      <w:r w:rsidR="00511FAD">
        <w:t>Imajući</w:t>
      </w:r>
      <w:proofErr w:type="spellEnd"/>
      <w:r w:rsidR="00511FAD">
        <w:t xml:space="preserve"> u </w:t>
      </w:r>
      <w:proofErr w:type="spellStart"/>
      <w:r w:rsidR="00511FAD">
        <w:t>vidu</w:t>
      </w:r>
      <w:proofErr w:type="spellEnd"/>
      <w:r w:rsidR="00511FAD">
        <w:t xml:space="preserve"> da se </w:t>
      </w:r>
      <w:proofErr w:type="spellStart"/>
      <w:r w:rsidR="00511FAD">
        <w:t>na</w:t>
      </w:r>
      <w:proofErr w:type="spellEnd"/>
      <w:r w:rsidR="00511FAD">
        <w:t xml:space="preserve"> </w:t>
      </w:r>
      <w:proofErr w:type="spellStart"/>
      <w:r w:rsidR="00511FAD">
        <w:t>teritoriji</w:t>
      </w:r>
      <w:proofErr w:type="spellEnd"/>
      <w:r w:rsidR="00511FAD">
        <w:t xml:space="preserve"> </w:t>
      </w:r>
      <w:proofErr w:type="spellStart"/>
      <w:r w:rsidR="00511FAD">
        <w:t>Severno-banatskog</w:t>
      </w:r>
      <w:proofErr w:type="spellEnd"/>
      <w:r w:rsidR="00511FAD">
        <w:t xml:space="preserve"> </w:t>
      </w:r>
      <w:proofErr w:type="spellStart"/>
      <w:r w:rsidR="00511FAD">
        <w:t>upravnog</w:t>
      </w:r>
      <w:proofErr w:type="spellEnd"/>
      <w:r w:rsidR="00511FAD">
        <w:t xml:space="preserve"> </w:t>
      </w:r>
      <w:proofErr w:type="spellStart"/>
      <w:r w:rsidR="00511FAD">
        <w:t>okruga</w:t>
      </w:r>
      <w:proofErr w:type="spellEnd"/>
      <w:r w:rsidR="00511FAD">
        <w:t xml:space="preserve"> </w:t>
      </w:r>
      <w:proofErr w:type="spellStart"/>
      <w:r w:rsidR="00511FAD">
        <w:t>nalazi</w:t>
      </w:r>
      <w:proofErr w:type="spellEnd"/>
      <w:r w:rsidR="00511FAD">
        <w:t xml:space="preserve"> </w:t>
      </w:r>
      <w:proofErr w:type="spellStart"/>
      <w:r w:rsidR="00511FAD">
        <w:t>šest</w:t>
      </w:r>
      <w:proofErr w:type="spellEnd"/>
      <w:r w:rsidR="00511FAD">
        <w:t xml:space="preserve"> </w:t>
      </w:r>
      <w:proofErr w:type="spellStart"/>
      <w:r w:rsidR="00511FAD">
        <w:t>jedinica</w:t>
      </w:r>
      <w:proofErr w:type="spellEnd"/>
      <w:r w:rsidR="00511FAD">
        <w:t xml:space="preserve"> </w:t>
      </w:r>
      <w:proofErr w:type="spellStart"/>
      <w:r w:rsidR="00511FAD">
        <w:t>lokalne</w:t>
      </w:r>
      <w:proofErr w:type="spellEnd"/>
      <w:r w:rsidR="00511FAD">
        <w:t xml:space="preserve"> </w:t>
      </w:r>
      <w:proofErr w:type="spellStart"/>
      <w:r w:rsidR="00511FAD">
        <w:t>samouprave</w:t>
      </w:r>
      <w:proofErr w:type="spellEnd"/>
      <w:r w:rsidR="00511FAD">
        <w:t xml:space="preserve"> (pet </w:t>
      </w:r>
      <w:proofErr w:type="spellStart"/>
      <w:r w:rsidR="00511FAD">
        <w:t>opština</w:t>
      </w:r>
      <w:proofErr w:type="spellEnd"/>
      <w:r w:rsidR="00511FAD">
        <w:t xml:space="preserve"> </w:t>
      </w:r>
      <w:proofErr w:type="spellStart"/>
      <w:r w:rsidR="00511FAD">
        <w:t>i</w:t>
      </w:r>
      <w:proofErr w:type="spellEnd"/>
      <w:r w:rsidR="00511FAD">
        <w:t xml:space="preserve"> </w:t>
      </w:r>
      <w:proofErr w:type="spellStart"/>
      <w:r w:rsidR="00511FAD">
        <w:t>jedan</w:t>
      </w:r>
      <w:proofErr w:type="spellEnd"/>
      <w:r w:rsidR="00511FAD">
        <w:t xml:space="preserve"> grad), </w:t>
      </w:r>
      <w:proofErr w:type="spellStart"/>
      <w:r w:rsidR="00511FAD">
        <w:t>posebno</w:t>
      </w:r>
      <w:proofErr w:type="spellEnd"/>
      <w:r w:rsidR="00511FAD">
        <w:t xml:space="preserve"> u </w:t>
      </w:r>
      <w:proofErr w:type="spellStart"/>
      <w:r w:rsidR="00511FAD">
        <w:t>segmentu</w:t>
      </w:r>
      <w:proofErr w:type="spellEnd"/>
      <w:r w:rsidR="00511FAD">
        <w:t xml:space="preserve"> </w:t>
      </w:r>
      <w:proofErr w:type="spellStart"/>
      <w:r w:rsidR="00511FAD">
        <w:t>učešća</w:t>
      </w:r>
      <w:proofErr w:type="spellEnd"/>
      <w:r w:rsidR="00511FAD">
        <w:t xml:space="preserve"> </w:t>
      </w:r>
      <w:proofErr w:type="spellStart"/>
      <w:r w:rsidR="00511FAD">
        <w:t>opštine</w:t>
      </w:r>
      <w:proofErr w:type="spellEnd"/>
      <w:r w:rsidR="00511FAD">
        <w:t xml:space="preserve"> </w:t>
      </w:r>
      <w:proofErr w:type="spellStart"/>
      <w:r w:rsidR="00511FAD">
        <w:t>na</w:t>
      </w:r>
      <w:proofErr w:type="spellEnd"/>
      <w:r w:rsidR="00511FAD">
        <w:t xml:space="preserve"> </w:t>
      </w:r>
      <w:proofErr w:type="spellStart"/>
      <w:r w:rsidR="00511FAD">
        <w:t>nivou</w:t>
      </w:r>
      <w:proofErr w:type="spellEnd"/>
      <w:r w:rsidR="00511FAD">
        <w:t xml:space="preserve"> </w:t>
      </w:r>
      <w:proofErr w:type="spellStart"/>
      <w:r w:rsidR="00511FAD">
        <w:t>okruga</w:t>
      </w:r>
      <w:proofErr w:type="spellEnd"/>
      <w:r w:rsidR="00511FAD">
        <w:t xml:space="preserve"> po </w:t>
      </w:r>
      <w:proofErr w:type="spellStart"/>
      <w:r w:rsidR="00511FAD">
        <w:t>broju</w:t>
      </w:r>
      <w:proofErr w:type="spellEnd"/>
      <w:r w:rsidR="00511FAD">
        <w:t xml:space="preserve"> </w:t>
      </w:r>
      <w:proofErr w:type="spellStart"/>
      <w:r w:rsidR="00511FAD">
        <w:t>poljoprivrednih</w:t>
      </w:r>
      <w:proofErr w:type="spellEnd"/>
      <w:r w:rsidR="00511FAD">
        <w:t xml:space="preserve"> </w:t>
      </w:r>
      <w:proofErr w:type="spellStart"/>
      <w:r w:rsidR="00511FAD">
        <w:t>gazdinstava</w:t>
      </w:r>
      <w:proofErr w:type="spellEnd"/>
      <w:r w:rsidR="00511FAD">
        <w:t xml:space="preserve"> </w:t>
      </w:r>
      <w:proofErr w:type="spellStart"/>
      <w:r w:rsidR="00511FAD">
        <w:t>opština</w:t>
      </w:r>
      <w:proofErr w:type="spellEnd"/>
      <w:r w:rsidR="00511FAD">
        <w:t xml:space="preserve"> je </w:t>
      </w:r>
      <w:proofErr w:type="spellStart"/>
      <w:r w:rsidR="00511FAD">
        <w:t>na</w:t>
      </w:r>
      <w:proofErr w:type="spellEnd"/>
      <w:r w:rsidR="00511FAD">
        <w:t xml:space="preserve"> </w:t>
      </w:r>
      <w:proofErr w:type="spellStart"/>
      <w:r w:rsidR="00511FAD">
        <w:t>nivou</w:t>
      </w:r>
      <w:proofErr w:type="spellEnd"/>
      <w:r w:rsidR="00511FAD">
        <w:t xml:space="preserve"> </w:t>
      </w:r>
      <w:proofErr w:type="spellStart"/>
      <w:r w:rsidR="00511FAD">
        <w:t>proseka</w:t>
      </w:r>
      <w:proofErr w:type="spellEnd"/>
      <w:r w:rsidR="00511FAD">
        <w:t xml:space="preserve">, </w:t>
      </w:r>
      <w:proofErr w:type="spellStart"/>
      <w:r w:rsidR="00511FAD">
        <w:t>dok</w:t>
      </w:r>
      <w:proofErr w:type="spellEnd"/>
      <w:r w:rsidR="00511FAD">
        <w:t xml:space="preserve"> </w:t>
      </w:r>
      <w:proofErr w:type="spellStart"/>
      <w:r w:rsidR="00511FAD">
        <w:t>vrlo</w:t>
      </w:r>
      <w:proofErr w:type="spellEnd"/>
      <w:r w:rsidR="00511FAD">
        <w:t xml:space="preserve"> </w:t>
      </w:r>
      <w:proofErr w:type="spellStart"/>
      <w:r w:rsidR="00511FAD">
        <w:t>malo</w:t>
      </w:r>
      <w:proofErr w:type="spellEnd"/>
      <w:r w:rsidR="00511FAD">
        <w:t xml:space="preserve"> </w:t>
      </w:r>
      <w:proofErr w:type="spellStart"/>
      <w:r w:rsidR="00511FAD">
        <w:t>zaostaje</w:t>
      </w:r>
      <w:proofErr w:type="spellEnd"/>
      <w:r w:rsidR="00511FAD">
        <w:t xml:space="preserve"> u </w:t>
      </w:r>
      <w:proofErr w:type="spellStart"/>
      <w:r w:rsidR="00511FAD">
        <w:t>delu</w:t>
      </w:r>
      <w:proofErr w:type="spellEnd"/>
      <w:r w:rsidR="00511FAD">
        <w:t xml:space="preserve"> koji se </w:t>
      </w:r>
      <w:proofErr w:type="spellStart"/>
      <w:r w:rsidR="00511FAD">
        <w:t>odnosi</w:t>
      </w:r>
      <w:proofErr w:type="spellEnd"/>
      <w:r w:rsidR="00511FAD">
        <w:t xml:space="preserve"> </w:t>
      </w:r>
      <w:proofErr w:type="spellStart"/>
      <w:r w:rsidR="00511FAD">
        <w:t>na</w:t>
      </w:r>
      <w:proofErr w:type="spellEnd"/>
      <w:r w:rsidR="00511FAD">
        <w:t xml:space="preserve"> </w:t>
      </w:r>
      <w:proofErr w:type="spellStart"/>
      <w:r w:rsidR="00511FAD">
        <w:t>ukupno</w:t>
      </w:r>
      <w:proofErr w:type="spellEnd"/>
      <w:r w:rsidR="00511FAD">
        <w:t xml:space="preserve"> </w:t>
      </w:r>
      <w:proofErr w:type="spellStart"/>
      <w:r w:rsidR="00511FAD">
        <w:t>korišćeno</w:t>
      </w:r>
      <w:proofErr w:type="spellEnd"/>
      <w:r w:rsidR="00511FAD">
        <w:t xml:space="preserve"> </w:t>
      </w:r>
      <w:proofErr w:type="spellStart"/>
      <w:r w:rsidR="00511FAD">
        <w:t>poljoprivredno</w:t>
      </w:r>
      <w:proofErr w:type="spellEnd"/>
      <w:r w:rsidR="00511FAD">
        <w:t xml:space="preserve"> </w:t>
      </w:r>
      <w:proofErr w:type="spellStart"/>
      <w:r w:rsidR="00511FAD">
        <w:t>zemljište</w:t>
      </w:r>
      <w:proofErr w:type="spellEnd"/>
      <w:r w:rsidR="00511FAD">
        <w:t xml:space="preserve">. </w:t>
      </w:r>
      <w:proofErr w:type="spellStart"/>
      <w:r w:rsidR="00511FAD">
        <w:t>Izneti</w:t>
      </w:r>
      <w:proofErr w:type="spellEnd"/>
      <w:r w:rsidR="00511FAD">
        <w:t xml:space="preserve"> </w:t>
      </w:r>
      <w:proofErr w:type="spellStart"/>
      <w:r w:rsidR="00511FAD">
        <w:t>podaci</w:t>
      </w:r>
      <w:proofErr w:type="spellEnd"/>
      <w:r w:rsidR="00511FAD">
        <w:t xml:space="preserve"> o </w:t>
      </w:r>
      <w:proofErr w:type="spellStart"/>
      <w:r w:rsidR="00511FAD">
        <w:t>višim</w:t>
      </w:r>
      <w:proofErr w:type="spellEnd"/>
      <w:r w:rsidR="00511FAD">
        <w:t xml:space="preserve"> </w:t>
      </w:r>
      <w:proofErr w:type="spellStart"/>
      <w:r w:rsidR="00511FAD">
        <w:t>nivoima</w:t>
      </w:r>
      <w:proofErr w:type="spellEnd"/>
      <w:r w:rsidR="00511FAD">
        <w:t xml:space="preserve"> </w:t>
      </w:r>
      <w:proofErr w:type="spellStart"/>
      <w:r w:rsidR="00511FAD">
        <w:t>vlasti</w:t>
      </w:r>
      <w:proofErr w:type="spellEnd"/>
      <w:r w:rsidR="00511FAD">
        <w:t xml:space="preserve">, </w:t>
      </w:r>
      <w:proofErr w:type="spellStart"/>
      <w:r w:rsidR="00511FAD">
        <w:t>pokazuju</w:t>
      </w:r>
      <w:proofErr w:type="spellEnd"/>
      <w:r w:rsidR="00511FAD">
        <w:t xml:space="preserve"> </w:t>
      </w:r>
      <w:proofErr w:type="spellStart"/>
      <w:r w:rsidR="00511FAD">
        <w:t>prethodno</w:t>
      </w:r>
      <w:proofErr w:type="spellEnd"/>
      <w:r w:rsidR="00511FAD">
        <w:t xml:space="preserve"> </w:t>
      </w:r>
      <w:proofErr w:type="spellStart"/>
      <w:r w:rsidR="00511FAD">
        <w:t>izrečeno</w:t>
      </w:r>
      <w:proofErr w:type="spellEnd"/>
      <w:r w:rsidR="00511FAD">
        <w:t xml:space="preserve"> </w:t>
      </w:r>
      <w:proofErr w:type="spellStart"/>
      <w:r w:rsidR="00511FAD">
        <w:t>stanovište</w:t>
      </w:r>
      <w:proofErr w:type="spellEnd"/>
      <w:r w:rsidR="00511FAD">
        <w:t xml:space="preserve">, da je </w:t>
      </w:r>
      <w:proofErr w:type="spellStart"/>
      <w:r w:rsidR="00511FAD">
        <w:t>udeo</w:t>
      </w:r>
      <w:proofErr w:type="spellEnd"/>
      <w:r w:rsidR="00511FAD">
        <w:t xml:space="preserve"> </w:t>
      </w:r>
      <w:proofErr w:type="spellStart"/>
      <w:r w:rsidR="00511FAD">
        <w:t>opštine</w:t>
      </w:r>
      <w:proofErr w:type="spellEnd"/>
      <w:r w:rsidR="00511FAD">
        <w:t xml:space="preserve"> u </w:t>
      </w:r>
      <w:proofErr w:type="spellStart"/>
      <w:r w:rsidR="00511FAD">
        <w:t>odnosu</w:t>
      </w:r>
      <w:proofErr w:type="spellEnd"/>
      <w:r w:rsidR="00511FAD">
        <w:t xml:space="preserve"> </w:t>
      </w:r>
      <w:proofErr w:type="spellStart"/>
      <w:r w:rsidR="00511FAD">
        <w:t>na</w:t>
      </w:r>
      <w:proofErr w:type="spellEnd"/>
      <w:r w:rsidR="00511FAD">
        <w:t xml:space="preserve"> RS </w:t>
      </w:r>
      <w:proofErr w:type="spellStart"/>
      <w:r w:rsidR="00511FAD">
        <w:t>i</w:t>
      </w:r>
      <w:proofErr w:type="spellEnd"/>
      <w:r w:rsidR="00511FAD">
        <w:t xml:space="preserve"> AP </w:t>
      </w:r>
      <w:proofErr w:type="spellStart"/>
      <w:r w:rsidR="00511FAD">
        <w:t>Vojvodinu</w:t>
      </w:r>
      <w:proofErr w:type="spellEnd"/>
      <w:r w:rsidR="00511FAD">
        <w:t xml:space="preserve"> </w:t>
      </w:r>
      <w:proofErr w:type="spellStart"/>
      <w:r w:rsidR="00511FAD">
        <w:t>mali</w:t>
      </w:r>
      <w:proofErr w:type="spellEnd"/>
      <w:r w:rsidR="00511FAD">
        <w:t xml:space="preserve">, da </w:t>
      </w:r>
      <w:proofErr w:type="spellStart"/>
      <w:r w:rsidR="00511FAD">
        <w:t>nema</w:t>
      </w:r>
      <w:proofErr w:type="spellEnd"/>
      <w:r w:rsidR="00511FAD">
        <w:t xml:space="preserve">, u </w:t>
      </w:r>
      <w:proofErr w:type="spellStart"/>
      <w:r w:rsidR="00511FAD">
        <w:t>ovom</w:t>
      </w:r>
      <w:proofErr w:type="spellEnd"/>
      <w:r w:rsidR="00511FAD">
        <w:t xml:space="preserve"> </w:t>
      </w:r>
      <w:proofErr w:type="spellStart"/>
      <w:r w:rsidR="00511FAD">
        <w:t>veoma</w:t>
      </w:r>
      <w:proofErr w:type="spellEnd"/>
      <w:r w:rsidR="00511FAD">
        <w:t xml:space="preserve"> </w:t>
      </w:r>
      <w:proofErr w:type="spellStart"/>
      <w:r w:rsidR="00511FAD">
        <w:t>značajnom</w:t>
      </w:r>
      <w:proofErr w:type="spellEnd"/>
      <w:r w:rsidR="00511FAD">
        <w:t xml:space="preserve"> </w:t>
      </w:r>
      <w:proofErr w:type="spellStart"/>
      <w:r w:rsidR="00511FAD">
        <w:t>segmentu</w:t>
      </w:r>
      <w:proofErr w:type="spellEnd"/>
      <w:r w:rsidR="00511FAD">
        <w:t xml:space="preserve"> </w:t>
      </w:r>
      <w:proofErr w:type="spellStart"/>
      <w:r w:rsidR="00511FAD">
        <w:t>poljoprivredne</w:t>
      </w:r>
      <w:proofErr w:type="spellEnd"/>
      <w:r w:rsidR="00511FAD">
        <w:t xml:space="preserve"> </w:t>
      </w:r>
      <w:proofErr w:type="spellStart"/>
      <w:r w:rsidR="00511FAD">
        <w:t>politike</w:t>
      </w:r>
      <w:proofErr w:type="spellEnd"/>
      <w:r w:rsidR="00511FAD">
        <w:t xml:space="preserve">, </w:t>
      </w:r>
      <w:proofErr w:type="spellStart"/>
      <w:r w:rsidR="00511FAD">
        <w:t>kompetitivne</w:t>
      </w:r>
      <w:proofErr w:type="spellEnd"/>
      <w:r w:rsidR="00511FAD">
        <w:t xml:space="preserve"> </w:t>
      </w:r>
      <w:proofErr w:type="spellStart"/>
      <w:r w:rsidR="00511FAD">
        <w:t>šanse</w:t>
      </w:r>
      <w:proofErr w:type="spellEnd"/>
      <w:r w:rsidR="00511FAD">
        <w:t xml:space="preserve"> </w:t>
      </w:r>
      <w:proofErr w:type="spellStart"/>
      <w:r w:rsidR="00511FAD">
        <w:t>i</w:t>
      </w:r>
      <w:proofErr w:type="spellEnd"/>
      <w:r w:rsidR="00511FAD">
        <w:t xml:space="preserve"> </w:t>
      </w:r>
      <w:proofErr w:type="spellStart"/>
      <w:r w:rsidR="00511FAD">
        <w:t>resursne</w:t>
      </w:r>
      <w:proofErr w:type="spellEnd"/>
      <w:r w:rsidR="00511FAD">
        <w:t xml:space="preserve"> </w:t>
      </w:r>
      <w:proofErr w:type="spellStart"/>
      <w:r w:rsidR="00511FAD">
        <w:t>prednosti</w:t>
      </w:r>
      <w:proofErr w:type="spellEnd"/>
      <w:r w:rsidR="00511FAD">
        <w:t xml:space="preserve">. </w:t>
      </w:r>
    </w:p>
    <w:p w14:paraId="7050E885" w14:textId="77777777" w:rsidR="00511FAD" w:rsidRPr="00972AB6" w:rsidRDefault="00511FAD" w:rsidP="00511EE7">
      <w:pPr>
        <w:jc w:val="both"/>
      </w:pPr>
    </w:p>
    <w:p w14:paraId="6AF51D74" w14:textId="77777777" w:rsidR="00972AB6" w:rsidRPr="00972AB6" w:rsidRDefault="00972AB6" w:rsidP="00511EE7">
      <w:pPr>
        <w:jc w:val="both"/>
        <w:rPr>
          <w:i/>
          <w:iCs/>
        </w:rPr>
      </w:pPr>
      <w:proofErr w:type="spellStart"/>
      <w:r w:rsidRPr="00972AB6">
        <w:rPr>
          <w:i/>
          <w:iCs/>
        </w:rPr>
        <w:t>Tabela</w:t>
      </w:r>
      <w:proofErr w:type="spellEnd"/>
      <w:r w:rsidRPr="00972AB6">
        <w:rPr>
          <w:i/>
          <w:iCs/>
        </w:rPr>
        <w:t xml:space="preserve">: </w:t>
      </w:r>
      <w:proofErr w:type="spellStart"/>
      <w:r w:rsidRPr="00972AB6">
        <w:rPr>
          <w:i/>
          <w:iCs/>
        </w:rPr>
        <w:t>Udeo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opštine</w:t>
      </w:r>
      <w:proofErr w:type="spellEnd"/>
      <w:r w:rsidRPr="00972AB6">
        <w:rPr>
          <w:i/>
          <w:iCs/>
        </w:rPr>
        <w:t xml:space="preserve"> Ada (</w:t>
      </w:r>
      <w:proofErr w:type="spellStart"/>
      <w:r w:rsidRPr="00972AB6">
        <w:rPr>
          <w:i/>
          <w:iCs/>
        </w:rPr>
        <w:t>izražen</w:t>
      </w:r>
      <w:proofErr w:type="spellEnd"/>
      <w:r w:rsidRPr="00972AB6">
        <w:rPr>
          <w:i/>
          <w:iCs/>
        </w:rPr>
        <w:t xml:space="preserve"> u </w:t>
      </w:r>
      <w:proofErr w:type="spellStart"/>
      <w:r w:rsidRPr="00972AB6">
        <w:rPr>
          <w:i/>
          <w:iCs/>
        </w:rPr>
        <w:t>procentima</w:t>
      </w:r>
      <w:proofErr w:type="spellEnd"/>
      <w:r w:rsidRPr="00972AB6">
        <w:rPr>
          <w:i/>
          <w:iCs/>
        </w:rPr>
        <w:t xml:space="preserve">) u </w:t>
      </w:r>
      <w:proofErr w:type="spellStart"/>
      <w:r w:rsidRPr="00972AB6">
        <w:rPr>
          <w:i/>
          <w:iCs/>
        </w:rPr>
        <w:t>odnosu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na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dva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viša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nivoa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vlasti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i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Severno-banatski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upravni</w:t>
      </w:r>
      <w:proofErr w:type="spellEnd"/>
      <w:r w:rsidRPr="00972AB6">
        <w:rPr>
          <w:i/>
          <w:iCs/>
        </w:rPr>
        <w:t xml:space="preserve"> okrug, u </w:t>
      </w:r>
      <w:proofErr w:type="spellStart"/>
      <w:r w:rsidRPr="00972AB6">
        <w:rPr>
          <w:i/>
          <w:iCs/>
        </w:rPr>
        <w:t>oblastima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broja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poljoprivrednih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gazdinstava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i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korišćenog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poljoprivrednog</w:t>
      </w:r>
      <w:proofErr w:type="spellEnd"/>
      <w:r w:rsidRPr="00972AB6">
        <w:rPr>
          <w:i/>
          <w:iCs/>
        </w:rPr>
        <w:t xml:space="preserve"> </w:t>
      </w:r>
      <w:proofErr w:type="spellStart"/>
      <w:r w:rsidRPr="00972AB6">
        <w:rPr>
          <w:i/>
          <w:iCs/>
        </w:rPr>
        <w:t>zemljišta</w:t>
      </w:r>
      <w:proofErr w:type="spellEnd"/>
      <w:r w:rsidRPr="00972AB6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2AB6" w:rsidRPr="002C6AE6" w14:paraId="30A4CD8C" w14:textId="77777777" w:rsidTr="00972AB6">
        <w:tc>
          <w:tcPr>
            <w:tcW w:w="3116" w:type="dxa"/>
          </w:tcPr>
          <w:p w14:paraId="5877D95C" w14:textId="77777777" w:rsidR="00972AB6" w:rsidRPr="002C6AE6" w:rsidRDefault="00972AB6" w:rsidP="00954079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Viši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nivo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političke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vlasti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nivo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administrativno-teritorijalne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podele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kome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pripada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Ada</w:t>
            </w:r>
          </w:p>
        </w:tc>
        <w:tc>
          <w:tcPr>
            <w:tcW w:w="3117" w:type="dxa"/>
          </w:tcPr>
          <w:p w14:paraId="08DA7FC2" w14:textId="77777777" w:rsidR="00972AB6" w:rsidRPr="002C6AE6" w:rsidRDefault="00954079" w:rsidP="00954079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Udeo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Ada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poljoprivrednih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gazdinstava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(u %)</w:t>
            </w:r>
          </w:p>
        </w:tc>
        <w:tc>
          <w:tcPr>
            <w:tcW w:w="3117" w:type="dxa"/>
          </w:tcPr>
          <w:p w14:paraId="4163E714" w14:textId="77777777" w:rsidR="00972AB6" w:rsidRPr="002C6AE6" w:rsidRDefault="00954079" w:rsidP="00954079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Udeo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Ada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korišćenom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poljoprivrednom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zemljištu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(u %) </w:t>
            </w:r>
          </w:p>
        </w:tc>
      </w:tr>
      <w:tr w:rsidR="00972AB6" w14:paraId="7DC9463B" w14:textId="77777777" w:rsidTr="00972AB6">
        <w:tc>
          <w:tcPr>
            <w:tcW w:w="3116" w:type="dxa"/>
          </w:tcPr>
          <w:p w14:paraId="3D6E4130" w14:textId="77777777" w:rsidR="00972AB6" w:rsidRPr="00954079" w:rsidRDefault="00972AB6" w:rsidP="00511EE7">
            <w:pPr>
              <w:jc w:val="both"/>
              <w:rPr>
                <w:sz w:val="22"/>
                <w:szCs w:val="22"/>
              </w:rPr>
            </w:pPr>
            <w:proofErr w:type="spellStart"/>
            <w:r w:rsidRPr="00954079">
              <w:rPr>
                <w:sz w:val="22"/>
                <w:szCs w:val="22"/>
              </w:rPr>
              <w:t>Republika</w:t>
            </w:r>
            <w:proofErr w:type="spellEnd"/>
            <w:r w:rsidRPr="00954079">
              <w:rPr>
                <w:sz w:val="22"/>
                <w:szCs w:val="22"/>
              </w:rPr>
              <w:t xml:space="preserve"> </w:t>
            </w:r>
            <w:proofErr w:type="spellStart"/>
            <w:r w:rsidRPr="00954079">
              <w:rPr>
                <w:sz w:val="22"/>
                <w:szCs w:val="22"/>
              </w:rPr>
              <w:t>Srbija</w:t>
            </w:r>
            <w:proofErr w:type="spellEnd"/>
            <w:r w:rsidRPr="00954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49C7934C" w14:textId="77777777" w:rsidR="00972AB6" w:rsidRPr="00954079" w:rsidRDefault="00954079" w:rsidP="00954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3117" w:type="dxa"/>
          </w:tcPr>
          <w:p w14:paraId="086AA1AE" w14:textId="77777777" w:rsidR="00972AB6" w:rsidRPr="00954079" w:rsidRDefault="00954079" w:rsidP="00954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0,569</w:t>
            </w:r>
          </w:p>
        </w:tc>
      </w:tr>
      <w:tr w:rsidR="00972AB6" w14:paraId="7B3CFBEE" w14:textId="77777777" w:rsidTr="00972AB6">
        <w:tc>
          <w:tcPr>
            <w:tcW w:w="3116" w:type="dxa"/>
          </w:tcPr>
          <w:p w14:paraId="2D984437" w14:textId="77777777" w:rsidR="00972AB6" w:rsidRPr="00954079" w:rsidRDefault="00972AB6" w:rsidP="00511EE7">
            <w:pPr>
              <w:jc w:val="both"/>
              <w:rPr>
                <w:sz w:val="22"/>
                <w:szCs w:val="22"/>
              </w:rPr>
            </w:pPr>
            <w:r w:rsidRPr="00954079">
              <w:rPr>
                <w:sz w:val="22"/>
                <w:szCs w:val="22"/>
              </w:rPr>
              <w:t>AP Vojvodina</w:t>
            </w:r>
          </w:p>
        </w:tc>
        <w:tc>
          <w:tcPr>
            <w:tcW w:w="3117" w:type="dxa"/>
          </w:tcPr>
          <w:p w14:paraId="457DB258" w14:textId="77777777" w:rsidR="00972AB6" w:rsidRPr="00954079" w:rsidRDefault="00954079" w:rsidP="00954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1,310</w:t>
            </w:r>
          </w:p>
        </w:tc>
        <w:tc>
          <w:tcPr>
            <w:tcW w:w="3117" w:type="dxa"/>
          </w:tcPr>
          <w:p w14:paraId="022FB4F0" w14:textId="77777777" w:rsidR="00972AB6" w:rsidRPr="00954079" w:rsidRDefault="00954079" w:rsidP="00954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1,257</w:t>
            </w:r>
          </w:p>
        </w:tc>
      </w:tr>
      <w:tr w:rsidR="00972AB6" w14:paraId="1BFBA16F" w14:textId="77777777" w:rsidTr="00954079">
        <w:trPr>
          <w:trHeight w:val="309"/>
        </w:trPr>
        <w:tc>
          <w:tcPr>
            <w:tcW w:w="3116" w:type="dxa"/>
          </w:tcPr>
          <w:p w14:paraId="6D99C1C3" w14:textId="77777777" w:rsidR="00972AB6" w:rsidRPr="00954079" w:rsidRDefault="00954079" w:rsidP="00511EE7">
            <w:pPr>
              <w:jc w:val="both"/>
              <w:rPr>
                <w:sz w:val="22"/>
                <w:szCs w:val="22"/>
              </w:rPr>
            </w:pPr>
            <w:proofErr w:type="spellStart"/>
            <w:r w:rsidRPr="00954079">
              <w:rPr>
                <w:sz w:val="22"/>
                <w:szCs w:val="22"/>
              </w:rPr>
              <w:t>Severno-banatski</w:t>
            </w:r>
            <w:proofErr w:type="spellEnd"/>
            <w:r w:rsidRPr="00954079">
              <w:rPr>
                <w:sz w:val="22"/>
                <w:szCs w:val="22"/>
              </w:rPr>
              <w:t xml:space="preserve"> </w:t>
            </w:r>
            <w:proofErr w:type="spellStart"/>
            <w:r w:rsidRPr="00954079">
              <w:rPr>
                <w:sz w:val="22"/>
                <w:szCs w:val="22"/>
              </w:rPr>
              <w:t>upravni</w:t>
            </w:r>
            <w:proofErr w:type="spellEnd"/>
            <w:r w:rsidRPr="00954079">
              <w:rPr>
                <w:sz w:val="22"/>
                <w:szCs w:val="22"/>
              </w:rPr>
              <w:t xml:space="preserve"> okrug </w:t>
            </w:r>
          </w:p>
        </w:tc>
        <w:tc>
          <w:tcPr>
            <w:tcW w:w="3117" w:type="dxa"/>
          </w:tcPr>
          <w:p w14:paraId="3EAB40C3" w14:textId="77777777" w:rsidR="00972AB6" w:rsidRPr="00954079" w:rsidRDefault="00954079" w:rsidP="00954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</w:tc>
        <w:tc>
          <w:tcPr>
            <w:tcW w:w="3117" w:type="dxa"/>
          </w:tcPr>
          <w:p w14:paraId="4AE05A79" w14:textId="77777777" w:rsidR="00972AB6" w:rsidRPr="00954079" w:rsidRDefault="00954079" w:rsidP="00954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</w:tr>
    </w:tbl>
    <w:p w14:paraId="1F6CF21F" w14:textId="77777777" w:rsidR="00972AB6" w:rsidRDefault="00972AB6" w:rsidP="00511EE7">
      <w:pPr>
        <w:jc w:val="both"/>
      </w:pPr>
    </w:p>
    <w:p w14:paraId="31915E16" w14:textId="77777777" w:rsidR="00972AB6" w:rsidRPr="002C6AE6" w:rsidRDefault="006033FC" w:rsidP="00511EE7">
      <w:pPr>
        <w:jc w:val="both"/>
        <w:rPr>
          <w:lang w:val="pl-PL"/>
        </w:rPr>
      </w:pPr>
      <w:proofErr w:type="spellStart"/>
      <w:r>
        <w:t>Međutim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2019.godine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slabije</w:t>
      </w:r>
      <w:proofErr w:type="spellEnd"/>
      <w:r>
        <w:t xml:space="preserve"> </w:t>
      </w:r>
      <w:proofErr w:type="spellStart"/>
      <w:r>
        <w:t>učinke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proizvođačkim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,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mehanizacije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grla</w:t>
      </w:r>
      <w:proofErr w:type="spellEnd"/>
      <w:r>
        <w:t xml:space="preserve"> (</w:t>
      </w:r>
      <w:proofErr w:type="spellStart"/>
      <w:r>
        <w:t>goveda</w:t>
      </w:r>
      <w:proofErr w:type="spellEnd"/>
      <w:r>
        <w:t xml:space="preserve">, </w:t>
      </w:r>
      <w:proofErr w:type="spellStart"/>
      <w:r>
        <w:t>stoka</w:t>
      </w:r>
      <w:proofErr w:type="spellEnd"/>
      <w:r>
        <w:t xml:space="preserve">, </w:t>
      </w:r>
      <w:proofErr w:type="spellStart"/>
      <w:r>
        <w:t>ovce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dr.).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kompetitivnih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pokrajine</w:t>
      </w:r>
      <w:proofErr w:type="spellEnd"/>
      <w:r>
        <w:t xml:space="preserve"> po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(</w:t>
      </w:r>
      <w:proofErr w:type="spellStart"/>
      <w:r w:rsidRPr="00104664">
        <w:t>kriterijumima</w:t>
      </w:r>
      <w:proofErr w:type="spellEnd"/>
      <w:r w:rsidRPr="00104664">
        <w:t xml:space="preserve"> u </w:t>
      </w:r>
      <w:proofErr w:type="spellStart"/>
      <w:r w:rsidRPr="00104664">
        <w:t>sektoru</w:t>
      </w:r>
      <w:proofErr w:type="spellEnd"/>
      <w:r w:rsidRPr="00104664">
        <w:t xml:space="preserve"> </w:t>
      </w:r>
      <w:proofErr w:type="spellStart"/>
      <w:r w:rsidRPr="00104664">
        <w:t>poljoprivrede</w:t>
      </w:r>
      <w:proofErr w:type="spellEnd"/>
      <w:proofErr w:type="gramStart"/>
      <w:r>
        <w:t>) ,</w:t>
      </w:r>
      <w:proofErr w:type="gramEnd"/>
      <w:r>
        <w:t xml:space="preserve"> a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Severno-banatskog</w:t>
      </w:r>
      <w:proofErr w:type="spellEnd"/>
      <w:r>
        <w:t xml:space="preserve"> </w:t>
      </w:r>
      <w:proofErr w:type="spellStart"/>
      <w:r>
        <w:t>okruga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Ada je </w:t>
      </w:r>
      <w:proofErr w:type="spellStart"/>
      <w:r>
        <w:t>lider</w:t>
      </w:r>
      <w:proofErr w:type="spellEnd"/>
      <w:r>
        <w:t xml:space="preserve"> u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ovaca</w:t>
      </w:r>
      <w:proofErr w:type="spellEnd"/>
      <w:r>
        <w:t xml:space="preserve"> (6,715)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živine</w:t>
      </w:r>
      <w:proofErr w:type="spellEnd"/>
      <w:r>
        <w:t xml:space="preserve"> (118.450). </w:t>
      </w:r>
      <w:proofErr w:type="spellStart"/>
      <w:r w:rsidRPr="002C6AE6">
        <w:rPr>
          <w:lang w:val="pl-PL"/>
        </w:rPr>
        <w:t>Gotovo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trećina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ovčarskih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nalazi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Ade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trećine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registrovane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nalazi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Adi</w:t>
      </w:r>
      <w:proofErr w:type="spellEnd"/>
      <w:r w:rsidRPr="002C6AE6">
        <w:rPr>
          <w:lang w:val="pl-PL"/>
        </w:rPr>
        <w:t xml:space="preserve">. </w:t>
      </w:r>
    </w:p>
    <w:p w14:paraId="30D34F21" w14:textId="77777777" w:rsidR="00972AB6" w:rsidRPr="002C6AE6" w:rsidRDefault="00972AB6" w:rsidP="00511EE7">
      <w:pPr>
        <w:jc w:val="both"/>
        <w:rPr>
          <w:b/>
          <w:bCs/>
          <w:lang w:val="pl-PL"/>
        </w:rPr>
      </w:pPr>
    </w:p>
    <w:p w14:paraId="358F765D" w14:textId="77777777" w:rsidR="00972AB6" w:rsidRPr="002C6AE6" w:rsidRDefault="00972AB6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2.6.2 </w:t>
      </w:r>
      <w:proofErr w:type="spellStart"/>
      <w:r w:rsidRPr="002C6AE6">
        <w:rPr>
          <w:b/>
          <w:bCs/>
          <w:i/>
          <w:iCs/>
          <w:lang w:val="pl-PL"/>
        </w:rPr>
        <w:t>Budžetska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izdvajanja</w:t>
      </w:r>
      <w:proofErr w:type="spellEnd"/>
      <w:r w:rsidRPr="002C6AE6">
        <w:rPr>
          <w:b/>
          <w:bCs/>
          <w:i/>
          <w:iCs/>
          <w:lang w:val="pl-PL"/>
        </w:rPr>
        <w:t xml:space="preserve"> za </w:t>
      </w:r>
      <w:proofErr w:type="spellStart"/>
      <w:r w:rsidRPr="002C6AE6">
        <w:rPr>
          <w:b/>
          <w:bCs/>
          <w:i/>
          <w:iCs/>
          <w:lang w:val="pl-PL"/>
        </w:rPr>
        <w:t>poljoprivrednu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oblast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</w:p>
    <w:p w14:paraId="5BBC8B4D" w14:textId="77777777" w:rsidR="00FB19CC" w:rsidRPr="002C6AE6" w:rsidRDefault="006033FC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periodu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– program: </w:t>
      </w:r>
      <w:proofErr w:type="spellStart"/>
      <w:r w:rsidRPr="002C6AE6">
        <w:rPr>
          <w:lang w:val="pl-PL"/>
        </w:rPr>
        <w:t>Poljoprivreda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ruralni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40,77 miliona dinara, </w:t>
      </w:r>
      <w:proofErr w:type="spellStart"/>
      <w:r w:rsidRPr="002C6AE6">
        <w:rPr>
          <w:lang w:val="pl-PL"/>
        </w:rPr>
        <w:t>što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proseku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izdvajanje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nešto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od 10 miliona dinara po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finansiranja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Najveća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nominalnim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planirana</w:t>
      </w:r>
      <w:proofErr w:type="spellEnd"/>
      <w:r w:rsidRPr="002C6AE6">
        <w:rPr>
          <w:lang w:val="pl-PL"/>
        </w:rPr>
        <w:t xml:space="preserve"> (i </w:t>
      </w:r>
      <w:proofErr w:type="spellStart"/>
      <w:r w:rsidRPr="002C6AE6">
        <w:rPr>
          <w:lang w:val="pl-PL"/>
        </w:rPr>
        <w:t>realizovala</w:t>
      </w:r>
      <w:proofErr w:type="spellEnd"/>
      <w:r w:rsidRPr="002C6AE6">
        <w:rPr>
          <w:lang w:val="pl-PL"/>
        </w:rPr>
        <w:t xml:space="preserve">) u 2018.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(13,40 miliona dinara) a </w:t>
      </w:r>
      <w:proofErr w:type="spellStart"/>
      <w:r w:rsidRPr="002C6AE6">
        <w:rPr>
          <w:lang w:val="pl-PL"/>
        </w:rPr>
        <w:t>najmanja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poljoprivredu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Odluci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za 2021.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 (7,85 miliona dinara).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koja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opredeljuju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realizuju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programa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Poljoprivreda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ruralni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koristila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dve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namene</w:t>
      </w:r>
      <w:proofErr w:type="spellEnd"/>
      <w:r w:rsidRPr="002C6AE6">
        <w:rPr>
          <w:lang w:val="pl-PL"/>
        </w:rPr>
        <w:t xml:space="preserve">: za </w:t>
      </w:r>
      <w:proofErr w:type="spellStart"/>
      <w:r w:rsidRPr="002C6AE6">
        <w:rPr>
          <w:lang w:val="pl-PL"/>
        </w:rPr>
        <w:t>finansiranje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podrške</w:t>
      </w:r>
      <w:proofErr w:type="spellEnd"/>
      <w:r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poljoprivredne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politike</w:t>
      </w:r>
      <w:proofErr w:type="spellEnd"/>
      <w:r w:rsidR="00FB19CC" w:rsidRPr="002C6AE6">
        <w:rPr>
          <w:lang w:val="pl-PL"/>
        </w:rPr>
        <w:t xml:space="preserve"> u </w:t>
      </w:r>
      <w:proofErr w:type="spellStart"/>
      <w:r w:rsidR="00FB19CC" w:rsidRPr="002C6AE6">
        <w:rPr>
          <w:lang w:val="pl-PL"/>
        </w:rPr>
        <w:t>lokalnoj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zajednici</w:t>
      </w:r>
      <w:proofErr w:type="spellEnd"/>
      <w:r w:rsidR="00FB19CC" w:rsidRPr="002C6AE6">
        <w:rPr>
          <w:lang w:val="pl-PL"/>
        </w:rPr>
        <w:t xml:space="preserve"> i za </w:t>
      </w:r>
      <w:proofErr w:type="spellStart"/>
      <w:r w:rsidR="00FB19CC" w:rsidRPr="002C6AE6">
        <w:rPr>
          <w:lang w:val="pl-PL"/>
        </w:rPr>
        <w:t>finansiranje</w:t>
      </w:r>
      <w:proofErr w:type="spellEnd"/>
      <w:r w:rsidR="00FB19CC" w:rsidRPr="002C6AE6">
        <w:rPr>
          <w:lang w:val="pl-PL"/>
        </w:rPr>
        <w:t xml:space="preserve"> mera za </w:t>
      </w:r>
      <w:proofErr w:type="spellStart"/>
      <w:r w:rsidR="00FB19CC" w:rsidRPr="002C6AE6">
        <w:rPr>
          <w:lang w:val="pl-PL"/>
        </w:rPr>
        <w:t>podsticanje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ruralnog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razvoja</w:t>
      </w:r>
      <w:proofErr w:type="spellEnd"/>
      <w:r w:rsidR="00FB19CC" w:rsidRPr="002C6AE6">
        <w:rPr>
          <w:lang w:val="pl-PL"/>
        </w:rPr>
        <w:t xml:space="preserve">, </w:t>
      </w:r>
      <w:proofErr w:type="spellStart"/>
      <w:r w:rsidR="00FB19CC" w:rsidRPr="002C6AE6">
        <w:rPr>
          <w:lang w:val="pl-PL"/>
        </w:rPr>
        <w:t>izuzev</w:t>
      </w:r>
      <w:proofErr w:type="spellEnd"/>
      <w:r w:rsidR="00FB19CC" w:rsidRPr="002C6AE6">
        <w:rPr>
          <w:lang w:val="pl-PL"/>
        </w:rPr>
        <w:t xml:space="preserve"> u 2018. </w:t>
      </w:r>
      <w:proofErr w:type="spellStart"/>
      <w:r w:rsidR="00FB19CC" w:rsidRPr="002C6AE6">
        <w:rPr>
          <w:lang w:val="pl-PL"/>
        </w:rPr>
        <w:t>godini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kada</w:t>
      </w:r>
      <w:proofErr w:type="spellEnd"/>
      <w:r w:rsidR="00FB19CC" w:rsidRPr="002C6AE6">
        <w:rPr>
          <w:lang w:val="pl-PL"/>
        </w:rPr>
        <w:t xml:space="preserve"> je </w:t>
      </w:r>
      <w:proofErr w:type="spellStart"/>
      <w:r w:rsidR="00FB19CC" w:rsidRPr="002C6AE6">
        <w:rPr>
          <w:lang w:val="pl-PL"/>
        </w:rPr>
        <w:t>pored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ove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dve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namene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upotrebe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budžetskih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sredstava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finansirano</w:t>
      </w:r>
      <w:proofErr w:type="spellEnd"/>
      <w:r w:rsidR="00FB19CC" w:rsidRPr="002C6AE6">
        <w:rPr>
          <w:lang w:val="pl-PL"/>
        </w:rPr>
        <w:t xml:space="preserve"> i </w:t>
      </w:r>
      <w:proofErr w:type="spellStart"/>
      <w:r w:rsidR="00FB19CC" w:rsidRPr="002C6AE6">
        <w:rPr>
          <w:lang w:val="pl-PL"/>
        </w:rPr>
        <w:t>uvođenje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kanalske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mreže</w:t>
      </w:r>
      <w:proofErr w:type="spellEnd"/>
      <w:r w:rsidR="00FB19CC" w:rsidRPr="002C6AE6">
        <w:rPr>
          <w:lang w:val="pl-PL"/>
        </w:rPr>
        <w:t xml:space="preserve"> u </w:t>
      </w:r>
      <w:proofErr w:type="spellStart"/>
      <w:r w:rsidR="00FB19CC" w:rsidRPr="002C6AE6">
        <w:rPr>
          <w:lang w:val="pl-PL"/>
        </w:rPr>
        <w:t>funkciji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odvodnjavanja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poljoprivrednog</w:t>
      </w:r>
      <w:proofErr w:type="spellEnd"/>
      <w:r w:rsidR="00FB19CC" w:rsidRPr="002C6AE6">
        <w:rPr>
          <w:lang w:val="pl-PL"/>
        </w:rPr>
        <w:t xml:space="preserve"> </w:t>
      </w:r>
      <w:proofErr w:type="spellStart"/>
      <w:r w:rsidR="00FB19CC" w:rsidRPr="002C6AE6">
        <w:rPr>
          <w:lang w:val="pl-PL"/>
        </w:rPr>
        <w:t>zemljišta</w:t>
      </w:r>
      <w:proofErr w:type="spellEnd"/>
      <w:r w:rsidR="00FB19CC" w:rsidRPr="002C6AE6">
        <w:rPr>
          <w:lang w:val="pl-PL"/>
        </w:rPr>
        <w:t xml:space="preserve"> u Molu. </w:t>
      </w:r>
    </w:p>
    <w:p w14:paraId="6B38E7AE" w14:textId="77777777" w:rsidR="00FB19CC" w:rsidRPr="002C6AE6" w:rsidRDefault="00FB19CC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finansiranja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kretao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od 0,9%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(u 2019.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) do 2,2 %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poljoprivredu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ruralni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za 2018.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Prosek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poljoprivredu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iznosio</w:t>
      </w:r>
      <w:proofErr w:type="spellEnd"/>
      <w:r w:rsidRPr="002C6AE6">
        <w:rPr>
          <w:lang w:val="pl-PL"/>
        </w:rPr>
        <w:t xml:space="preserve"> je 1,35%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</w:p>
    <w:p w14:paraId="011CEED5" w14:textId="77777777" w:rsidR="00FB19CC" w:rsidRPr="002C6AE6" w:rsidRDefault="00FB19CC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sledećoj</w:t>
      </w:r>
      <w:proofErr w:type="spellEnd"/>
      <w:r w:rsidRPr="002C6AE6">
        <w:rPr>
          <w:lang w:val="pl-PL"/>
        </w:rPr>
        <w:t xml:space="preserve">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Poljoprivreda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ruralni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, u periodu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nominalnim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udelu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ukupnom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lastRenderedPageBreak/>
        <w:t>budžetu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udelu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delu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godišnjih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Poljoprivreda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ruralni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>.</w:t>
      </w:r>
    </w:p>
    <w:p w14:paraId="4E031527" w14:textId="77777777" w:rsidR="00FB19CC" w:rsidRPr="002C6AE6" w:rsidRDefault="00FB19CC" w:rsidP="00511EE7">
      <w:pPr>
        <w:jc w:val="both"/>
        <w:rPr>
          <w:lang w:val="pl-PL"/>
        </w:rPr>
      </w:pPr>
    </w:p>
    <w:p w14:paraId="674F66B6" w14:textId="77777777" w:rsidR="00FB19CC" w:rsidRPr="002C6AE6" w:rsidRDefault="00FB19CC" w:rsidP="00FB19CC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budžetska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izdvajanja</w:t>
      </w:r>
      <w:proofErr w:type="spellEnd"/>
      <w:r w:rsidRPr="002C6AE6">
        <w:rPr>
          <w:i/>
          <w:iCs/>
          <w:lang w:val="pl-PL"/>
        </w:rPr>
        <w:t xml:space="preserve"> za </w:t>
      </w:r>
      <w:proofErr w:type="spellStart"/>
      <w:r w:rsidRPr="002C6AE6">
        <w:rPr>
          <w:i/>
          <w:iCs/>
          <w:lang w:val="pl-PL"/>
        </w:rPr>
        <w:t>oblast</w:t>
      </w:r>
      <w:proofErr w:type="spellEnd"/>
      <w:r w:rsidRPr="002C6AE6">
        <w:rPr>
          <w:i/>
          <w:iCs/>
          <w:lang w:val="pl-PL"/>
        </w:rPr>
        <w:t xml:space="preserve">: </w:t>
      </w:r>
      <w:proofErr w:type="spellStart"/>
      <w:r w:rsidRPr="002C6AE6">
        <w:rPr>
          <w:i/>
          <w:iCs/>
          <w:lang w:val="pl-PL"/>
        </w:rPr>
        <w:t>Poljoprivreda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ruralni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razvoj</w:t>
      </w:r>
      <w:proofErr w:type="spellEnd"/>
      <w:r w:rsidRPr="002C6AE6">
        <w:rPr>
          <w:i/>
          <w:iCs/>
          <w:lang w:val="pl-PL"/>
        </w:rPr>
        <w:t xml:space="preserve">, u periodu od 2018. do 2021. </w:t>
      </w:r>
      <w:proofErr w:type="spellStart"/>
      <w:r w:rsidRPr="002C6AE6">
        <w:rPr>
          <w:i/>
          <w:iCs/>
          <w:lang w:val="pl-PL"/>
        </w:rPr>
        <w:t>godine</w:t>
      </w:r>
      <w:proofErr w:type="spellEnd"/>
      <w:r w:rsidRPr="002C6AE6">
        <w:rPr>
          <w:i/>
          <w:iCs/>
          <w:lang w:val="pl-PL"/>
        </w:rPr>
        <w:t xml:space="preserve">, u </w:t>
      </w:r>
      <w:proofErr w:type="spellStart"/>
      <w:r w:rsidRPr="002C6AE6">
        <w:rPr>
          <w:i/>
          <w:iCs/>
          <w:lang w:val="pl-PL"/>
        </w:rPr>
        <w:t>nominalnim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iznosima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udela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poljoprivrede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ukupnom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budžetu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proofErr w:type="gram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 i</w:t>
      </w:r>
      <w:proofErr w:type="gram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udela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namene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sredstava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oblasti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poljoprivrede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delu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godišnjih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budžeta</w:t>
      </w:r>
      <w:proofErr w:type="spellEnd"/>
      <w:r w:rsidRPr="002C6AE6">
        <w:rPr>
          <w:i/>
          <w:iCs/>
          <w:lang w:val="pl-PL"/>
        </w:rPr>
        <w:t xml:space="preserve"> za </w:t>
      </w:r>
      <w:proofErr w:type="spellStart"/>
      <w:r w:rsidRPr="002C6AE6">
        <w:rPr>
          <w:i/>
          <w:iCs/>
          <w:lang w:val="pl-PL"/>
        </w:rPr>
        <w:t>oblast</w:t>
      </w:r>
      <w:proofErr w:type="spellEnd"/>
      <w:r w:rsidRPr="002C6AE6">
        <w:rPr>
          <w:i/>
          <w:iCs/>
          <w:lang w:val="pl-PL"/>
        </w:rPr>
        <w:t xml:space="preserve">: </w:t>
      </w:r>
      <w:proofErr w:type="spellStart"/>
      <w:r w:rsidRPr="002C6AE6">
        <w:rPr>
          <w:i/>
          <w:iCs/>
          <w:lang w:val="pl-PL"/>
        </w:rPr>
        <w:t>Poljoprivreda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ruralni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razvoj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11"/>
        <w:gridCol w:w="1984"/>
        <w:gridCol w:w="3118"/>
      </w:tblGrid>
      <w:tr w:rsidR="00FB19CC" w:rsidRPr="002C6AE6" w14:paraId="44ED2F57" w14:textId="77777777" w:rsidTr="005911F6">
        <w:tc>
          <w:tcPr>
            <w:tcW w:w="2337" w:type="dxa"/>
          </w:tcPr>
          <w:p w14:paraId="6C244ED9" w14:textId="77777777" w:rsidR="00FB19CC" w:rsidRPr="002C6AE6" w:rsidRDefault="00FB19CC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47F1C8E7" w14:textId="77777777" w:rsidR="00FB19CC" w:rsidRPr="002C6AE6" w:rsidRDefault="00FB19CC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21B51951" w14:textId="77777777" w:rsidR="00FB19CC" w:rsidRPr="002C6AE6" w:rsidRDefault="00FB19CC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3B98F245" w14:textId="77777777" w:rsidR="00FB19CC" w:rsidRPr="00FB19CC" w:rsidRDefault="00FB19CC" w:rsidP="00FB19C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B19CC">
              <w:rPr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911" w:type="dxa"/>
          </w:tcPr>
          <w:p w14:paraId="75932398" w14:textId="77777777" w:rsidR="00FB19CC" w:rsidRPr="002C6AE6" w:rsidRDefault="00FB19CC" w:rsidP="00FB19C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28C978F4" w14:textId="77777777" w:rsidR="00FB19CC" w:rsidRPr="002C6AE6" w:rsidRDefault="00FB19CC" w:rsidP="00FB19C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Budžetska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izdvajanja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za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poljoprivrede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(nominalni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iznosi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,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dinara)</w:t>
            </w:r>
          </w:p>
        </w:tc>
        <w:tc>
          <w:tcPr>
            <w:tcW w:w="1984" w:type="dxa"/>
          </w:tcPr>
          <w:p w14:paraId="5431F07F" w14:textId="77777777" w:rsidR="00FB19CC" w:rsidRPr="002C6AE6" w:rsidRDefault="00FB19CC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1AE41965" w14:textId="77777777" w:rsidR="00FB19CC" w:rsidRPr="002C6AE6" w:rsidRDefault="00FB19CC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Udeo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Poljoprivreda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ruralni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razvoj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po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godinama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(u %) </w:t>
            </w:r>
          </w:p>
        </w:tc>
        <w:tc>
          <w:tcPr>
            <w:tcW w:w="3118" w:type="dxa"/>
          </w:tcPr>
          <w:p w14:paraId="3BAF08B1" w14:textId="77777777" w:rsidR="00FB19CC" w:rsidRPr="002C6AE6" w:rsidRDefault="00FB19CC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Namena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Poljoprivreda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ruralni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razvoj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izraženo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nominalnim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iznosima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%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ukupan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>)</w:t>
            </w:r>
          </w:p>
        </w:tc>
      </w:tr>
      <w:tr w:rsidR="00FB19CC" w:rsidRPr="002C6AE6" w14:paraId="70B760AC" w14:textId="77777777" w:rsidTr="005911F6">
        <w:tc>
          <w:tcPr>
            <w:tcW w:w="2337" w:type="dxa"/>
          </w:tcPr>
          <w:p w14:paraId="5A3DE98E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435DB55" w14:textId="77777777" w:rsidR="00FB19CC" w:rsidRPr="00FB19CC" w:rsidRDefault="00FB19CC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11" w:type="dxa"/>
          </w:tcPr>
          <w:p w14:paraId="712C112F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429C38F3" w14:textId="77777777" w:rsidR="00FB19CC" w:rsidRPr="00FB19CC" w:rsidRDefault="00FB19CC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7,846</w:t>
            </w:r>
          </w:p>
        </w:tc>
        <w:tc>
          <w:tcPr>
            <w:tcW w:w="1984" w:type="dxa"/>
          </w:tcPr>
          <w:p w14:paraId="7E41AC4C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387BE0A3" w14:textId="77777777" w:rsidR="00FB19CC" w:rsidRPr="00FB19CC" w:rsidRDefault="00FB19CC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 </w:t>
            </w:r>
          </w:p>
        </w:tc>
        <w:tc>
          <w:tcPr>
            <w:tcW w:w="3118" w:type="dxa"/>
          </w:tcPr>
          <w:p w14:paraId="03659EF7" w14:textId="77777777" w:rsidR="00FB19CC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Podrška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poljoprivrednoj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politici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lokalnoj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zajednici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– 7,17 miliona; 1,0%</w:t>
            </w:r>
          </w:p>
          <w:p w14:paraId="6C9023B9" w14:textId="77777777" w:rsidR="005911F6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Mere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podrške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ruralnom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razvoju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(RR) – 670.000; 0,1%</w:t>
            </w:r>
          </w:p>
        </w:tc>
      </w:tr>
      <w:tr w:rsidR="00FB19CC" w:rsidRPr="002C6AE6" w14:paraId="57755441" w14:textId="77777777" w:rsidTr="005911F6">
        <w:tc>
          <w:tcPr>
            <w:tcW w:w="2337" w:type="dxa"/>
          </w:tcPr>
          <w:p w14:paraId="4604990D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9705739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25CEF4D5" w14:textId="77777777" w:rsidR="00FB19CC" w:rsidRPr="00FB19CC" w:rsidRDefault="00FB19CC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11" w:type="dxa"/>
          </w:tcPr>
          <w:p w14:paraId="0F936207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2424676F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23A0CC57" w14:textId="77777777" w:rsidR="00FB19CC" w:rsidRPr="00FB19CC" w:rsidRDefault="005911F6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9,960</w:t>
            </w:r>
          </w:p>
        </w:tc>
        <w:tc>
          <w:tcPr>
            <w:tcW w:w="1984" w:type="dxa"/>
          </w:tcPr>
          <w:p w14:paraId="6ACBF63A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2DB1F9FF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1FD066E8" w14:textId="77777777" w:rsidR="00FB19CC" w:rsidRPr="00FB19CC" w:rsidRDefault="005911F6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3118" w:type="dxa"/>
          </w:tcPr>
          <w:p w14:paraId="19089FC3" w14:textId="77777777" w:rsidR="005911F6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Podrška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poljoprivrednoj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politici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lokalnoj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zajednici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– 9,36 miliona; </w:t>
            </w:r>
          </w:p>
          <w:p w14:paraId="7AE5A845" w14:textId="77777777" w:rsidR="00FB19CC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Mere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podrške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ruralnom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razvoju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(RR) – 600.000 dinara</w:t>
            </w:r>
          </w:p>
        </w:tc>
      </w:tr>
      <w:tr w:rsidR="00FB19CC" w:rsidRPr="002C6AE6" w14:paraId="2748E13B" w14:textId="77777777" w:rsidTr="005911F6">
        <w:tc>
          <w:tcPr>
            <w:tcW w:w="2337" w:type="dxa"/>
          </w:tcPr>
          <w:p w14:paraId="4B2E1EC0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35E7D1F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AF2F225" w14:textId="77777777" w:rsidR="00FB19CC" w:rsidRPr="00FB19CC" w:rsidRDefault="00FB19CC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11" w:type="dxa"/>
          </w:tcPr>
          <w:p w14:paraId="75402DC9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3A2968A3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61A00F5A" w14:textId="77777777" w:rsidR="00FB19CC" w:rsidRPr="00FB19CC" w:rsidRDefault="005911F6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9,570</w:t>
            </w:r>
          </w:p>
        </w:tc>
        <w:tc>
          <w:tcPr>
            <w:tcW w:w="1984" w:type="dxa"/>
          </w:tcPr>
          <w:p w14:paraId="5479DD3D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62295C6D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67CBB7AF" w14:textId="77777777" w:rsidR="00FB19CC" w:rsidRPr="00FB19CC" w:rsidRDefault="005911F6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3118" w:type="dxa"/>
          </w:tcPr>
          <w:p w14:paraId="0D52989B" w14:textId="77777777" w:rsidR="005911F6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Podrška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poljoprivrednoj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politici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lokalnoj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zajednici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– 8,97 miliona; 1,4%</w:t>
            </w:r>
          </w:p>
          <w:p w14:paraId="34B53898" w14:textId="77777777" w:rsidR="00FB19CC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Mere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podrške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ruralnom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razvoju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(RR) – 600.000; 0,1%</w:t>
            </w:r>
          </w:p>
        </w:tc>
      </w:tr>
      <w:tr w:rsidR="00FB19CC" w:rsidRPr="002C6AE6" w14:paraId="3C0F0011" w14:textId="77777777" w:rsidTr="005911F6">
        <w:tc>
          <w:tcPr>
            <w:tcW w:w="2337" w:type="dxa"/>
          </w:tcPr>
          <w:p w14:paraId="31F56F3F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2FB9A36C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FBF3069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4B1259A" w14:textId="77777777" w:rsidR="005911F6" w:rsidRPr="002C6AE6" w:rsidRDefault="005911F6" w:rsidP="00FB19CC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AFC6FB7" w14:textId="77777777" w:rsidR="00FB19CC" w:rsidRPr="00FB19CC" w:rsidRDefault="00FB19CC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11" w:type="dxa"/>
          </w:tcPr>
          <w:p w14:paraId="4156B977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3715D8FB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5C31EB5A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021EB131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6E8061F1" w14:textId="77777777" w:rsidR="00FB19CC" w:rsidRPr="00FB19CC" w:rsidRDefault="005911F6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13,400 </w:t>
            </w:r>
          </w:p>
        </w:tc>
        <w:tc>
          <w:tcPr>
            <w:tcW w:w="1984" w:type="dxa"/>
          </w:tcPr>
          <w:p w14:paraId="4E3A3CC9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2B3ABA85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07124F72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647E74B2" w14:textId="77777777" w:rsidR="005911F6" w:rsidRDefault="005911F6" w:rsidP="00FB19CC">
            <w:pPr>
              <w:jc w:val="center"/>
              <w:rPr>
                <w:sz w:val="22"/>
                <w:szCs w:val="22"/>
              </w:rPr>
            </w:pPr>
          </w:p>
          <w:p w14:paraId="624FB7EA" w14:textId="77777777" w:rsidR="00FB19CC" w:rsidRPr="00FB19CC" w:rsidRDefault="005911F6" w:rsidP="00FB1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2,2 </w:t>
            </w:r>
          </w:p>
        </w:tc>
        <w:tc>
          <w:tcPr>
            <w:tcW w:w="3118" w:type="dxa"/>
          </w:tcPr>
          <w:p w14:paraId="274F7163" w14:textId="77777777" w:rsidR="005911F6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Podrška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poljoprivrednoj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politici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lokalnoj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zajednici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– 8,30 miliona; 1,4%</w:t>
            </w:r>
          </w:p>
          <w:p w14:paraId="2DBDB397" w14:textId="77777777" w:rsidR="00FB19CC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Mere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podrške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ruralnom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razvoju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(RR) –1,1 milion dinara: 0,2%</w:t>
            </w:r>
          </w:p>
          <w:p w14:paraId="619F6C6A" w14:textId="77777777" w:rsidR="005911F6" w:rsidRPr="002C6AE6" w:rsidRDefault="005911F6" w:rsidP="005911F6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Uvođenje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kanalske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mreže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funkciji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odvodnjavanja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podzemnih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zemljišta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Molu – 4,0 miliona dinara; 0,6%</w:t>
            </w:r>
          </w:p>
        </w:tc>
      </w:tr>
    </w:tbl>
    <w:p w14:paraId="268252AF" w14:textId="77777777" w:rsidR="005A40AA" w:rsidRPr="002C6AE6" w:rsidRDefault="005A40AA" w:rsidP="00511EE7">
      <w:pPr>
        <w:jc w:val="both"/>
        <w:rPr>
          <w:lang w:val="pl-PL"/>
        </w:rPr>
      </w:pPr>
    </w:p>
    <w:p w14:paraId="70AADA7D" w14:textId="77777777" w:rsidR="00972AB6" w:rsidRPr="002C6AE6" w:rsidRDefault="00972AB6" w:rsidP="00511EE7">
      <w:pPr>
        <w:jc w:val="both"/>
        <w:rPr>
          <w:lang w:val="pl-PL"/>
        </w:rPr>
      </w:pPr>
    </w:p>
    <w:p w14:paraId="658CE239" w14:textId="77777777" w:rsidR="005A40A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2.7 KOMUNALNA INFRASTRUKTURA </w:t>
      </w:r>
    </w:p>
    <w:p w14:paraId="68CF8570" w14:textId="77777777" w:rsidR="00D64B15" w:rsidRPr="002C6AE6" w:rsidRDefault="00D64B15" w:rsidP="00511EE7">
      <w:pPr>
        <w:jc w:val="both"/>
        <w:rPr>
          <w:lang w:val="pl-PL"/>
        </w:rPr>
      </w:pPr>
    </w:p>
    <w:p w14:paraId="7C3F06A1" w14:textId="77777777" w:rsidR="00A5668C" w:rsidRPr="002C6AE6" w:rsidRDefault="00D64B15" w:rsidP="00511EE7">
      <w:pPr>
        <w:jc w:val="both"/>
        <w:rPr>
          <w:color w:val="FF0000"/>
          <w:lang w:val="pl-PL"/>
        </w:rPr>
      </w:pPr>
      <w:r w:rsidRPr="002C6AE6">
        <w:rPr>
          <w:lang w:val="pl-PL"/>
        </w:rPr>
        <w:t xml:space="preserve">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pružanja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usluga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preduzeća</w:t>
      </w:r>
      <w:proofErr w:type="spellEnd"/>
      <w:r w:rsidRPr="002C6AE6">
        <w:rPr>
          <w:lang w:val="pl-PL"/>
        </w:rPr>
        <w:t>: JKP „</w:t>
      </w:r>
      <w:proofErr w:type="gramStart"/>
      <w:r w:rsidRPr="002C6AE6">
        <w:rPr>
          <w:lang w:val="pl-PL"/>
        </w:rPr>
        <w:t>Standard“ i</w:t>
      </w:r>
      <w:proofErr w:type="gramEnd"/>
      <w:r w:rsidRPr="002C6AE6">
        <w:rPr>
          <w:lang w:val="pl-PL"/>
        </w:rPr>
        <w:t xml:space="preserve"> JP „</w:t>
      </w:r>
      <w:proofErr w:type="spellStart"/>
      <w:r w:rsidRPr="002C6AE6">
        <w:rPr>
          <w:lang w:val="pl-PL"/>
        </w:rPr>
        <w:t>Adica</w:t>
      </w:r>
      <w:proofErr w:type="spellEnd"/>
      <w:r w:rsidRPr="002C6AE6">
        <w:rPr>
          <w:lang w:val="pl-PL"/>
        </w:rPr>
        <w:t>“. JKP „</w:t>
      </w:r>
      <w:proofErr w:type="gramStart"/>
      <w:r w:rsidRPr="002C6AE6">
        <w:rPr>
          <w:lang w:val="pl-PL"/>
        </w:rPr>
        <w:t>Standard“ (</w:t>
      </w:r>
      <w:proofErr w:type="spellStart"/>
      <w:proofErr w:type="gramEnd"/>
      <w:r w:rsidRPr="002C6AE6">
        <w:rPr>
          <w:lang w:val="pl-PL"/>
        </w:rPr>
        <w:t>dalje</w:t>
      </w:r>
      <w:proofErr w:type="spellEnd"/>
      <w:r w:rsidRPr="002C6AE6">
        <w:rPr>
          <w:lang w:val="pl-PL"/>
        </w:rPr>
        <w:t xml:space="preserve">: „Standard“) </w:t>
      </w:r>
      <w:proofErr w:type="spellStart"/>
      <w:r w:rsidRPr="002C6AE6">
        <w:rPr>
          <w:lang w:val="pl-PL"/>
        </w:rPr>
        <w:t>obavlja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delatnosti</w:t>
      </w:r>
      <w:proofErr w:type="spellEnd"/>
      <w:r w:rsidRPr="002C6AE6">
        <w:rPr>
          <w:lang w:val="pl-PL"/>
        </w:rPr>
        <w:t xml:space="preserve">:  </w:t>
      </w:r>
      <w:proofErr w:type="spellStart"/>
      <w:r w:rsidRPr="002C6AE6">
        <w:rPr>
          <w:lang w:val="pl-PL"/>
        </w:rPr>
        <w:t>distribucija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gasa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kanalizacije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održavanja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zelenih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javnih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površina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održavanje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čistoće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upravljanje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održavanje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pijacama</w:t>
      </w:r>
      <w:proofErr w:type="spellEnd"/>
      <w:r w:rsidRPr="002C6AE6">
        <w:rPr>
          <w:lang w:val="pl-PL"/>
        </w:rPr>
        <w:t>. U „</w:t>
      </w:r>
      <w:proofErr w:type="gramStart"/>
      <w:r w:rsidRPr="002C6AE6">
        <w:rPr>
          <w:lang w:val="pl-PL"/>
        </w:rPr>
        <w:t>Standardu“ je</w:t>
      </w:r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</w:t>
      </w:r>
      <w:r w:rsidR="0028329F" w:rsidRPr="002C6AE6">
        <w:rPr>
          <w:lang w:val="pl-PL"/>
        </w:rPr>
        <w:t>o</w:t>
      </w:r>
      <w:proofErr w:type="spellEnd"/>
      <w:r w:rsidR="0028329F" w:rsidRPr="002C6AE6">
        <w:rPr>
          <w:lang w:val="pl-PL"/>
        </w:rPr>
        <w:t xml:space="preserve"> 44 </w:t>
      </w:r>
      <w:r w:rsidRPr="002C6AE6">
        <w:rPr>
          <w:lang w:val="pl-PL"/>
        </w:rPr>
        <w:t xml:space="preserve"> lica, dok je u JP „</w:t>
      </w:r>
      <w:proofErr w:type="spellStart"/>
      <w:r w:rsidRPr="002C6AE6">
        <w:rPr>
          <w:lang w:val="pl-PL"/>
        </w:rPr>
        <w:t>Adica</w:t>
      </w:r>
      <w:proofErr w:type="spellEnd"/>
      <w:r w:rsidRPr="002C6AE6">
        <w:rPr>
          <w:lang w:val="pl-PL"/>
        </w:rPr>
        <w:t xml:space="preserve">“ </w:t>
      </w:r>
      <w:proofErr w:type="spellStart"/>
      <w:r w:rsidRPr="002C6AE6">
        <w:rPr>
          <w:lang w:val="pl-PL"/>
        </w:rPr>
        <w:t>zaposlen</w:t>
      </w:r>
      <w:r w:rsidR="0028329F" w:rsidRPr="002C6AE6">
        <w:rPr>
          <w:lang w:val="pl-PL"/>
        </w:rPr>
        <w:t>o</w:t>
      </w:r>
      <w:proofErr w:type="spellEnd"/>
      <w:r w:rsidR="0028329F" w:rsidRPr="002C6AE6">
        <w:rPr>
          <w:lang w:val="pl-PL"/>
        </w:rPr>
        <w:t xml:space="preserve"> 7 lica, na </w:t>
      </w:r>
      <w:proofErr w:type="spellStart"/>
      <w:r w:rsidR="0028329F" w:rsidRPr="002C6AE6">
        <w:rPr>
          <w:lang w:val="pl-PL"/>
        </w:rPr>
        <w:t>neodređeno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vreme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</w:t>
      </w:r>
      <w:proofErr w:type="spellStart"/>
      <w:r w:rsidR="00A5668C" w:rsidRPr="002C6AE6">
        <w:rPr>
          <w:lang w:val="pl-PL"/>
        </w:rPr>
        <w:t>ne</w:t>
      </w:r>
      <w:proofErr w:type="spellEnd"/>
      <w:r w:rsidR="00A5668C" w:rsidRPr="002C6AE6">
        <w:rPr>
          <w:lang w:val="pl-PL"/>
        </w:rPr>
        <w:t xml:space="preserve"> </w:t>
      </w:r>
      <w:proofErr w:type="spellStart"/>
      <w:r w:rsidR="00A5668C" w:rsidRPr="002C6AE6">
        <w:rPr>
          <w:lang w:val="pl-PL"/>
        </w:rPr>
        <w:t>odgovara</w:t>
      </w:r>
      <w:r w:rsidRPr="002C6AE6">
        <w:rPr>
          <w:lang w:val="pl-PL"/>
        </w:rPr>
        <w:t>potrebama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prenetih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nadležnosti</w:t>
      </w:r>
      <w:proofErr w:type="spellEnd"/>
      <w:r w:rsidRPr="002C6AE6">
        <w:rPr>
          <w:lang w:val="pl-PL"/>
        </w:rPr>
        <w:t xml:space="preserve"> </w:t>
      </w:r>
      <w:proofErr w:type="spellStart"/>
      <w:r w:rsidR="00A5668C" w:rsidRPr="002C6AE6">
        <w:rPr>
          <w:lang w:val="pl-PL"/>
        </w:rPr>
        <w:t>dva</w:t>
      </w:r>
      <w:proofErr w:type="spellEnd"/>
      <w:r w:rsidR="00A5668C" w:rsidRPr="002C6AE6">
        <w:rPr>
          <w:lang w:val="pl-PL"/>
        </w:rPr>
        <w:t xml:space="preserve"> </w:t>
      </w:r>
      <w:proofErr w:type="spellStart"/>
      <w:r w:rsidR="00A5668C" w:rsidRPr="002C6AE6">
        <w:rPr>
          <w:lang w:val="pl-PL"/>
        </w:rPr>
        <w:t>navedena</w:t>
      </w:r>
      <w:proofErr w:type="spellEnd"/>
      <w:r w:rsidR="00A5668C" w:rsidRPr="002C6AE6">
        <w:rPr>
          <w:lang w:val="pl-PL"/>
        </w:rPr>
        <w:t xml:space="preserve"> </w:t>
      </w:r>
      <w:proofErr w:type="spellStart"/>
      <w:r w:rsidR="00A5668C" w:rsidRPr="002C6AE6">
        <w:rPr>
          <w:lang w:val="pl-PL"/>
        </w:rPr>
        <w:t>javno</w:t>
      </w:r>
      <w:proofErr w:type="spellEnd"/>
      <w:r w:rsidR="00A5668C" w:rsidRPr="002C6AE6">
        <w:rPr>
          <w:lang w:val="pl-PL"/>
        </w:rPr>
        <w:t xml:space="preserve">-komunalna </w:t>
      </w:r>
      <w:proofErr w:type="spellStart"/>
      <w:r w:rsidR="00A5668C" w:rsidRPr="002C6AE6">
        <w:rPr>
          <w:lang w:val="pl-PL"/>
        </w:rPr>
        <w:t>preduzeća</w:t>
      </w:r>
      <w:proofErr w:type="spellEnd"/>
      <w:r w:rsidR="00A5668C" w:rsidRPr="002C6AE6">
        <w:rPr>
          <w:lang w:val="pl-PL"/>
        </w:rPr>
        <w:t xml:space="preserve">. </w:t>
      </w:r>
    </w:p>
    <w:p w14:paraId="18EE52BD" w14:textId="77777777" w:rsidR="00D64B15" w:rsidRPr="002C6AE6" w:rsidRDefault="00D64B15" w:rsidP="00511EE7">
      <w:pPr>
        <w:jc w:val="both"/>
        <w:rPr>
          <w:lang w:val="pl-PL"/>
        </w:rPr>
      </w:pPr>
    </w:p>
    <w:p w14:paraId="09E8E711" w14:textId="77777777" w:rsidR="00D64B15" w:rsidRPr="002C6AE6" w:rsidRDefault="00D64B15" w:rsidP="00511EE7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 xml:space="preserve">2.7.1 </w:t>
      </w:r>
      <w:proofErr w:type="spellStart"/>
      <w:r w:rsidRPr="002C6AE6">
        <w:rPr>
          <w:b/>
          <w:bCs/>
          <w:i/>
          <w:iCs/>
          <w:lang w:val="pl-PL"/>
        </w:rPr>
        <w:t>Vodosnabdevanje</w:t>
      </w:r>
      <w:proofErr w:type="spellEnd"/>
      <w:r w:rsidR="00A5668C" w:rsidRPr="002C6AE6">
        <w:rPr>
          <w:b/>
          <w:bCs/>
          <w:i/>
          <w:iCs/>
          <w:lang w:val="pl-PL"/>
        </w:rPr>
        <w:t xml:space="preserve"> i </w:t>
      </w:r>
      <w:proofErr w:type="spellStart"/>
      <w:r w:rsidR="00A5668C" w:rsidRPr="002C6AE6">
        <w:rPr>
          <w:b/>
          <w:bCs/>
          <w:i/>
          <w:iCs/>
          <w:lang w:val="pl-PL"/>
        </w:rPr>
        <w:t>kanalizacioni</w:t>
      </w:r>
      <w:proofErr w:type="spellEnd"/>
      <w:r w:rsidR="00A5668C" w:rsidRPr="002C6AE6">
        <w:rPr>
          <w:b/>
          <w:bCs/>
          <w:i/>
          <w:iCs/>
          <w:lang w:val="pl-PL"/>
        </w:rPr>
        <w:t xml:space="preserve"> </w:t>
      </w:r>
      <w:proofErr w:type="spellStart"/>
      <w:proofErr w:type="gramStart"/>
      <w:r w:rsidR="00A5668C" w:rsidRPr="002C6AE6">
        <w:rPr>
          <w:b/>
          <w:bCs/>
          <w:i/>
          <w:iCs/>
          <w:lang w:val="pl-PL"/>
        </w:rPr>
        <w:t>sistem</w:t>
      </w:r>
      <w:proofErr w:type="spellEnd"/>
      <w:r w:rsidR="00A5668C" w:rsidRPr="002C6AE6">
        <w:rPr>
          <w:b/>
          <w:bCs/>
          <w:i/>
          <w:iCs/>
          <w:lang w:val="pl-PL"/>
        </w:rPr>
        <w:t xml:space="preserve"> </w:t>
      </w:r>
      <w:r w:rsidRPr="002C6AE6">
        <w:rPr>
          <w:b/>
          <w:bCs/>
          <w:i/>
          <w:iCs/>
          <w:lang w:val="pl-PL"/>
        </w:rPr>
        <w:t xml:space="preserve"> na</w:t>
      </w:r>
      <w:proofErr w:type="gram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teritoriji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  <w:proofErr w:type="spellStart"/>
      <w:r w:rsidRPr="002C6AE6">
        <w:rPr>
          <w:b/>
          <w:bCs/>
          <w:i/>
          <w:iCs/>
          <w:lang w:val="pl-PL"/>
        </w:rPr>
        <w:t>opštine</w:t>
      </w:r>
      <w:proofErr w:type="spellEnd"/>
      <w:r w:rsidRPr="002C6AE6">
        <w:rPr>
          <w:b/>
          <w:bCs/>
          <w:i/>
          <w:iCs/>
          <w:lang w:val="pl-PL"/>
        </w:rPr>
        <w:t xml:space="preserve"> </w:t>
      </w:r>
    </w:p>
    <w:p w14:paraId="46F538D0" w14:textId="77777777" w:rsidR="00D64B15" w:rsidRPr="002C6AE6" w:rsidRDefault="00D64B15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Na centralni </w:t>
      </w:r>
      <w:proofErr w:type="spellStart"/>
      <w:r w:rsidRPr="002C6AE6">
        <w:rPr>
          <w:lang w:val="pl-PL"/>
        </w:rPr>
        <w:t>vodovod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izgrađen</w:t>
      </w:r>
      <w:proofErr w:type="spellEnd"/>
      <w:r w:rsidRPr="002C6AE6">
        <w:rPr>
          <w:lang w:val="pl-PL"/>
        </w:rPr>
        <w:t xml:space="preserve">      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rekonstruisan</w:t>
      </w:r>
      <w:proofErr w:type="spellEnd"/>
      <w:r w:rsidRPr="002C6AE6">
        <w:rPr>
          <w:lang w:val="pl-PL"/>
        </w:rPr>
        <w:t xml:space="preserve">       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priključeni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naselja</w:t>
      </w:r>
      <w:proofErr w:type="spellEnd"/>
      <w:r w:rsidRPr="002C6AE6">
        <w:rPr>
          <w:lang w:val="pl-PL"/>
        </w:rPr>
        <w:t xml:space="preserve"> Ada i Mol. </w:t>
      </w:r>
      <w:proofErr w:type="spellStart"/>
      <w:r w:rsidRPr="002C6AE6">
        <w:rPr>
          <w:lang w:val="pl-PL"/>
        </w:rPr>
        <w:t>Vodovod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snabdeva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šest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bunara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bunara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nalaze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stalnoj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upotrebi</w:t>
      </w:r>
      <w:proofErr w:type="spellEnd"/>
      <w:r w:rsidRPr="002C6AE6">
        <w:rPr>
          <w:lang w:val="pl-PL"/>
        </w:rPr>
        <w:t xml:space="preserve"> dok </w:t>
      </w:r>
      <w:proofErr w:type="spellStart"/>
      <w:r w:rsidRPr="002C6AE6">
        <w:rPr>
          <w:lang w:val="pl-PL"/>
        </w:rPr>
        <w:t>ostala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imaju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karakter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pomoćnih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aktiviraju</w:t>
      </w:r>
      <w:proofErr w:type="spellEnd"/>
      <w:r w:rsidRPr="002C6AE6">
        <w:rPr>
          <w:lang w:val="pl-PL"/>
        </w:rPr>
        <w:t xml:space="preserve"> samo u </w:t>
      </w:r>
      <w:proofErr w:type="spellStart"/>
      <w:r w:rsidRPr="002C6AE6">
        <w:rPr>
          <w:lang w:val="pl-PL"/>
        </w:rPr>
        <w:t>slučajevima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narušavanja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vodosnabdevanja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glavna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bunara</w:t>
      </w:r>
      <w:proofErr w:type="spellEnd"/>
      <w:r w:rsidRPr="002C6AE6">
        <w:rPr>
          <w:lang w:val="pl-PL"/>
        </w:rPr>
        <w:t xml:space="preserve">.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kalendarske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eksploatiše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oko 800.000 m3 </w:t>
      </w:r>
      <w:proofErr w:type="spellStart"/>
      <w:r w:rsidRPr="002C6AE6">
        <w:rPr>
          <w:lang w:val="pl-PL"/>
        </w:rPr>
        <w:t>vode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piće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voda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nakon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dezinfekcija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hlorisanja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distribuira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potrošačima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pomenutim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vodovodne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 </w:t>
      </w:r>
      <w:proofErr w:type="gramStart"/>
      <w:r w:rsidRPr="002C6AE6">
        <w:rPr>
          <w:lang w:val="pl-PL"/>
        </w:rPr>
        <w:t xml:space="preserve">je </w:t>
      </w:r>
      <w:r w:rsidR="00E32194" w:rsidRPr="002C6AE6">
        <w:rPr>
          <w:lang w:val="pl-PL"/>
        </w:rPr>
        <w:t xml:space="preserve"> 6.518</w:t>
      </w:r>
      <w:proofErr w:type="gramEnd"/>
      <w:r w:rsidRPr="002C6AE6">
        <w:rPr>
          <w:lang w:val="pl-PL"/>
        </w:rPr>
        <w:t xml:space="preserve"> 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većinskim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učešćem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korisnika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naselju</w:t>
      </w:r>
      <w:proofErr w:type="spellEnd"/>
      <w:r w:rsidR="00E32194" w:rsidRPr="002C6AE6">
        <w:rPr>
          <w:lang w:val="pl-PL"/>
        </w:rPr>
        <w:t xml:space="preserve"> Ada</w:t>
      </w:r>
      <w:r w:rsidRPr="002C6AE6">
        <w:rPr>
          <w:lang w:val="pl-PL"/>
        </w:rPr>
        <w:t xml:space="preserve">. </w:t>
      </w:r>
    </w:p>
    <w:p w14:paraId="489161E6" w14:textId="77777777" w:rsidR="00A5668C" w:rsidRPr="002C6AE6" w:rsidRDefault="00D64B15" w:rsidP="00A5668C">
      <w:pPr>
        <w:jc w:val="both"/>
        <w:rPr>
          <w:color w:val="333333"/>
          <w:lang w:val="pl-PL"/>
        </w:rPr>
      </w:pPr>
      <w:proofErr w:type="spellStart"/>
      <w:r w:rsidRPr="002C6AE6">
        <w:rPr>
          <w:color w:val="333333"/>
          <w:lang w:val="pl-PL"/>
        </w:rPr>
        <w:t>Kvalitet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sistematski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redovno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prati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uz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stručnu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tehničku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podršku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Zavoda</w:t>
      </w:r>
      <w:proofErr w:type="spellEnd"/>
      <w:r w:rsidRPr="002C6AE6">
        <w:rPr>
          <w:color w:val="333333"/>
          <w:lang w:val="pl-PL"/>
        </w:rPr>
        <w:t xml:space="preserve"> za </w:t>
      </w:r>
      <w:proofErr w:type="spellStart"/>
      <w:r w:rsidRPr="002C6AE6">
        <w:rPr>
          <w:color w:val="333333"/>
          <w:lang w:val="pl-PL"/>
        </w:rPr>
        <w:t>javno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zdravlje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Kikinda</w:t>
      </w:r>
      <w:proofErr w:type="spellEnd"/>
      <w:r w:rsidRPr="002C6AE6">
        <w:rPr>
          <w:color w:val="333333"/>
          <w:lang w:val="pl-PL"/>
        </w:rPr>
        <w:t xml:space="preserve">. </w:t>
      </w:r>
      <w:proofErr w:type="spellStart"/>
      <w:r w:rsidRPr="002C6AE6">
        <w:rPr>
          <w:color w:val="333333"/>
          <w:lang w:val="pl-PL"/>
        </w:rPr>
        <w:t>Opštinska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voda</w:t>
      </w:r>
      <w:proofErr w:type="spellEnd"/>
      <w:r w:rsidRPr="002C6AE6">
        <w:rPr>
          <w:color w:val="333333"/>
          <w:lang w:val="pl-PL"/>
        </w:rPr>
        <w:t xml:space="preserve"> je </w:t>
      </w:r>
      <w:proofErr w:type="spellStart"/>
      <w:r w:rsidRPr="002C6AE6">
        <w:rPr>
          <w:color w:val="333333"/>
          <w:lang w:val="pl-PL"/>
        </w:rPr>
        <w:t>mikrobiološki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čista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ispravna</w:t>
      </w:r>
      <w:proofErr w:type="spellEnd"/>
      <w:r w:rsidRPr="002C6AE6">
        <w:rPr>
          <w:color w:val="333333"/>
          <w:lang w:val="pl-PL"/>
        </w:rPr>
        <w:t xml:space="preserve">, a </w:t>
      </w:r>
      <w:proofErr w:type="spellStart"/>
      <w:r w:rsidRPr="002C6AE6">
        <w:rPr>
          <w:color w:val="333333"/>
          <w:lang w:val="pl-PL"/>
        </w:rPr>
        <w:t>hemijski</w:t>
      </w:r>
      <w:proofErr w:type="spellEnd"/>
      <w:r w:rsidRPr="002C6AE6">
        <w:rPr>
          <w:color w:val="333333"/>
          <w:lang w:val="pl-PL"/>
        </w:rPr>
        <w:t xml:space="preserve"> je </w:t>
      </w:r>
      <w:proofErr w:type="spellStart"/>
      <w:r w:rsidRPr="002C6AE6">
        <w:rPr>
          <w:color w:val="333333"/>
          <w:lang w:val="pl-PL"/>
        </w:rPr>
        <w:t>neispravna</w:t>
      </w:r>
      <w:proofErr w:type="spellEnd"/>
      <w:r w:rsidRPr="002C6AE6">
        <w:rPr>
          <w:color w:val="333333"/>
          <w:lang w:val="pl-PL"/>
        </w:rPr>
        <w:t xml:space="preserve">. </w:t>
      </w:r>
      <w:proofErr w:type="spellStart"/>
      <w:r w:rsidRPr="002C6AE6">
        <w:rPr>
          <w:color w:val="333333"/>
          <w:lang w:val="pl-PL"/>
        </w:rPr>
        <w:t>Parametri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koji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utiču</w:t>
      </w:r>
      <w:proofErr w:type="spellEnd"/>
      <w:r w:rsidRPr="002C6AE6">
        <w:rPr>
          <w:color w:val="333333"/>
          <w:lang w:val="pl-PL"/>
        </w:rPr>
        <w:t xml:space="preserve"> na </w:t>
      </w:r>
      <w:proofErr w:type="spellStart"/>
      <w:r w:rsidRPr="002C6AE6">
        <w:rPr>
          <w:color w:val="333333"/>
          <w:lang w:val="pl-PL"/>
        </w:rPr>
        <w:t>hemijsku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neispravnost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iz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lokalnog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vodovoda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su</w:t>
      </w:r>
      <w:proofErr w:type="spellEnd"/>
      <w:r w:rsidRPr="002C6AE6">
        <w:rPr>
          <w:color w:val="333333"/>
          <w:lang w:val="pl-PL"/>
        </w:rPr>
        <w:t xml:space="preserve">: boja, </w:t>
      </w:r>
      <w:proofErr w:type="spellStart"/>
      <w:r w:rsidRPr="002C6AE6">
        <w:rPr>
          <w:color w:val="333333"/>
          <w:lang w:val="pl-PL"/>
        </w:rPr>
        <w:t>oksidabilnost</w:t>
      </w:r>
      <w:proofErr w:type="spellEnd"/>
      <w:r w:rsidRPr="002C6AE6">
        <w:rPr>
          <w:color w:val="333333"/>
          <w:lang w:val="pl-PL"/>
        </w:rPr>
        <w:t xml:space="preserve"> i arsen, elektro-</w:t>
      </w:r>
      <w:proofErr w:type="spellStart"/>
      <w:r w:rsidRPr="002C6AE6">
        <w:rPr>
          <w:color w:val="333333"/>
          <w:lang w:val="pl-PL"/>
        </w:rPr>
        <w:t>provodljivost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amonijak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gvožđe</w:t>
      </w:r>
      <w:proofErr w:type="spellEnd"/>
      <w:r w:rsidRPr="002C6AE6">
        <w:rPr>
          <w:color w:val="333333"/>
          <w:lang w:val="pl-PL"/>
        </w:rPr>
        <w:t>.</w:t>
      </w:r>
    </w:p>
    <w:p w14:paraId="0C658255" w14:textId="77777777" w:rsidR="00A5668C" w:rsidRPr="002C6AE6" w:rsidRDefault="00A5668C" w:rsidP="00A5668C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kanalizacione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 je</w:t>
      </w:r>
      <w:r w:rsidR="00E32194" w:rsidRPr="002C6AE6">
        <w:rPr>
          <w:lang w:val="pl-PL"/>
        </w:rPr>
        <w:t xml:space="preserve"> 1573</w:t>
      </w:r>
      <w:r w:rsidR="00E55FCE" w:rsidRPr="002C6AE6">
        <w:rPr>
          <w:lang w:val="pl-PL"/>
        </w:rPr>
        <w:t xml:space="preserve"> </w:t>
      </w:r>
      <w:proofErr w:type="spellStart"/>
      <w:r w:rsidR="00E55FCE" w:rsidRPr="002C6AE6">
        <w:rPr>
          <w:lang w:val="pl-PL"/>
        </w:rPr>
        <w:t>domaćinstava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najveći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kanalizacione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naselju</w:t>
      </w:r>
      <w:proofErr w:type="spellEnd"/>
      <w:r w:rsidR="00E32194" w:rsidRPr="002C6AE6">
        <w:rPr>
          <w:lang w:val="pl-PL"/>
        </w:rPr>
        <w:t xml:space="preserve"> Ada</w:t>
      </w:r>
      <w:r w:rsidRPr="002C6AE6">
        <w:rPr>
          <w:lang w:val="pl-PL"/>
        </w:rPr>
        <w:t xml:space="preserve">. </w:t>
      </w:r>
      <w:proofErr w:type="spellStart"/>
      <w:r w:rsidR="00233516" w:rsidRPr="002C6AE6">
        <w:rPr>
          <w:lang w:val="pl-PL"/>
        </w:rPr>
        <w:t>Pristup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kanalizacionoj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mreži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nema</w:t>
      </w:r>
      <w:proofErr w:type="spellEnd"/>
      <w:r w:rsidR="00233516" w:rsidRPr="002C6AE6">
        <w:rPr>
          <w:lang w:val="pl-PL"/>
        </w:rPr>
        <w:t xml:space="preserve"> </w:t>
      </w:r>
      <w:r w:rsidR="00E32194" w:rsidRPr="002C6AE6">
        <w:rPr>
          <w:lang w:val="pl-PL"/>
        </w:rPr>
        <w:t>oko 10.000</w:t>
      </w:r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stanovnika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opštine</w:t>
      </w:r>
      <w:proofErr w:type="spellEnd"/>
      <w:r w:rsidR="00233516" w:rsidRPr="002C6AE6">
        <w:rPr>
          <w:lang w:val="pl-PL"/>
        </w:rPr>
        <w:t xml:space="preserve">, a </w:t>
      </w:r>
      <w:proofErr w:type="spellStart"/>
      <w:r w:rsidR="00233516" w:rsidRPr="002C6AE6">
        <w:rPr>
          <w:lang w:val="pl-PL"/>
        </w:rPr>
        <w:t>najveći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broj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stanovnika</w:t>
      </w:r>
      <w:proofErr w:type="spellEnd"/>
      <w:r w:rsidR="00233516" w:rsidRPr="002C6AE6">
        <w:rPr>
          <w:lang w:val="pl-PL"/>
        </w:rPr>
        <w:t xml:space="preserve"> bez </w:t>
      </w:r>
      <w:proofErr w:type="spellStart"/>
      <w:r w:rsidR="00233516" w:rsidRPr="002C6AE6">
        <w:rPr>
          <w:lang w:val="pl-PL"/>
        </w:rPr>
        <w:t>pristupa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kanalizacionoj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mreži</w:t>
      </w:r>
      <w:proofErr w:type="spellEnd"/>
      <w:r w:rsidR="00233516" w:rsidRPr="002C6AE6">
        <w:rPr>
          <w:lang w:val="pl-PL"/>
        </w:rPr>
        <w:t xml:space="preserve"> je </w:t>
      </w:r>
      <w:proofErr w:type="spellStart"/>
      <w:r w:rsidR="00233516" w:rsidRPr="002C6AE6">
        <w:rPr>
          <w:lang w:val="pl-PL"/>
        </w:rPr>
        <w:t>sa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teritorije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sledećih</w:t>
      </w:r>
      <w:proofErr w:type="spellEnd"/>
      <w:r w:rsidR="00233516" w:rsidRPr="002C6AE6">
        <w:rPr>
          <w:lang w:val="pl-PL"/>
        </w:rPr>
        <w:t xml:space="preserve"> </w:t>
      </w:r>
      <w:proofErr w:type="spellStart"/>
      <w:r w:rsidR="00233516" w:rsidRPr="002C6AE6">
        <w:rPr>
          <w:lang w:val="pl-PL"/>
        </w:rPr>
        <w:t>naselja</w:t>
      </w:r>
      <w:proofErr w:type="spellEnd"/>
      <w:r w:rsidR="00233516" w:rsidRPr="002C6AE6">
        <w:rPr>
          <w:lang w:val="pl-PL"/>
        </w:rPr>
        <w:t xml:space="preserve">: </w:t>
      </w:r>
      <w:r w:rsidR="00E32194" w:rsidRPr="002C6AE6">
        <w:rPr>
          <w:lang w:val="pl-PL"/>
        </w:rPr>
        <w:t xml:space="preserve">Ada, Mol i </w:t>
      </w:r>
      <w:proofErr w:type="spellStart"/>
      <w:r w:rsidR="00E32194" w:rsidRPr="002C6AE6">
        <w:rPr>
          <w:lang w:val="pl-PL"/>
        </w:rPr>
        <w:t>Utrine</w:t>
      </w:r>
      <w:proofErr w:type="spellEnd"/>
      <w:r w:rsidR="00E32194"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Ključni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problemi</w:t>
      </w:r>
      <w:proofErr w:type="spellEnd"/>
      <w:r w:rsidRPr="002C6AE6">
        <w:rPr>
          <w:lang w:val="pl-PL"/>
        </w:rPr>
        <w:t xml:space="preserve"> lokalne </w:t>
      </w:r>
      <w:proofErr w:type="spellStart"/>
      <w:r w:rsidRPr="002C6AE6">
        <w:rPr>
          <w:lang w:val="pl-PL"/>
        </w:rPr>
        <w:t>kanalizacione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zastarelost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gubici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mreži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nedostupnost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komunalne </w:t>
      </w:r>
      <w:proofErr w:type="spellStart"/>
      <w:r w:rsidRPr="002C6AE6">
        <w:rPr>
          <w:lang w:val="pl-PL"/>
        </w:rPr>
        <w:t>usluge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relativno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urbanih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nemogućnost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samostalno</w:t>
      </w:r>
      <w:proofErr w:type="spellEnd"/>
      <w:r w:rsidRPr="002C6AE6">
        <w:rPr>
          <w:lang w:val="pl-PL"/>
        </w:rPr>
        <w:t xml:space="preserve">, bez </w:t>
      </w:r>
      <w:proofErr w:type="spellStart"/>
      <w:r w:rsidRPr="002C6AE6">
        <w:rPr>
          <w:lang w:val="pl-PL"/>
        </w:rPr>
        <w:t>pomoći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drugih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aktera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republičkog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pokrajinskog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prvatnih</w:t>
      </w:r>
      <w:proofErr w:type="spellEnd"/>
      <w:r w:rsidRPr="002C6AE6">
        <w:rPr>
          <w:lang w:val="pl-PL"/>
        </w:rPr>
        <w:t xml:space="preserve"> partnera i </w:t>
      </w:r>
      <w:proofErr w:type="spellStart"/>
      <w:r w:rsidRPr="002C6AE6">
        <w:rPr>
          <w:lang w:val="pl-PL"/>
        </w:rPr>
        <w:t>kompanija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planira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izgradnju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kanalizacione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produžavanje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postojeće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kompletnu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rekonstrukciju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modernizaciju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savremenim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standardima</w:t>
      </w:r>
      <w:proofErr w:type="spellEnd"/>
      <w:r w:rsidRPr="002C6AE6">
        <w:rPr>
          <w:lang w:val="pl-PL"/>
        </w:rPr>
        <w:t xml:space="preserve">. </w:t>
      </w:r>
    </w:p>
    <w:p w14:paraId="2D45BF30" w14:textId="77777777" w:rsidR="00A5668C" w:rsidRPr="002C6AE6" w:rsidRDefault="00A5668C" w:rsidP="00A5668C">
      <w:pPr>
        <w:jc w:val="both"/>
        <w:rPr>
          <w:lang w:val="pl-PL"/>
        </w:rPr>
      </w:pPr>
    </w:p>
    <w:p w14:paraId="67C452C7" w14:textId="77777777" w:rsidR="00A5668C" w:rsidRPr="002C6AE6" w:rsidRDefault="00A5668C" w:rsidP="00A5668C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2.7.2 </w:t>
      </w:r>
      <w:proofErr w:type="spellStart"/>
      <w:r w:rsidRPr="002C6AE6">
        <w:rPr>
          <w:b/>
          <w:bCs/>
          <w:lang w:val="pl-PL"/>
        </w:rPr>
        <w:t>Distribucija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gasa</w:t>
      </w:r>
      <w:proofErr w:type="spellEnd"/>
      <w:r w:rsidRPr="002C6AE6">
        <w:rPr>
          <w:b/>
          <w:bCs/>
          <w:lang w:val="pl-PL"/>
        </w:rPr>
        <w:t xml:space="preserve"> na </w:t>
      </w:r>
      <w:proofErr w:type="spellStart"/>
      <w:r w:rsidRPr="002C6AE6">
        <w:rPr>
          <w:b/>
          <w:bCs/>
          <w:lang w:val="pl-PL"/>
        </w:rPr>
        <w:t>teritoriji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opštine</w:t>
      </w:r>
      <w:proofErr w:type="spellEnd"/>
      <w:r w:rsidRPr="002C6AE6">
        <w:rPr>
          <w:b/>
          <w:bCs/>
          <w:lang w:val="pl-PL"/>
        </w:rPr>
        <w:t xml:space="preserve"> </w:t>
      </w:r>
    </w:p>
    <w:p w14:paraId="71A87AED" w14:textId="77777777" w:rsidR="00A5668C" w:rsidRPr="002C6AE6" w:rsidRDefault="00A5668C" w:rsidP="00A5668C">
      <w:pPr>
        <w:jc w:val="both"/>
        <w:rPr>
          <w:lang w:val="pl-PL"/>
        </w:rPr>
      </w:pPr>
      <w:r w:rsidRPr="002C6AE6">
        <w:rPr>
          <w:color w:val="333333"/>
          <w:lang w:val="pl-PL"/>
        </w:rPr>
        <w:t xml:space="preserve">Na </w:t>
      </w:r>
      <w:proofErr w:type="spellStart"/>
      <w:r w:rsidRPr="002C6AE6">
        <w:rPr>
          <w:color w:val="333333"/>
          <w:lang w:val="pl-PL"/>
        </w:rPr>
        <w:t>teritoriji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opštine</w:t>
      </w:r>
      <w:proofErr w:type="spellEnd"/>
      <w:r w:rsidRPr="002C6AE6">
        <w:rPr>
          <w:color w:val="333333"/>
          <w:lang w:val="pl-PL"/>
        </w:rPr>
        <w:t xml:space="preserve"> je </w:t>
      </w:r>
      <w:proofErr w:type="spellStart"/>
      <w:r w:rsidRPr="002C6AE6">
        <w:rPr>
          <w:color w:val="333333"/>
          <w:lang w:val="pl-PL"/>
        </w:rPr>
        <w:t>izgradnja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distributivne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gasne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mreže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započeta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pre</w:t>
      </w:r>
      <w:proofErr w:type="spellEnd"/>
      <w:r w:rsidRPr="002C6AE6">
        <w:rPr>
          <w:color w:val="333333"/>
          <w:lang w:val="pl-PL"/>
        </w:rPr>
        <w:t xml:space="preserve"> 32 </w:t>
      </w:r>
      <w:proofErr w:type="spellStart"/>
      <w:r w:rsidRPr="002C6AE6">
        <w:rPr>
          <w:color w:val="333333"/>
          <w:lang w:val="pl-PL"/>
        </w:rPr>
        <w:t>godine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najpre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gasifikacijom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naselja</w:t>
      </w:r>
      <w:proofErr w:type="spellEnd"/>
      <w:r w:rsidRPr="002C6AE6">
        <w:rPr>
          <w:color w:val="333333"/>
          <w:lang w:val="pl-PL"/>
        </w:rPr>
        <w:t xml:space="preserve"> Ada, </w:t>
      </w:r>
      <w:proofErr w:type="spellStart"/>
      <w:r w:rsidRPr="002C6AE6">
        <w:rPr>
          <w:color w:val="333333"/>
          <w:lang w:val="pl-PL"/>
        </w:rPr>
        <w:t>kada</w:t>
      </w:r>
      <w:proofErr w:type="spellEnd"/>
      <w:r w:rsidRPr="002C6AE6">
        <w:rPr>
          <w:color w:val="333333"/>
          <w:lang w:val="pl-PL"/>
        </w:rPr>
        <w:t xml:space="preserve"> je </w:t>
      </w:r>
      <w:proofErr w:type="spellStart"/>
      <w:r w:rsidRPr="002C6AE6">
        <w:rPr>
          <w:color w:val="333333"/>
          <w:lang w:val="pl-PL"/>
        </w:rPr>
        <w:t>gasifikacijapodeljenja</w:t>
      </w:r>
      <w:proofErr w:type="spellEnd"/>
      <w:r w:rsidRPr="002C6AE6">
        <w:rPr>
          <w:color w:val="333333"/>
          <w:lang w:val="pl-PL"/>
        </w:rPr>
        <w:t xml:space="preserve"> na </w:t>
      </w:r>
      <w:proofErr w:type="spellStart"/>
      <w:r w:rsidRPr="002C6AE6">
        <w:rPr>
          <w:color w:val="333333"/>
          <w:lang w:val="pl-PL"/>
        </w:rPr>
        <w:t>četiri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etape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kada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paralelno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radilo</w:t>
      </w:r>
      <w:proofErr w:type="spellEnd"/>
      <w:r w:rsidRPr="002C6AE6">
        <w:rPr>
          <w:color w:val="333333"/>
          <w:lang w:val="pl-PL"/>
        </w:rPr>
        <w:t xml:space="preserve">, u </w:t>
      </w:r>
      <w:proofErr w:type="spellStart"/>
      <w:r w:rsidRPr="002C6AE6">
        <w:rPr>
          <w:color w:val="333333"/>
          <w:lang w:val="pl-PL"/>
        </w:rPr>
        <w:t>kasnijem</w:t>
      </w:r>
      <w:proofErr w:type="spellEnd"/>
      <w:r w:rsidRPr="002C6AE6">
        <w:rPr>
          <w:color w:val="333333"/>
          <w:lang w:val="pl-PL"/>
        </w:rPr>
        <w:t xml:space="preserve"> periodu na </w:t>
      </w:r>
      <w:proofErr w:type="spellStart"/>
      <w:r w:rsidRPr="002C6AE6">
        <w:rPr>
          <w:color w:val="333333"/>
          <w:lang w:val="pl-PL"/>
        </w:rPr>
        <w:t>proširvanje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gasne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mreže</w:t>
      </w:r>
      <w:proofErr w:type="spellEnd"/>
      <w:r w:rsidRPr="002C6AE6">
        <w:rPr>
          <w:color w:val="333333"/>
          <w:lang w:val="pl-PL"/>
        </w:rPr>
        <w:t xml:space="preserve"> od </w:t>
      </w:r>
      <w:proofErr w:type="spellStart"/>
      <w:r w:rsidRPr="002C6AE6">
        <w:rPr>
          <w:color w:val="333333"/>
          <w:lang w:val="pl-PL"/>
        </w:rPr>
        <w:t>glavne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merno-regulacione</w:t>
      </w:r>
      <w:proofErr w:type="spellEnd"/>
      <w:r w:rsidRPr="002C6AE6">
        <w:rPr>
          <w:color w:val="333333"/>
          <w:lang w:val="pl-PL"/>
        </w:rPr>
        <w:t xml:space="preserve"> stanice </w:t>
      </w:r>
      <w:proofErr w:type="spellStart"/>
      <w:r w:rsidRPr="002C6AE6">
        <w:rPr>
          <w:color w:val="333333"/>
          <w:lang w:val="pl-PL"/>
        </w:rPr>
        <w:t>prema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centru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opštine</w:t>
      </w:r>
      <w:proofErr w:type="spellEnd"/>
      <w:r w:rsidRPr="002C6AE6">
        <w:rPr>
          <w:color w:val="333333"/>
          <w:lang w:val="pl-PL"/>
        </w:rPr>
        <w:t xml:space="preserve">. </w:t>
      </w:r>
      <w:proofErr w:type="spellStart"/>
      <w:r w:rsidRPr="002C6AE6">
        <w:rPr>
          <w:color w:val="333333"/>
          <w:lang w:val="pl-PL"/>
        </w:rPr>
        <w:t>Distributivna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mreža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gasa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počinje</w:t>
      </w:r>
      <w:proofErr w:type="spellEnd"/>
      <w:r w:rsidR="007A40B9" w:rsidRPr="002C6AE6">
        <w:rPr>
          <w:color w:val="333333"/>
          <w:lang w:val="pl-PL"/>
        </w:rPr>
        <w:t xml:space="preserve"> od </w:t>
      </w:r>
      <w:proofErr w:type="spellStart"/>
      <w:r w:rsidR="007A40B9" w:rsidRPr="002C6AE6">
        <w:rPr>
          <w:color w:val="333333"/>
          <w:lang w:val="pl-PL"/>
        </w:rPr>
        <w:t>glavne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merno-regulacione</w:t>
      </w:r>
      <w:proofErr w:type="spellEnd"/>
      <w:r w:rsidR="007A40B9" w:rsidRPr="002C6AE6">
        <w:rPr>
          <w:color w:val="333333"/>
          <w:lang w:val="pl-PL"/>
        </w:rPr>
        <w:t xml:space="preserve"> stanice (kod </w:t>
      </w:r>
      <w:proofErr w:type="spellStart"/>
      <w:r w:rsidR="007A40B9" w:rsidRPr="002C6AE6">
        <w:rPr>
          <w:color w:val="333333"/>
          <w:lang w:val="pl-PL"/>
        </w:rPr>
        <w:t>preduzeća</w:t>
      </w:r>
      <w:proofErr w:type="spellEnd"/>
      <w:r w:rsidR="007A40B9" w:rsidRPr="002C6AE6">
        <w:rPr>
          <w:color w:val="333333"/>
          <w:lang w:val="pl-PL"/>
        </w:rPr>
        <w:t xml:space="preserve"> HK „</w:t>
      </w:r>
      <w:proofErr w:type="spellStart"/>
      <w:proofErr w:type="gramStart"/>
      <w:r w:rsidR="007A40B9" w:rsidRPr="002C6AE6">
        <w:rPr>
          <w:color w:val="333333"/>
          <w:lang w:val="pl-PL"/>
        </w:rPr>
        <w:t>Potisje</w:t>
      </w:r>
      <w:proofErr w:type="spellEnd"/>
      <w:r w:rsidR="007A40B9" w:rsidRPr="002C6AE6">
        <w:rPr>
          <w:color w:val="333333"/>
          <w:lang w:val="pl-PL"/>
        </w:rPr>
        <w:t>“ a</w:t>
      </w:r>
      <w:proofErr w:type="gram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vod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prečnika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koji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se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proteže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glavnim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ulicama</w:t>
      </w:r>
      <w:proofErr w:type="spellEnd"/>
      <w:r w:rsidR="007A40B9" w:rsidRPr="002C6AE6">
        <w:rPr>
          <w:color w:val="333333"/>
          <w:lang w:val="pl-PL"/>
        </w:rPr>
        <w:t xml:space="preserve"> (</w:t>
      </w:r>
      <w:proofErr w:type="spellStart"/>
      <w:r w:rsidR="007A40B9" w:rsidRPr="002C6AE6">
        <w:rPr>
          <w:color w:val="333333"/>
          <w:lang w:val="pl-PL"/>
        </w:rPr>
        <w:t>ukupno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sedam</w:t>
      </w:r>
      <w:proofErr w:type="spellEnd"/>
      <w:r w:rsidR="007A40B9" w:rsidRPr="002C6AE6">
        <w:rPr>
          <w:color w:val="333333"/>
          <w:lang w:val="pl-PL"/>
        </w:rPr>
        <w:t xml:space="preserve"> ulica) je 160 mm. </w:t>
      </w:r>
      <w:proofErr w:type="spellStart"/>
      <w:r w:rsidR="007A40B9" w:rsidRPr="002C6AE6">
        <w:rPr>
          <w:color w:val="333333"/>
          <w:lang w:val="pl-PL"/>
        </w:rPr>
        <w:t>Sa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glavnog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voda</w:t>
      </w:r>
      <w:proofErr w:type="spellEnd"/>
      <w:r w:rsidR="007A40B9" w:rsidRPr="002C6AE6">
        <w:rPr>
          <w:color w:val="333333"/>
          <w:lang w:val="pl-PL"/>
        </w:rPr>
        <w:t xml:space="preserve">, </w:t>
      </w:r>
      <w:proofErr w:type="spellStart"/>
      <w:r w:rsidR="007A40B9" w:rsidRPr="002C6AE6">
        <w:rPr>
          <w:color w:val="333333"/>
          <w:lang w:val="pl-PL"/>
        </w:rPr>
        <w:t>mreža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se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razgranava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prečnicima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različite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veličine</w:t>
      </w:r>
      <w:proofErr w:type="spellEnd"/>
      <w:r w:rsidR="007A40B9" w:rsidRPr="002C6AE6">
        <w:rPr>
          <w:color w:val="333333"/>
          <w:lang w:val="pl-PL"/>
        </w:rPr>
        <w:t xml:space="preserve"> do </w:t>
      </w:r>
      <w:proofErr w:type="spellStart"/>
      <w:r w:rsidR="007A40B9" w:rsidRPr="002C6AE6">
        <w:rPr>
          <w:color w:val="333333"/>
          <w:lang w:val="pl-PL"/>
        </w:rPr>
        <w:t>krajnjih</w:t>
      </w:r>
      <w:proofErr w:type="spellEnd"/>
      <w:r w:rsidR="007A40B9" w:rsidRPr="002C6AE6">
        <w:rPr>
          <w:color w:val="333333"/>
          <w:lang w:val="pl-PL"/>
        </w:rPr>
        <w:t xml:space="preserve"> </w:t>
      </w:r>
      <w:proofErr w:type="spellStart"/>
      <w:r w:rsidR="007A40B9" w:rsidRPr="002C6AE6">
        <w:rPr>
          <w:color w:val="333333"/>
          <w:lang w:val="pl-PL"/>
        </w:rPr>
        <w:t>potrošača</w:t>
      </w:r>
      <w:proofErr w:type="spellEnd"/>
      <w:r w:rsidR="007A40B9" w:rsidRPr="002C6AE6">
        <w:rPr>
          <w:color w:val="333333"/>
          <w:lang w:val="pl-PL"/>
        </w:rPr>
        <w:t xml:space="preserve">. </w:t>
      </w:r>
      <w:proofErr w:type="spellStart"/>
      <w:r w:rsidR="007A40B9" w:rsidRPr="002C6AE6">
        <w:rPr>
          <w:lang w:val="pl-PL"/>
        </w:rPr>
        <w:t>Ukupan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broj</w:t>
      </w:r>
      <w:proofErr w:type="spellEnd"/>
      <w:r w:rsidR="007A40B9" w:rsidRPr="002C6AE6">
        <w:rPr>
          <w:lang w:val="pl-PL"/>
        </w:rPr>
        <w:t xml:space="preserve"> u 2020. </w:t>
      </w:r>
      <w:proofErr w:type="spellStart"/>
      <w:r w:rsidR="007A40B9" w:rsidRPr="002C6AE6">
        <w:rPr>
          <w:lang w:val="pl-PL"/>
        </w:rPr>
        <w:t>godini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krajnjih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potrošača</w:t>
      </w:r>
      <w:proofErr w:type="spellEnd"/>
      <w:r w:rsidR="007A40B9" w:rsidRPr="002C6AE6">
        <w:rPr>
          <w:lang w:val="pl-PL"/>
        </w:rPr>
        <w:t xml:space="preserve"> je </w:t>
      </w:r>
      <w:proofErr w:type="spellStart"/>
      <w:r w:rsidR="007A40B9" w:rsidRPr="002C6AE6">
        <w:rPr>
          <w:lang w:val="pl-PL"/>
        </w:rPr>
        <w:t>sledeći</w:t>
      </w:r>
      <w:proofErr w:type="spellEnd"/>
      <w:r w:rsidR="007A40B9" w:rsidRPr="002C6AE6">
        <w:rPr>
          <w:lang w:val="pl-PL"/>
        </w:rPr>
        <w:t xml:space="preserve">: </w:t>
      </w:r>
      <w:r w:rsidR="00920498" w:rsidRPr="002C6AE6">
        <w:rPr>
          <w:lang w:val="pl-PL"/>
        </w:rPr>
        <w:t xml:space="preserve">120 </w:t>
      </w:r>
      <w:r w:rsidR="007A40B9" w:rsidRPr="002C6AE6">
        <w:rPr>
          <w:lang w:val="pl-PL"/>
        </w:rPr>
        <w:t xml:space="preserve">organa i </w:t>
      </w:r>
      <w:proofErr w:type="spellStart"/>
      <w:r w:rsidR="007A40B9" w:rsidRPr="002C6AE6">
        <w:rPr>
          <w:lang w:val="pl-PL"/>
        </w:rPr>
        <w:t>ustanova</w:t>
      </w:r>
      <w:proofErr w:type="spellEnd"/>
      <w:r w:rsidR="007A40B9" w:rsidRPr="002C6AE6">
        <w:rPr>
          <w:lang w:val="pl-PL"/>
        </w:rPr>
        <w:t xml:space="preserve"> i </w:t>
      </w:r>
      <w:proofErr w:type="gramStart"/>
      <w:r w:rsidR="00920498" w:rsidRPr="002C6AE6">
        <w:rPr>
          <w:lang w:val="pl-PL"/>
        </w:rPr>
        <w:t xml:space="preserve">975 </w:t>
      </w:r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domaćinstava</w:t>
      </w:r>
      <w:proofErr w:type="spellEnd"/>
      <w:proofErr w:type="gramEnd"/>
      <w:r w:rsidR="007A40B9" w:rsidRPr="002C6AE6">
        <w:rPr>
          <w:lang w:val="pl-PL"/>
        </w:rPr>
        <w:t xml:space="preserve">, </w:t>
      </w:r>
      <w:proofErr w:type="spellStart"/>
      <w:r w:rsidR="007A40B9" w:rsidRPr="002C6AE6">
        <w:rPr>
          <w:lang w:val="pl-PL"/>
        </w:rPr>
        <w:t>što</w:t>
      </w:r>
      <w:proofErr w:type="spellEnd"/>
      <w:r w:rsidR="007A40B9" w:rsidRPr="002C6AE6">
        <w:rPr>
          <w:lang w:val="pl-PL"/>
        </w:rPr>
        <w:t xml:space="preserve"> je </w:t>
      </w:r>
      <w:proofErr w:type="spellStart"/>
      <w:r w:rsidR="007A40B9" w:rsidRPr="002C6AE6">
        <w:rPr>
          <w:lang w:val="pl-PL"/>
        </w:rPr>
        <w:t>prema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proceni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ukupno</w:t>
      </w:r>
      <w:proofErr w:type="spellEnd"/>
      <w:r w:rsidR="007A40B9" w:rsidRPr="002C6AE6">
        <w:rPr>
          <w:lang w:val="pl-PL"/>
        </w:rPr>
        <w:t xml:space="preserve"> </w:t>
      </w:r>
      <w:r w:rsidR="00920498" w:rsidRPr="002C6AE6">
        <w:rPr>
          <w:lang w:val="pl-PL"/>
        </w:rPr>
        <w:t xml:space="preserve">2500 </w:t>
      </w:r>
      <w:proofErr w:type="spellStart"/>
      <w:r w:rsidR="007A40B9" w:rsidRPr="002C6AE6">
        <w:rPr>
          <w:lang w:val="pl-PL"/>
        </w:rPr>
        <w:t>građana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sa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dostupnošću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7A40B9" w:rsidRPr="002C6AE6">
        <w:rPr>
          <w:lang w:val="pl-PL"/>
        </w:rPr>
        <w:t>ove</w:t>
      </w:r>
      <w:proofErr w:type="spellEnd"/>
      <w:r w:rsidR="007A40B9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energetske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delatnosti</w:t>
      </w:r>
      <w:proofErr w:type="spellEnd"/>
      <w:r w:rsidR="007A40B9" w:rsidRPr="002C6AE6">
        <w:rPr>
          <w:lang w:val="pl-PL"/>
        </w:rPr>
        <w:t xml:space="preserve">. </w:t>
      </w:r>
    </w:p>
    <w:p w14:paraId="6780BFBF" w14:textId="77777777" w:rsidR="007A40B9" w:rsidRPr="002C6AE6" w:rsidRDefault="007A40B9" w:rsidP="00A5668C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Sadašnjim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potencijalnim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potrošačima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omogućeno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priključene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sledeće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gasne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uređaje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domaćinstvo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gasni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kotlovi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dimnjak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priključivanje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centralno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grejanje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dostupnost</w:t>
      </w:r>
      <w:proofErr w:type="spellEnd"/>
      <w:r w:rsidRPr="002C6AE6">
        <w:rPr>
          <w:lang w:val="pl-PL"/>
        </w:rPr>
        <w:t xml:space="preserve"> sanitarne </w:t>
      </w:r>
      <w:proofErr w:type="spellStart"/>
      <w:r w:rsidRPr="002C6AE6">
        <w:rPr>
          <w:lang w:val="pl-PL"/>
        </w:rPr>
        <w:t>tople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vode</w:t>
      </w:r>
      <w:proofErr w:type="spellEnd"/>
      <w:r w:rsidRPr="002C6AE6">
        <w:rPr>
          <w:lang w:val="pl-PL"/>
        </w:rPr>
        <w:t xml:space="preserve">; </w:t>
      </w:r>
      <w:proofErr w:type="spellStart"/>
      <w:r w:rsidRPr="002C6AE6">
        <w:rPr>
          <w:lang w:val="pl-PL"/>
        </w:rPr>
        <w:t>fasadni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gasni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kotlovi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ekonomična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primena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centralno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grejanje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dobijanje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tople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vode</w:t>
      </w:r>
      <w:proofErr w:type="spellEnd"/>
      <w:r w:rsidRPr="002C6AE6">
        <w:rPr>
          <w:lang w:val="pl-PL"/>
        </w:rPr>
        <w:t xml:space="preserve">); </w:t>
      </w:r>
      <w:proofErr w:type="spellStart"/>
      <w:r w:rsidRPr="002C6AE6">
        <w:rPr>
          <w:lang w:val="pl-PL"/>
        </w:rPr>
        <w:t>gasni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kotlovi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ugradnju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postojeće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kotlarnice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gasne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peći</w:t>
      </w:r>
      <w:proofErr w:type="spellEnd"/>
      <w:r w:rsidRPr="002C6AE6">
        <w:rPr>
          <w:lang w:val="pl-PL"/>
        </w:rPr>
        <w:t xml:space="preserve"> (za </w:t>
      </w:r>
      <w:proofErr w:type="spellStart"/>
      <w:r w:rsidRPr="002C6AE6">
        <w:rPr>
          <w:lang w:val="pl-PL"/>
        </w:rPr>
        <w:t>rešavanje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lokalnog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grejanja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pomoćnih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prostorija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zgrada</w:t>
      </w:r>
      <w:proofErr w:type="spellEnd"/>
      <w:r w:rsidRPr="002C6AE6">
        <w:rPr>
          <w:lang w:val="pl-PL"/>
        </w:rPr>
        <w:t xml:space="preserve">) i </w:t>
      </w:r>
      <w:proofErr w:type="spellStart"/>
      <w:r w:rsidRPr="002C6AE6">
        <w:rPr>
          <w:lang w:val="pl-PL"/>
        </w:rPr>
        <w:t>gasni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štednjaci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lakim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podešavanjem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prirodni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zemni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gas</w:t>
      </w:r>
      <w:proofErr w:type="spellEnd"/>
      <w:r w:rsidRPr="002C6AE6">
        <w:rPr>
          <w:lang w:val="pl-PL"/>
        </w:rPr>
        <w:t xml:space="preserve">. </w:t>
      </w:r>
    </w:p>
    <w:p w14:paraId="5148E0B9" w14:textId="77777777" w:rsidR="007A40B9" w:rsidRPr="002C6AE6" w:rsidRDefault="007A40B9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pl-PL"/>
        </w:rPr>
      </w:pPr>
    </w:p>
    <w:p w14:paraId="73E1E6FB" w14:textId="77777777" w:rsidR="007A40B9" w:rsidRPr="002C6AE6" w:rsidRDefault="007A40B9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pl-PL"/>
        </w:rPr>
      </w:pPr>
      <w:r w:rsidRPr="002C6AE6">
        <w:rPr>
          <w:b/>
          <w:bCs/>
          <w:color w:val="333333"/>
          <w:lang w:val="pl-PL"/>
        </w:rPr>
        <w:t xml:space="preserve">2.7.3 </w:t>
      </w:r>
      <w:proofErr w:type="spellStart"/>
      <w:r w:rsidRPr="002C6AE6">
        <w:rPr>
          <w:b/>
          <w:bCs/>
          <w:color w:val="333333"/>
          <w:lang w:val="pl-PL"/>
        </w:rPr>
        <w:t>Održavanje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površina</w:t>
      </w:r>
      <w:proofErr w:type="spellEnd"/>
      <w:r w:rsidRPr="002C6AE6">
        <w:rPr>
          <w:b/>
          <w:bCs/>
          <w:color w:val="333333"/>
          <w:lang w:val="pl-PL"/>
        </w:rPr>
        <w:t xml:space="preserve"> i </w:t>
      </w:r>
      <w:proofErr w:type="spellStart"/>
      <w:r w:rsidRPr="002C6AE6">
        <w:rPr>
          <w:b/>
          <w:bCs/>
          <w:color w:val="333333"/>
          <w:lang w:val="pl-PL"/>
        </w:rPr>
        <w:t>postupanje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sa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komunalnim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otpadom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</w:p>
    <w:p w14:paraId="3C6719DA" w14:textId="77777777" w:rsidR="00233516" w:rsidRPr="002C6AE6" w:rsidRDefault="00233516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pl-PL"/>
        </w:rPr>
      </w:pPr>
      <w:proofErr w:type="spellStart"/>
      <w:r w:rsidRPr="002C6AE6">
        <w:rPr>
          <w:color w:val="333333"/>
          <w:lang w:val="pl-PL"/>
        </w:rPr>
        <w:t>Opština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redovno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održava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javne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zelene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površine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proofErr w:type="gramStart"/>
      <w:r w:rsidRPr="002C6AE6">
        <w:rPr>
          <w:color w:val="333333"/>
          <w:lang w:val="pl-PL"/>
        </w:rPr>
        <w:t>preko</w:t>
      </w:r>
      <w:proofErr w:type="spellEnd"/>
      <w:r w:rsidRPr="002C6AE6">
        <w:rPr>
          <w:color w:val="333333"/>
          <w:lang w:val="pl-PL"/>
        </w:rPr>
        <w:t xml:space="preserve"> </w:t>
      </w:r>
      <w:r w:rsidR="00474D6D" w:rsidRPr="002C6AE6">
        <w:rPr>
          <w:color w:val="333333"/>
          <w:lang w:val="pl-PL"/>
        </w:rPr>
        <w:t xml:space="preserve"> JKP</w:t>
      </w:r>
      <w:proofErr w:type="gramEnd"/>
      <w:r w:rsidR="00474D6D" w:rsidRPr="002C6AE6">
        <w:rPr>
          <w:color w:val="333333"/>
          <w:lang w:val="pl-PL"/>
        </w:rPr>
        <w:t xml:space="preserve"> </w:t>
      </w:r>
      <w:r w:rsidRPr="002C6AE6">
        <w:rPr>
          <w:color w:val="333333"/>
          <w:lang w:val="pl-PL"/>
        </w:rPr>
        <w:t xml:space="preserve">„Standard“. U </w:t>
      </w:r>
      <w:proofErr w:type="spellStart"/>
      <w:r w:rsidRPr="002C6AE6">
        <w:rPr>
          <w:color w:val="333333"/>
          <w:lang w:val="pl-PL"/>
        </w:rPr>
        <w:t>okviru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poslova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održavanja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javnih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površina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održavaju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se</w:t>
      </w:r>
      <w:proofErr w:type="spellEnd"/>
      <w:r w:rsidRPr="002C6AE6">
        <w:rPr>
          <w:color w:val="333333"/>
          <w:lang w:val="pl-PL"/>
        </w:rPr>
        <w:t xml:space="preserve">: </w:t>
      </w:r>
      <w:proofErr w:type="spellStart"/>
      <w:r w:rsidRPr="002C6AE6">
        <w:rPr>
          <w:color w:val="333333"/>
          <w:lang w:val="pl-PL"/>
        </w:rPr>
        <w:t>semafori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javna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rasveta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saobraćajna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signalizacija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trotoari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pražnjenje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kanti</w:t>
      </w:r>
      <w:proofErr w:type="spellEnd"/>
      <w:r w:rsidRPr="002C6AE6">
        <w:rPr>
          <w:color w:val="333333"/>
          <w:lang w:val="pl-PL"/>
        </w:rPr>
        <w:t xml:space="preserve"> za </w:t>
      </w:r>
      <w:proofErr w:type="spellStart"/>
      <w:r w:rsidRPr="002C6AE6">
        <w:rPr>
          <w:color w:val="333333"/>
          <w:lang w:val="pl-PL"/>
        </w:rPr>
        <w:t>smeće</w:t>
      </w:r>
      <w:proofErr w:type="spellEnd"/>
      <w:r w:rsidRPr="002C6AE6">
        <w:rPr>
          <w:color w:val="333333"/>
          <w:lang w:val="pl-PL"/>
        </w:rPr>
        <w:t xml:space="preserve"> i dr. U </w:t>
      </w:r>
      <w:proofErr w:type="spellStart"/>
      <w:r w:rsidRPr="002C6AE6">
        <w:rPr>
          <w:color w:val="333333"/>
          <w:lang w:val="pl-PL"/>
        </w:rPr>
        <w:t>okviru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poslova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održavanja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zelenih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površina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obavljaju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lastRenderedPageBreak/>
        <w:t>se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poslovi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sadnje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cveća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drveća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košenja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održavanje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parkova</w:t>
      </w:r>
      <w:proofErr w:type="spellEnd"/>
      <w:r w:rsidRPr="002C6AE6">
        <w:rPr>
          <w:color w:val="333333"/>
          <w:lang w:val="pl-PL"/>
        </w:rPr>
        <w:t xml:space="preserve"> i dr. „</w:t>
      </w:r>
      <w:proofErr w:type="gramStart"/>
      <w:r w:rsidRPr="002C6AE6">
        <w:rPr>
          <w:color w:val="333333"/>
          <w:lang w:val="pl-PL"/>
        </w:rPr>
        <w:t xml:space="preserve">Standard“ </w:t>
      </w:r>
      <w:proofErr w:type="spellStart"/>
      <w:r w:rsidRPr="002C6AE6">
        <w:rPr>
          <w:color w:val="333333"/>
          <w:lang w:val="pl-PL"/>
        </w:rPr>
        <w:t>obezbeđuje</w:t>
      </w:r>
      <w:proofErr w:type="spellEnd"/>
      <w:proofErr w:type="gram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sopstvene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prihode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kroz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komercijalne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ugovore</w:t>
      </w:r>
      <w:proofErr w:type="spellEnd"/>
      <w:r w:rsidRPr="002C6AE6">
        <w:rPr>
          <w:color w:val="333333"/>
          <w:lang w:val="pl-PL"/>
        </w:rPr>
        <w:t xml:space="preserve"> o </w:t>
      </w:r>
      <w:proofErr w:type="spellStart"/>
      <w:r w:rsidRPr="002C6AE6">
        <w:rPr>
          <w:color w:val="333333"/>
          <w:lang w:val="pl-PL"/>
        </w:rPr>
        <w:t>pružanju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usluga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trećim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licima</w:t>
      </w:r>
      <w:proofErr w:type="spellEnd"/>
      <w:r w:rsidRPr="002C6AE6">
        <w:rPr>
          <w:color w:val="333333"/>
          <w:lang w:val="pl-PL"/>
        </w:rPr>
        <w:t>.</w:t>
      </w:r>
    </w:p>
    <w:p w14:paraId="5A57A4F9" w14:textId="77777777" w:rsidR="000310D5" w:rsidRPr="002C6AE6" w:rsidRDefault="000310D5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pl-PL"/>
        </w:rPr>
      </w:pPr>
      <w:r w:rsidRPr="002C6AE6">
        <w:rPr>
          <w:b/>
          <w:bCs/>
          <w:color w:val="333333"/>
          <w:lang w:val="pl-PL"/>
        </w:rPr>
        <w:t xml:space="preserve">2.7.5 </w:t>
      </w:r>
      <w:proofErr w:type="spellStart"/>
      <w:r w:rsidRPr="002C6AE6">
        <w:rPr>
          <w:b/>
          <w:bCs/>
          <w:color w:val="333333"/>
          <w:lang w:val="pl-PL"/>
        </w:rPr>
        <w:t>Stanje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životne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sredine</w:t>
      </w:r>
      <w:proofErr w:type="spellEnd"/>
      <w:r w:rsidRPr="002C6AE6">
        <w:rPr>
          <w:b/>
          <w:bCs/>
          <w:color w:val="333333"/>
          <w:lang w:val="pl-PL"/>
        </w:rPr>
        <w:t xml:space="preserve"> na </w:t>
      </w:r>
      <w:proofErr w:type="spellStart"/>
      <w:r w:rsidRPr="002C6AE6">
        <w:rPr>
          <w:b/>
          <w:bCs/>
          <w:color w:val="333333"/>
          <w:lang w:val="pl-PL"/>
        </w:rPr>
        <w:t>teritoriji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opštine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</w:p>
    <w:p w14:paraId="6F60CA0F" w14:textId="77777777" w:rsidR="00464499" w:rsidRPr="002C6AE6" w:rsidRDefault="000310D5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pl-PL"/>
        </w:rPr>
      </w:pPr>
      <w:r w:rsidRPr="002C6AE6">
        <w:rPr>
          <w:color w:val="333333"/>
          <w:lang w:val="pl-PL"/>
        </w:rPr>
        <w:t xml:space="preserve">Od </w:t>
      </w:r>
      <w:proofErr w:type="spellStart"/>
      <w:r w:rsidRPr="002C6AE6">
        <w:rPr>
          <w:color w:val="333333"/>
          <w:lang w:val="pl-PL"/>
        </w:rPr>
        <w:t>svih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parametara</w:t>
      </w:r>
      <w:proofErr w:type="spellEnd"/>
      <w:r w:rsidRPr="002C6AE6">
        <w:rPr>
          <w:color w:val="333333"/>
          <w:lang w:val="pl-PL"/>
        </w:rPr>
        <w:t xml:space="preserve"> u </w:t>
      </w:r>
      <w:proofErr w:type="spellStart"/>
      <w:r w:rsidRPr="002C6AE6">
        <w:rPr>
          <w:color w:val="333333"/>
          <w:lang w:val="pl-PL"/>
        </w:rPr>
        <w:t>oblasti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životne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sredine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opština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najbolje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rezultate</w:t>
      </w:r>
      <w:proofErr w:type="spellEnd"/>
      <w:r w:rsidRPr="002C6AE6">
        <w:rPr>
          <w:color w:val="333333"/>
          <w:lang w:val="pl-PL"/>
        </w:rPr>
        <w:t xml:space="preserve"> ima </w:t>
      </w:r>
      <w:proofErr w:type="spellStart"/>
      <w:r w:rsidRPr="002C6AE6">
        <w:rPr>
          <w:color w:val="333333"/>
          <w:lang w:val="pl-PL"/>
        </w:rPr>
        <w:t>kada</w:t>
      </w:r>
      <w:proofErr w:type="spellEnd"/>
      <w:r w:rsidRPr="002C6AE6">
        <w:rPr>
          <w:color w:val="333333"/>
          <w:lang w:val="pl-PL"/>
        </w:rPr>
        <w:t xml:space="preserve"> je u </w:t>
      </w:r>
      <w:proofErr w:type="spellStart"/>
      <w:r w:rsidRPr="002C6AE6">
        <w:rPr>
          <w:color w:val="333333"/>
          <w:lang w:val="pl-PL"/>
        </w:rPr>
        <w:t>pitanju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procenat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broja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priključenih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domaćinstava</w:t>
      </w:r>
      <w:proofErr w:type="spellEnd"/>
      <w:r w:rsidR="00464499" w:rsidRPr="002C6AE6">
        <w:rPr>
          <w:color w:val="333333"/>
          <w:lang w:val="pl-PL"/>
        </w:rPr>
        <w:t xml:space="preserve"> </w:t>
      </w:r>
      <w:r w:rsidRPr="002C6AE6">
        <w:rPr>
          <w:color w:val="333333"/>
          <w:lang w:val="pl-PL"/>
        </w:rPr>
        <w:t xml:space="preserve">na </w:t>
      </w:r>
      <w:proofErr w:type="spellStart"/>
      <w:r w:rsidRPr="002C6AE6">
        <w:rPr>
          <w:color w:val="333333"/>
          <w:lang w:val="pl-PL"/>
        </w:rPr>
        <w:t>vodovodnu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="00464499" w:rsidRPr="002C6AE6">
        <w:rPr>
          <w:color w:val="333333"/>
          <w:lang w:val="pl-PL"/>
        </w:rPr>
        <w:t>isporučene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vode</w:t>
      </w:r>
      <w:proofErr w:type="spellEnd"/>
      <w:r w:rsidR="00464499" w:rsidRPr="002C6AE6">
        <w:rPr>
          <w:color w:val="333333"/>
          <w:lang w:val="pl-PL"/>
        </w:rPr>
        <w:t xml:space="preserve"> za </w:t>
      </w:r>
      <w:proofErr w:type="spellStart"/>
      <w:r w:rsidR="00464499" w:rsidRPr="002C6AE6">
        <w:rPr>
          <w:color w:val="333333"/>
          <w:lang w:val="pl-PL"/>
        </w:rPr>
        <w:t>piće</w:t>
      </w:r>
      <w:proofErr w:type="spellEnd"/>
      <w:r w:rsidR="00464499" w:rsidRPr="002C6AE6">
        <w:rPr>
          <w:color w:val="333333"/>
          <w:lang w:val="pl-PL"/>
        </w:rPr>
        <w:t xml:space="preserve">. </w:t>
      </w:r>
      <w:proofErr w:type="spellStart"/>
      <w:r w:rsidR="00464499" w:rsidRPr="002C6AE6">
        <w:rPr>
          <w:color w:val="333333"/>
          <w:lang w:val="pl-PL"/>
        </w:rPr>
        <w:t>Ukupan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broj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domaćinstava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priključenih</w:t>
      </w:r>
      <w:proofErr w:type="spellEnd"/>
      <w:r w:rsidR="00464499" w:rsidRPr="002C6AE6">
        <w:rPr>
          <w:color w:val="333333"/>
          <w:lang w:val="pl-PL"/>
        </w:rPr>
        <w:t xml:space="preserve"> na </w:t>
      </w:r>
      <w:proofErr w:type="spellStart"/>
      <w:r w:rsidR="00464499" w:rsidRPr="002C6AE6">
        <w:rPr>
          <w:color w:val="333333"/>
          <w:lang w:val="pl-PL"/>
        </w:rPr>
        <w:t>vodovodnu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mrežu</w:t>
      </w:r>
      <w:proofErr w:type="spellEnd"/>
      <w:r w:rsidR="00464499" w:rsidRPr="002C6AE6">
        <w:rPr>
          <w:color w:val="333333"/>
          <w:lang w:val="pl-PL"/>
        </w:rPr>
        <w:t xml:space="preserve"> je, </w:t>
      </w:r>
      <w:proofErr w:type="spellStart"/>
      <w:r w:rsidR="00464499" w:rsidRPr="002C6AE6">
        <w:rPr>
          <w:color w:val="333333"/>
          <w:lang w:val="pl-PL"/>
        </w:rPr>
        <w:t>prema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podacima</w:t>
      </w:r>
      <w:proofErr w:type="spellEnd"/>
      <w:r w:rsidR="00464499" w:rsidRPr="002C6AE6">
        <w:rPr>
          <w:color w:val="333333"/>
          <w:lang w:val="pl-PL"/>
        </w:rPr>
        <w:t xml:space="preserve"> za 2019. </w:t>
      </w:r>
      <w:proofErr w:type="spellStart"/>
      <w:r w:rsidR="00464499" w:rsidRPr="002C6AE6">
        <w:rPr>
          <w:color w:val="333333"/>
          <w:lang w:val="pl-PL"/>
        </w:rPr>
        <w:t>godinu</w:t>
      </w:r>
      <w:proofErr w:type="spellEnd"/>
      <w:r w:rsidR="00464499" w:rsidRPr="002C6AE6">
        <w:rPr>
          <w:color w:val="333333"/>
          <w:lang w:val="pl-PL"/>
        </w:rPr>
        <w:t xml:space="preserve">: 5.963 </w:t>
      </w:r>
      <w:proofErr w:type="spellStart"/>
      <w:r w:rsidR="00464499" w:rsidRPr="002C6AE6">
        <w:rPr>
          <w:color w:val="333333"/>
          <w:lang w:val="pl-PL"/>
        </w:rPr>
        <w:t>domaćinstva</w:t>
      </w:r>
      <w:proofErr w:type="spellEnd"/>
      <w:r w:rsidR="00464499" w:rsidRPr="002C6AE6">
        <w:rPr>
          <w:color w:val="333333"/>
          <w:lang w:val="pl-PL"/>
        </w:rPr>
        <w:t xml:space="preserve">, </w:t>
      </w:r>
      <w:proofErr w:type="spellStart"/>
      <w:r w:rsidR="00464499" w:rsidRPr="002C6AE6">
        <w:rPr>
          <w:color w:val="333333"/>
          <w:lang w:val="pl-PL"/>
        </w:rPr>
        <w:t>što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predstavlja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više</w:t>
      </w:r>
      <w:proofErr w:type="spellEnd"/>
      <w:r w:rsidR="00464499" w:rsidRPr="002C6AE6">
        <w:rPr>
          <w:color w:val="333333"/>
          <w:lang w:val="pl-PL"/>
        </w:rPr>
        <w:t xml:space="preserve"> odo 10% </w:t>
      </w:r>
      <w:proofErr w:type="spellStart"/>
      <w:r w:rsidR="00464499" w:rsidRPr="002C6AE6">
        <w:rPr>
          <w:color w:val="333333"/>
          <w:lang w:val="pl-PL"/>
        </w:rPr>
        <w:t>ukupnog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broja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priključenih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domaćinstava</w:t>
      </w:r>
      <w:proofErr w:type="spellEnd"/>
      <w:r w:rsidR="00464499" w:rsidRPr="002C6AE6">
        <w:rPr>
          <w:color w:val="333333"/>
          <w:lang w:val="pl-PL"/>
        </w:rPr>
        <w:t xml:space="preserve"> na </w:t>
      </w:r>
      <w:proofErr w:type="spellStart"/>
      <w:r w:rsidR="00464499" w:rsidRPr="002C6AE6">
        <w:rPr>
          <w:color w:val="333333"/>
          <w:lang w:val="pl-PL"/>
        </w:rPr>
        <w:t>vodovodnu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mrežu</w:t>
      </w:r>
      <w:proofErr w:type="spellEnd"/>
      <w:r w:rsidR="00464499" w:rsidRPr="002C6AE6">
        <w:rPr>
          <w:color w:val="333333"/>
          <w:lang w:val="pl-PL"/>
        </w:rPr>
        <w:t xml:space="preserve"> na </w:t>
      </w:r>
      <w:proofErr w:type="spellStart"/>
      <w:r w:rsidR="00464499" w:rsidRPr="002C6AE6">
        <w:rPr>
          <w:color w:val="333333"/>
          <w:lang w:val="pl-PL"/>
        </w:rPr>
        <w:t>teritoriji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pripadajućeg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okruga</w:t>
      </w:r>
      <w:proofErr w:type="spellEnd"/>
      <w:r w:rsidR="00464499" w:rsidRPr="002C6AE6">
        <w:rPr>
          <w:color w:val="333333"/>
          <w:lang w:val="pl-PL"/>
        </w:rPr>
        <w:t xml:space="preserve">. </w:t>
      </w:r>
      <w:proofErr w:type="spellStart"/>
      <w:r w:rsidR="00464499" w:rsidRPr="002C6AE6">
        <w:rPr>
          <w:color w:val="333333"/>
          <w:lang w:val="pl-PL"/>
        </w:rPr>
        <w:t>Kada</w:t>
      </w:r>
      <w:proofErr w:type="spellEnd"/>
      <w:r w:rsidR="00464499" w:rsidRPr="002C6AE6">
        <w:rPr>
          <w:color w:val="333333"/>
          <w:lang w:val="pl-PL"/>
        </w:rPr>
        <w:t xml:space="preserve"> je </w:t>
      </w:r>
      <w:proofErr w:type="spellStart"/>
      <w:r w:rsidR="00464499" w:rsidRPr="002C6AE6">
        <w:rPr>
          <w:color w:val="333333"/>
          <w:lang w:val="pl-PL"/>
        </w:rPr>
        <w:t>reč</w:t>
      </w:r>
      <w:proofErr w:type="spellEnd"/>
      <w:r w:rsidR="00464499" w:rsidRPr="002C6AE6">
        <w:rPr>
          <w:color w:val="333333"/>
          <w:lang w:val="pl-PL"/>
        </w:rPr>
        <w:t xml:space="preserve"> o </w:t>
      </w:r>
      <w:proofErr w:type="spellStart"/>
      <w:r w:rsidR="00464499" w:rsidRPr="002C6AE6">
        <w:rPr>
          <w:color w:val="333333"/>
          <w:lang w:val="pl-PL"/>
        </w:rPr>
        <w:t>poređenju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broja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priključenih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domaćinstava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opštine</w:t>
      </w:r>
      <w:proofErr w:type="spellEnd"/>
      <w:r w:rsidR="00464499" w:rsidRPr="002C6AE6">
        <w:rPr>
          <w:color w:val="333333"/>
          <w:lang w:val="pl-PL"/>
        </w:rPr>
        <w:t xml:space="preserve"> Ada na </w:t>
      </w:r>
      <w:proofErr w:type="spellStart"/>
      <w:r w:rsidR="00464499" w:rsidRPr="002C6AE6">
        <w:rPr>
          <w:color w:val="333333"/>
          <w:lang w:val="pl-PL"/>
        </w:rPr>
        <w:t>vodovodnu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mrežu</w:t>
      </w:r>
      <w:proofErr w:type="spellEnd"/>
      <w:r w:rsidR="00464499" w:rsidRPr="002C6AE6">
        <w:rPr>
          <w:color w:val="333333"/>
          <w:lang w:val="pl-PL"/>
        </w:rPr>
        <w:t xml:space="preserve"> u </w:t>
      </w:r>
      <w:proofErr w:type="spellStart"/>
      <w:r w:rsidR="00464499" w:rsidRPr="002C6AE6">
        <w:rPr>
          <w:color w:val="333333"/>
          <w:lang w:val="pl-PL"/>
        </w:rPr>
        <w:t>poređenju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sa</w:t>
      </w:r>
      <w:proofErr w:type="spellEnd"/>
      <w:r w:rsidR="00464499" w:rsidRPr="002C6AE6">
        <w:rPr>
          <w:color w:val="333333"/>
          <w:lang w:val="pl-PL"/>
        </w:rPr>
        <w:t xml:space="preserve"> AP </w:t>
      </w:r>
      <w:proofErr w:type="spellStart"/>
      <w:r w:rsidR="00464499" w:rsidRPr="002C6AE6">
        <w:rPr>
          <w:color w:val="333333"/>
          <w:lang w:val="pl-PL"/>
        </w:rPr>
        <w:t>Vojvodinom</w:t>
      </w:r>
      <w:proofErr w:type="spellEnd"/>
      <w:r w:rsidR="00464499" w:rsidRPr="002C6AE6">
        <w:rPr>
          <w:color w:val="333333"/>
          <w:lang w:val="pl-PL"/>
        </w:rPr>
        <w:t xml:space="preserve">, </w:t>
      </w:r>
      <w:proofErr w:type="spellStart"/>
      <w:r w:rsidR="00464499" w:rsidRPr="002C6AE6">
        <w:rPr>
          <w:color w:val="333333"/>
          <w:lang w:val="pl-PL"/>
        </w:rPr>
        <w:t>broj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priključenih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domaćinstava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opštine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čini</w:t>
      </w:r>
      <w:proofErr w:type="spellEnd"/>
      <w:r w:rsidR="00464499" w:rsidRPr="002C6AE6">
        <w:rPr>
          <w:color w:val="333333"/>
          <w:lang w:val="pl-PL"/>
        </w:rPr>
        <w:t xml:space="preserve"> 0,89 </w:t>
      </w:r>
      <w:proofErr w:type="spellStart"/>
      <w:r w:rsidR="00464499" w:rsidRPr="002C6AE6">
        <w:rPr>
          <w:color w:val="333333"/>
          <w:lang w:val="pl-PL"/>
        </w:rPr>
        <w:t>svih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priključenih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domaćinstava</w:t>
      </w:r>
      <w:proofErr w:type="spellEnd"/>
      <w:r w:rsidR="00464499" w:rsidRPr="002C6AE6">
        <w:rPr>
          <w:color w:val="333333"/>
          <w:lang w:val="pl-PL"/>
        </w:rPr>
        <w:t xml:space="preserve"> </w:t>
      </w:r>
      <w:proofErr w:type="spellStart"/>
      <w:r w:rsidR="00464499" w:rsidRPr="002C6AE6">
        <w:rPr>
          <w:color w:val="333333"/>
          <w:lang w:val="pl-PL"/>
        </w:rPr>
        <w:t>pokrajine</w:t>
      </w:r>
      <w:proofErr w:type="spellEnd"/>
      <w:r w:rsidR="00464499" w:rsidRPr="002C6AE6">
        <w:rPr>
          <w:color w:val="333333"/>
          <w:lang w:val="pl-PL"/>
        </w:rPr>
        <w:t xml:space="preserve">. </w:t>
      </w:r>
    </w:p>
    <w:p w14:paraId="6F3486F9" w14:textId="77777777" w:rsidR="000310D5" w:rsidRPr="002C6AE6" w:rsidRDefault="00464499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pl-PL"/>
        </w:rPr>
      </w:pPr>
      <w:proofErr w:type="spellStart"/>
      <w:r w:rsidRPr="002C6AE6">
        <w:rPr>
          <w:color w:val="333333"/>
          <w:lang w:val="pl-PL"/>
        </w:rPr>
        <w:t>Takođe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pored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broja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priključaka</w:t>
      </w:r>
      <w:proofErr w:type="spellEnd"/>
      <w:r w:rsidRPr="002C6AE6">
        <w:rPr>
          <w:color w:val="333333"/>
          <w:lang w:val="pl-PL"/>
        </w:rPr>
        <w:t xml:space="preserve"> na </w:t>
      </w:r>
      <w:proofErr w:type="spellStart"/>
      <w:r w:rsidRPr="002C6AE6">
        <w:rPr>
          <w:color w:val="333333"/>
          <w:lang w:val="pl-PL"/>
        </w:rPr>
        <w:t>vodovodnu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mrežu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opština</w:t>
      </w:r>
      <w:proofErr w:type="spellEnd"/>
      <w:r w:rsidRPr="002C6AE6">
        <w:rPr>
          <w:color w:val="333333"/>
          <w:lang w:val="pl-PL"/>
        </w:rPr>
        <w:t xml:space="preserve"> Ada u </w:t>
      </w:r>
      <w:proofErr w:type="spellStart"/>
      <w:r w:rsidRPr="002C6AE6">
        <w:rPr>
          <w:color w:val="333333"/>
          <w:lang w:val="pl-PL"/>
        </w:rPr>
        <w:t>parametrima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životne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sredine</w:t>
      </w:r>
      <w:proofErr w:type="spellEnd"/>
      <w:r w:rsidRPr="002C6AE6">
        <w:rPr>
          <w:color w:val="333333"/>
          <w:lang w:val="pl-PL"/>
        </w:rPr>
        <w:t xml:space="preserve"> dobre </w:t>
      </w:r>
      <w:proofErr w:type="spellStart"/>
      <w:r w:rsidRPr="002C6AE6">
        <w:rPr>
          <w:color w:val="333333"/>
          <w:lang w:val="pl-PL"/>
        </w:rPr>
        <w:t>rezultate</w:t>
      </w:r>
      <w:proofErr w:type="spellEnd"/>
      <w:r w:rsidRPr="002C6AE6">
        <w:rPr>
          <w:color w:val="333333"/>
          <w:lang w:val="pl-PL"/>
        </w:rPr>
        <w:t xml:space="preserve"> ima u segmentu: </w:t>
      </w:r>
      <w:proofErr w:type="spellStart"/>
      <w:r w:rsidRPr="002C6AE6">
        <w:rPr>
          <w:color w:val="333333"/>
          <w:lang w:val="pl-PL"/>
        </w:rPr>
        <w:t>isporučena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voda</w:t>
      </w:r>
      <w:proofErr w:type="spellEnd"/>
      <w:r w:rsidRPr="002C6AE6">
        <w:rPr>
          <w:color w:val="333333"/>
          <w:lang w:val="pl-PL"/>
        </w:rPr>
        <w:t xml:space="preserve"> za </w:t>
      </w:r>
      <w:proofErr w:type="spellStart"/>
      <w:r w:rsidRPr="002C6AE6">
        <w:rPr>
          <w:color w:val="333333"/>
          <w:lang w:val="pl-PL"/>
        </w:rPr>
        <w:t>piće</w:t>
      </w:r>
      <w:proofErr w:type="spellEnd"/>
      <w:r w:rsidRPr="002C6AE6">
        <w:rPr>
          <w:color w:val="333333"/>
          <w:lang w:val="pl-PL"/>
        </w:rPr>
        <w:t xml:space="preserve">. Skoro 11% </w:t>
      </w:r>
      <w:proofErr w:type="spellStart"/>
      <w:r w:rsidRPr="002C6AE6">
        <w:rPr>
          <w:color w:val="333333"/>
          <w:lang w:val="pl-PL"/>
        </w:rPr>
        <w:t>ukupno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isporučene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 za </w:t>
      </w:r>
      <w:proofErr w:type="spellStart"/>
      <w:r w:rsidRPr="002C6AE6">
        <w:rPr>
          <w:color w:val="333333"/>
          <w:lang w:val="pl-PL"/>
        </w:rPr>
        <w:t>piće</w:t>
      </w:r>
      <w:proofErr w:type="spellEnd"/>
      <w:r w:rsidRPr="002C6AE6">
        <w:rPr>
          <w:color w:val="333333"/>
          <w:lang w:val="pl-PL"/>
        </w:rPr>
        <w:t xml:space="preserve"> na </w:t>
      </w:r>
      <w:proofErr w:type="spellStart"/>
      <w:r w:rsidRPr="002C6AE6">
        <w:rPr>
          <w:color w:val="333333"/>
          <w:lang w:val="pl-PL"/>
        </w:rPr>
        <w:t>celoj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teritoriji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okruga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isporučuje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se</w:t>
      </w:r>
      <w:proofErr w:type="spellEnd"/>
      <w:r w:rsidRPr="002C6AE6">
        <w:rPr>
          <w:color w:val="333333"/>
          <w:lang w:val="pl-PL"/>
        </w:rPr>
        <w:t xml:space="preserve"> na </w:t>
      </w:r>
      <w:proofErr w:type="spellStart"/>
      <w:r w:rsidRPr="002C6AE6">
        <w:rPr>
          <w:color w:val="333333"/>
          <w:lang w:val="pl-PL"/>
        </w:rPr>
        <w:t>teritoriji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opštine</w:t>
      </w:r>
      <w:proofErr w:type="spellEnd"/>
      <w:r w:rsidRPr="002C6AE6">
        <w:rPr>
          <w:color w:val="333333"/>
          <w:lang w:val="pl-PL"/>
        </w:rPr>
        <w:t xml:space="preserve"> Ada. U </w:t>
      </w:r>
      <w:proofErr w:type="spellStart"/>
      <w:r w:rsidRPr="002C6AE6">
        <w:rPr>
          <w:color w:val="333333"/>
          <w:lang w:val="pl-PL"/>
        </w:rPr>
        <w:t>ovom</w:t>
      </w:r>
      <w:proofErr w:type="spellEnd"/>
      <w:r w:rsidRPr="002C6AE6">
        <w:rPr>
          <w:color w:val="333333"/>
          <w:lang w:val="pl-PL"/>
        </w:rPr>
        <w:t xml:space="preserve"> segmentu </w:t>
      </w:r>
      <w:proofErr w:type="spellStart"/>
      <w:r w:rsidRPr="002C6AE6">
        <w:rPr>
          <w:color w:val="333333"/>
          <w:lang w:val="pl-PL"/>
        </w:rPr>
        <w:t>bolje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učinke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imaju</w:t>
      </w:r>
      <w:proofErr w:type="spellEnd"/>
      <w:r w:rsidRPr="002C6AE6">
        <w:rPr>
          <w:color w:val="333333"/>
          <w:lang w:val="pl-PL"/>
        </w:rPr>
        <w:t xml:space="preserve"> grad </w:t>
      </w:r>
      <w:proofErr w:type="spellStart"/>
      <w:r w:rsidRPr="002C6AE6">
        <w:rPr>
          <w:color w:val="333333"/>
          <w:lang w:val="pl-PL"/>
        </w:rPr>
        <w:t>Kikinda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opštine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Kanjiža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Senta</w:t>
      </w:r>
      <w:proofErr w:type="spellEnd"/>
      <w:r w:rsidRPr="002C6AE6">
        <w:rPr>
          <w:color w:val="333333"/>
          <w:lang w:val="pl-PL"/>
        </w:rPr>
        <w:t>.</w:t>
      </w:r>
    </w:p>
    <w:p w14:paraId="4D2B0374" w14:textId="77777777" w:rsidR="00464499" w:rsidRPr="002C6AE6" w:rsidRDefault="00464499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pl-PL"/>
        </w:rPr>
      </w:pPr>
      <w:proofErr w:type="spellStart"/>
      <w:r w:rsidRPr="002C6AE6">
        <w:rPr>
          <w:color w:val="333333"/>
          <w:lang w:val="pl-PL"/>
        </w:rPr>
        <w:t>Slabe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ispod-prosečne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performanse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kada</w:t>
      </w:r>
      <w:proofErr w:type="spellEnd"/>
      <w:r w:rsidRPr="002C6AE6">
        <w:rPr>
          <w:color w:val="333333"/>
          <w:lang w:val="pl-PL"/>
        </w:rPr>
        <w:t xml:space="preserve"> je u </w:t>
      </w:r>
      <w:proofErr w:type="spellStart"/>
      <w:r w:rsidRPr="002C6AE6">
        <w:rPr>
          <w:color w:val="333333"/>
          <w:lang w:val="pl-PL"/>
        </w:rPr>
        <w:t>pitanju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poređenje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okružnim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pokrajinskim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nivoom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opština</w:t>
      </w:r>
      <w:proofErr w:type="spellEnd"/>
      <w:r w:rsidRPr="002C6AE6">
        <w:rPr>
          <w:color w:val="333333"/>
          <w:lang w:val="pl-PL"/>
        </w:rPr>
        <w:t xml:space="preserve"> Ada ima u </w:t>
      </w:r>
      <w:proofErr w:type="spellStart"/>
      <w:r w:rsidRPr="002C6AE6">
        <w:rPr>
          <w:color w:val="333333"/>
          <w:lang w:val="pl-PL"/>
        </w:rPr>
        <w:t>svim</w:t>
      </w:r>
      <w:proofErr w:type="spellEnd"/>
      <w:r w:rsidRPr="002C6AE6">
        <w:rPr>
          <w:color w:val="333333"/>
          <w:lang w:val="pl-PL"/>
        </w:rPr>
        <w:t xml:space="preserve"> drugim </w:t>
      </w:r>
      <w:proofErr w:type="spellStart"/>
      <w:r w:rsidRPr="002C6AE6">
        <w:rPr>
          <w:color w:val="333333"/>
          <w:lang w:val="pl-PL"/>
        </w:rPr>
        <w:t>ekološki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relevantnim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oblastima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značajnim</w:t>
      </w:r>
      <w:proofErr w:type="spellEnd"/>
      <w:r w:rsidRPr="002C6AE6">
        <w:rPr>
          <w:color w:val="333333"/>
          <w:lang w:val="pl-PL"/>
        </w:rPr>
        <w:t xml:space="preserve"> za </w:t>
      </w:r>
      <w:proofErr w:type="spellStart"/>
      <w:r w:rsidRPr="002C6AE6">
        <w:rPr>
          <w:color w:val="333333"/>
          <w:lang w:val="pl-PL"/>
        </w:rPr>
        <w:t>postojanje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zdrave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bezbedne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životne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sredine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očuvanje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kvaliteta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vazduha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zemljišta</w:t>
      </w:r>
      <w:proofErr w:type="spellEnd"/>
      <w:r w:rsidRPr="002C6AE6">
        <w:rPr>
          <w:color w:val="333333"/>
          <w:lang w:val="pl-PL"/>
        </w:rPr>
        <w:t xml:space="preserve">: </w:t>
      </w:r>
      <w:proofErr w:type="spellStart"/>
      <w:r w:rsidRPr="002C6AE6">
        <w:rPr>
          <w:color w:val="333333"/>
          <w:lang w:val="pl-PL"/>
        </w:rPr>
        <w:t>ukupno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zahvaćene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ukupno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ispuštene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ispuštene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otpadne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 u </w:t>
      </w:r>
      <w:proofErr w:type="spellStart"/>
      <w:r w:rsidRPr="002C6AE6">
        <w:rPr>
          <w:color w:val="333333"/>
          <w:lang w:val="pl-PL"/>
        </w:rPr>
        <w:t>sisteme</w:t>
      </w:r>
      <w:proofErr w:type="spellEnd"/>
      <w:r w:rsidRPr="002C6AE6">
        <w:rPr>
          <w:color w:val="333333"/>
          <w:lang w:val="pl-PL"/>
        </w:rPr>
        <w:t xml:space="preserve"> za </w:t>
      </w:r>
      <w:proofErr w:type="spellStart"/>
      <w:r w:rsidRPr="002C6AE6">
        <w:rPr>
          <w:color w:val="333333"/>
          <w:lang w:val="pl-PL"/>
        </w:rPr>
        <w:t>odvođenje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otpadnih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prečišćene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otpadne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vode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broj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domaćinstava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priključenih</w:t>
      </w:r>
      <w:proofErr w:type="spellEnd"/>
      <w:r w:rsidRPr="002C6AE6">
        <w:rPr>
          <w:color w:val="333333"/>
          <w:lang w:val="pl-PL"/>
        </w:rPr>
        <w:t xml:space="preserve"> na </w:t>
      </w:r>
      <w:proofErr w:type="spellStart"/>
      <w:r w:rsidRPr="002C6AE6">
        <w:rPr>
          <w:color w:val="333333"/>
          <w:lang w:val="pl-PL"/>
        </w:rPr>
        <w:t>kanalizacionu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mrežu</w:t>
      </w:r>
      <w:proofErr w:type="spellEnd"/>
      <w:r w:rsidRPr="002C6AE6">
        <w:rPr>
          <w:color w:val="333333"/>
          <w:lang w:val="pl-PL"/>
        </w:rPr>
        <w:t xml:space="preserve"> (</w:t>
      </w:r>
      <w:proofErr w:type="spellStart"/>
      <w:r w:rsidRPr="002C6AE6">
        <w:rPr>
          <w:color w:val="333333"/>
          <w:lang w:val="pl-PL"/>
        </w:rPr>
        <w:t>ukupno</w:t>
      </w:r>
      <w:proofErr w:type="spellEnd"/>
      <w:r w:rsidRPr="002C6AE6">
        <w:rPr>
          <w:color w:val="333333"/>
          <w:lang w:val="pl-PL"/>
        </w:rPr>
        <w:t xml:space="preserve">: 1259 </w:t>
      </w:r>
      <w:proofErr w:type="spellStart"/>
      <w:r w:rsidRPr="002C6AE6">
        <w:rPr>
          <w:color w:val="333333"/>
          <w:lang w:val="pl-PL"/>
        </w:rPr>
        <w:t>domaćinstava</w:t>
      </w:r>
      <w:proofErr w:type="spellEnd"/>
      <w:r w:rsidRPr="002C6AE6">
        <w:rPr>
          <w:color w:val="333333"/>
          <w:lang w:val="pl-PL"/>
        </w:rPr>
        <w:t xml:space="preserve"> u </w:t>
      </w:r>
      <w:proofErr w:type="spellStart"/>
      <w:r w:rsidRPr="002C6AE6">
        <w:rPr>
          <w:color w:val="333333"/>
          <w:lang w:val="pl-PL"/>
        </w:rPr>
        <w:t>poređenju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sa</w:t>
      </w:r>
      <w:proofErr w:type="spellEnd"/>
      <w:r w:rsidRPr="002C6AE6">
        <w:rPr>
          <w:color w:val="333333"/>
          <w:lang w:val="pl-PL"/>
        </w:rPr>
        <w:t xml:space="preserve"> </w:t>
      </w:r>
      <w:r w:rsidR="009B5BE9" w:rsidRPr="002C6AE6">
        <w:rPr>
          <w:color w:val="333333"/>
          <w:lang w:val="pl-PL"/>
        </w:rPr>
        <w:t xml:space="preserve">26.576 </w:t>
      </w:r>
      <w:proofErr w:type="spellStart"/>
      <w:r w:rsidR="009B5BE9" w:rsidRPr="002C6AE6">
        <w:rPr>
          <w:color w:val="333333"/>
          <w:lang w:val="pl-PL"/>
        </w:rPr>
        <w:t>domaćinstava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priključenih</w:t>
      </w:r>
      <w:proofErr w:type="spellEnd"/>
      <w:r w:rsidR="009B5BE9" w:rsidRPr="002C6AE6">
        <w:rPr>
          <w:color w:val="333333"/>
          <w:lang w:val="pl-PL"/>
        </w:rPr>
        <w:t xml:space="preserve"> na </w:t>
      </w:r>
      <w:proofErr w:type="spellStart"/>
      <w:r w:rsidR="009B5BE9" w:rsidRPr="002C6AE6">
        <w:rPr>
          <w:color w:val="333333"/>
          <w:lang w:val="pl-PL"/>
        </w:rPr>
        <w:t>celoj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teritoriji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okruga</w:t>
      </w:r>
      <w:proofErr w:type="spellEnd"/>
      <w:r w:rsidR="009B5BE9" w:rsidRPr="002C6AE6">
        <w:rPr>
          <w:color w:val="333333"/>
          <w:lang w:val="pl-PL"/>
        </w:rPr>
        <w:t xml:space="preserve">, </w:t>
      </w:r>
      <w:proofErr w:type="spellStart"/>
      <w:r w:rsidR="009B5BE9" w:rsidRPr="002C6AE6">
        <w:rPr>
          <w:color w:val="333333"/>
          <w:lang w:val="pl-PL"/>
        </w:rPr>
        <w:t>što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iznosi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svega</w:t>
      </w:r>
      <w:proofErr w:type="spellEnd"/>
      <w:r w:rsidR="009B5BE9" w:rsidRPr="002C6AE6">
        <w:rPr>
          <w:color w:val="333333"/>
          <w:lang w:val="pl-PL"/>
        </w:rPr>
        <w:t xml:space="preserve"> 4,73 </w:t>
      </w:r>
      <w:proofErr w:type="spellStart"/>
      <w:r w:rsidR="009B5BE9" w:rsidRPr="002C6AE6">
        <w:rPr>
          <w:color w:val="333333"/>
          <w:lang w:val="pl-PL"/>
        </w:rPr>
        <w:t>priključenih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domaćinstava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Ade</w:t>
      </w:r>
      <w:proofErr w:type="spellEnd"/>
      <w:r w:rsidR="009B5BE9" w:rsidRPr="002C6AE6">
        <w:rPr>
          <w:color w:val="333333"/>
          <w:lang w:val="pl-PL"/>
        </w:rPr>
        <w:t xml:space="preserve"> u </w:t>
      </w:r>
      <w:proofErr w:type="spellStart"/>
      <w:r w:rsidR="009B5BE9" w:rsidRPr="002C6AE6">
        <w:rPr>
          <w:color w:val="333333"/>
          <w:lang w:val="pl-PL"/>
        </w:rPr>
        <w:t>odnosu</w:t>
      </w:r>
      <w:proofErr w:type="spellEnd"/>
      <w:r w:rsidR="009B5BE9" w:rsidRPr="002C6AE6">
        <w:rPr>
          <w:color w:val="333333"/>
          <w:lang w:val="pl-PL"/>
        </w:rPr>
        <w:t xml:space="preserve"> na </w:t>
      </w:r>
      <w:proofErr w:type="spellStart"/>
      <w:r w:rsidR="009B5BE9" w:rsidRPr="002C6AE6">
        <w:rPr>
          <w:color w:val="333333"/>
          <w:lang w:val="pl-PL"/>
        </w:rPr>
        <w:t>okrug</w:t>
      </w:r>
      <w:proofErr w:type="spellEnd"/>
      <w:r w:rsidR="009B5BE9" w:rsidRPr="002C6AE6">
        <w:rPr>
          <w:color w:val="333333"/>
          <w:lang w:val="pl-PL"/>
        </w:rPr>
        <w:t xml:space="preserve">). </w:t>
      </w:r>
      <w:proofErr w:type="spellStart"/>
      <w:r w:rsidR="009B5BE9" w:rsidRPr="002C6AE6">
        <w:rPr>
          <w:color w:val="333333"/>
          <w:lang w:val="pl-PL"/>
        </w:rPr>
        <w:t>Svaki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tristoti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stanovnik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pokrajine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Vojvodine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čije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domaćinstvo</w:t>
      </w:r>
      <w:proofErr w:type="spellEnd"/>
      <w:r w:rsidR="009B5BE9" w:rsidRPr="002C6AE6">
        <w:rPr>
          <w:color w:val="333333"/>
          <w:lang w:val="pl-PL"/>
        </w:rPr>
        <w:t xml:space="preserve"> je </w:t>
      </w:r>
      <w:proofErr w:type="spellStart"/>
      <w:r w:rsidR="009B5BE9" w:rsidRPr="002C6AE6">
        <w:rPr>
          <w:color w:val="333333"/>
          <w:lang w:val="pl-PL"/>
        </w:rPr>
        <w:t>priključeno</w:t>
      </w:r>
      <w:proofErr w:type="spellEnd"/>
      <w:r w:rsidR="009B5BE9" w:rsidRPr="002C6AE6">
        <w:rPr>
          <w:color w:val="333333"/>
          <w:lang w:val="pl-PL"/>
        </w:rPr>
        <w:t xml:space="preserve"> na </w:t>
      </w:r>
      <w:proofErr w:type="spellStart"/>
      <w:r w:rsidR="009B5BE9" w:rsidRPr="002C6AE6">
        <w:rPr>
          <w:color w:val="333333"/>
          <w:lang w:val="pl-PL"/>
        </w:rPr>
        <w:t>kanalizacionu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mrežu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živi</w:t>
      </w:r>
      <w:proofErr w:type="spellEnd"/>
      <w:r w:rsidR="009B5BE9" w:rsidRPr="002C6AE6">
        <w:rPr>
          <w:color w:val="333333"/>
          <w:lang w:val="pl-PL"/>
        </w:rPr>
        <w:t xml:space="preserve"> na </w:t>
      </w:r>
      <w:proofErr w:type="spellStart"/>
      <w:r w:rsidR="009B5BE9" w:rsidRPr="002C6AE6">
        <w:rPr>
          <w:color w:val="333333"/>
          <w:lang w:val="pl-PL"/>
        </w:rPr>
        <w:t>teritoriji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opštine</w:t>
      </w:r>
      <w:proofErr w:type="spellEnd"/>
      <w:r w:rsidR="009B5BE9" w:rsidRPr="002C6AE6">
        <w:rPr>
          <w:color w:val="333333"/>
          <w:lang w:val="pl-PL"/>
        </w:rPr>
        <w:t xml:space="preserve"> Ada (0,36% </w:t>
      </w:r>
      <w:proofErr w:type="spellStart"/>
      <w:r w:rsidR="009B5BE9" w:rsidRPr="002C6AE6">
        <w:rPr>
          <w:color w:val="333333"/>
          <w:lang w:val="pl-PL"/>
        </w:rPr>
        <w:t>broj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priključaka</w:t>
      </w:r>
      <w:proofErr w:type="spellEnd"/>
      <w:r w:rsidR="009B5BE9" w:rsidRPr="002C6AE6">
        <w:rPr>
          <w:color w:val="333333"/>
          <w:lang w:val="pl-PL"/>
        </w:rPr>
        <w:t xml:space="preserve"> na </w:t>
      </w:r>
      <w:proofErr w:type="spellStart"/>
      <w:r w:rsidR="009B5BE9" w:rsidRPr="002C6AE6">
        <w:rPr>
          <w:color w:val="333333"/>
          <w:lang w:val="pl-PL"/>
        </w:rPr>
        <w:t>teritoriji</w:t>
      </w:r>
      <w:proofErr w:type="spellEnd"/>
      <w:r w:rsidR="009B5BE9" w:rsidRPr="002C6AE6">
        <w:rPr>
          <w:color w:val="333333"/>
          <w:lang w:val="pl-PL"/>
        </w:rPr>
        <w:t xml:space="preserve"> </w:t>
      </w:r>
      <w:proofErr w:type="spellStart"/>
      <w:r w:rsidR="009B5BE9" w:rsidRPr="002C6AE6">
        <w:rPr>
          <w:color w:val="333333"/>
          <w:lang w:val="pl-PL"/>
        </w:rPr>
        <w:t>Ade</w:t>
      </w:r>
      <w:proofErr w:type="spellEnd"/>
      <w:r w:rsidR="009B5BE9" w:rsidRPr="002C6AE6">
        <w:rPr>
          <w:color w:val="333333"/>
          <w:lang w:val="pl-PL"/>
        </w:rPr>
        <w:t xml:space="preserve"> u </w:t>
      </w:r>
      <w:proofErr w:type="spellStart"/>
      <w:r w:rsidR="009B5BE9" w:rsidRPr="002C6AE6">
        <w:rPr>
          <w:color w:val="333333"/>
          <w:lang w:val="pl-PL"/>
        </w:rPr>
        <w:t>odnosu</w:t>
      </w:r>
      <w:proofErr w:type="spellEnd"/>
      <w:r w:rsidR="009B5BE9" w:rsidRPr="002C6AE6">
        <w:rPr>
          <w:color w:val="333333"/>
          <w:lang w:val="pl-PL"/>
        </w:rPr>
        <w:t xml:space="preserve"> na </w:t>
      </w:r>
      <w:proofErr w:type="spellStart"/>
      <w:r w:rsidR="009B5BE9" w:rsidRPr="002C6AE6">
        <w:rPr>
          <w:color w:val="333333"/>
          <w:lang w:val="pl-PL"/>
        </w:rPr>
        <w:t>broj</w:t>
      </w:r>
      <w:proofErr w:type="spellEnd"/>
      <w:r w:rsidR="009B5BE9" w:rsidRPr="002C6AE6">
        <w:rPr>
          <w:color w:val="333333"/>
          <w:lang w:val="pl-PL"/>
        </w:rPr>
        <w:t xml:space="preserve"> na </w:t>
      </w:r>
      <w:proofErr w:type="spellStart"/>
      <w:r w:rsidR="009B5BE9" w:rsidRPr="002C6AE6">
        <w:rPr>
          <w:color w:val="333333"/>
          <w:lang w:val="pl-PL"/>
        </w:rPr>
        <w:t>teritoriji</w:t>
      </w:r>
      <w:proofErr w:type="spellEnd"/>
      <w:r w:rsidR="009B5BE9" w:rsidRPr="002C6AE6">
        <w:rPr>
          <w:color w:val="333333"/>
          <w:lang w:val="pl-PL"/>
        </w:rPr>
        <w:t xml:space="preserve"> AP </w:t>
      </w:r>
      <w:proofErr w:type="spellStart"/>
      <w:r w:rsidR="009B5BE9" w:rsidRPr="002C6AE6">
        <w:rPr>
          <w:color w:val="333333"/>
          <w:lang w:val="pl-PL"/>
        </w:rPr>
        <w:t>Vojvodine</w:t>
      </w:r>
      <w:proofErr w:type="spellEnd"/>
      <w:r w:rsidR="009B5BE9" w:rsidRPr="002C6AE6">
        <w:rPr>
          <w:color w:val="333333"/>
          <w:lang w:val="pl-PL"/>
        </w:rPr>
        <w:t xml:space="preserve">). </w:t>
      </w:r>
    </w:p>
    <w:p w14:paraId="063062DE" w14:textId="77777777" w:rsidR="00233516" w:rsidRPr="002C6AE6" w:rsidRDefault="00233516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pl-PL"/>
        </w:rPr>
      </w:pPr>
      <w:r w:rsidRPr="002C6AE6">
        <w:rPr>
          <w:b/>
          <w:bCs/>
          <w:color w:val="333333"/>
          <w:lang w:val="pl-PL"/>
        </w:rPr>
        <w:t>2.7.</w:t>
      </w:r>
      <w:r w:rsidR="000310D5" w:rsidRPr="002C6AE6">
        <w:rPr>
          <w:b/>
          <w:bCs/>
          <w:color w:val="333333"/>
          <w:lang w:val="pl-PL"/>
        </w:rPr>
        <w:t>5</w:t>
      </w:r>
      <w:r w:rsidRPr="002C6AE6">
        <w:rPr>
          <w:b/>
          <w:bCs/>
          <w:color w:val="333333"/>
          <w:lang w:val="pl-PL"/>
        </w:rPr>
        <w:t xml:space="preserve">Postupanje </w:t>
      </w:r>
      <w:proofErr w:type="spellStart"/>
      <w:r w:rsidRPr="002C6AE6">
        <w:rPr>
          <w:b/>
          <w:bCs/>
          <w:color w:val="333333"/>
          <w:lang w:val="pl-PL"/>
        </w:rPr>
        <w:t>sa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komunalnim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otpadom</w:t>
      </w:r>
      <w:proofErr w:type="spellEnd"/>
      <w:r w:rsidRPr="002C6AE6">
        <w:rPr>
          <w:b/>
          <w:bCs/>
          <w:color w:val="333333"/>
          <w:lang w:val="pl-PL"/>
        </w:rPr>
        <w:t xml:space="preserve"> na </w:t>
      </w:r>
      <w:proofErr w:type="spellStart"/>
      <w:r w:rsidRPr="002C6AE6">
        <w:rPr>
          <w:b/>
          <w:bCs/>
          <w:color w:val="333333"/>
          <w:lang w:val="pl-PL"/>
        </w:rPr>
        <w:t>teritoriji</w:t>
      </w:r>
      <w:proofErr w:type="spellEnd"/>
      <w:r w:rsidRPr="002C6AE6">
        <w:rPr>
          <w:b/>
          <w:bCs/>
          <w:color w:val="333333"/>
          <w:lang w:val="pl-PL"/>
        </w:rPr>
        <w:t xml:space="preserve"> </w:t>
      </w:r>
      <w:proofErr w:type="spellStart"/>
      <w:r w:rsidRPr="002C6AE6">
        <w:rPr>
          <w:b/>
          <w:bCs/>
          <w:color w:val="333333"/>
          <w:lang w:val="pl-PL"/>
        </w:rPr>
        <w:t>opštine</w:t>
      </w:r>
      <w:proofErr w:type="spellEnd"/>
    </w:p>
    <w:p w14:paraId="094D9D71" w14:textId="77777777" w:rsidR="00920498" w:rsidRPr="002C6AE6" w:rsidRDefault="00233516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pl-PL"/>
        </w:rPr>
      </w:pPr>
      <w:r w:rsidRPr="002C6AE6">
        <w:rPr>
          <w:color w:val="333333"/>
          <w:lang w:val="pl-PL"/>
        </w:rPr>
        <w:t>„</w:t>
      </w:r>
      <w:proofErr w:type="gramStart"/>
      <w:r w:rsidRPr="002C6AE6">
        <w:rPr>
          <w:color w:val="333333"/>
          <w:lang w:val="pl-PL"/>
        </w:rPr>
        <w:t>Standard“ u</w:t>
      </w:r>
      <w:proofErr w:type="gram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ime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opštine</w:t>
      </w:r>
      <w:proofErr w:type="spellEnd"/>
      <w:r w:rsidRPr="002C6AE6">
        <w:rPr>
          <w:color w:val="333333"/>
          <w:lang w:val="pl-PL"/>
        </w:rPr>
        <w:t xml:space="preserve">, koja je </w:t>
      </w:r>
      <w:proofErr w:type="spellStart"/>
      <w:r w:rsidRPr="002C6AE6">
        <w:rPr>
          <w:color w:val="333333"/>
          <w:lang w:val="pl-PL"/>
        </w:rPr>
        <w:t>osnivač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vrši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sakupljanje</w:t>
      </w:r>
      <w:proofErr w:type="spellEnd"/>
      <w:r w:rsidRPr="002C6AE6">
        <w:rPr>
          <w:color w:val="333333"/>
          <w:lang w:val="pl-PL"/>
        </w:rPr>
        <w:t xml:space="preserve"> opada </w:t>
      </w:r>
      <w:proofErr w:type="spellStart"/>
      <w:r w:rsidRPr="002C6AE6">
        <w:rPr>
          <w:color w:val="333333"/>
          <w:lang w:val="pl-PL"/>
        </w:rPr>
        <w:t>iz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domaćinstava</w:t>
      </w:r>
      <w:proofErr w:type="spellEnd"/>
      <w:r w:rsidRPr="002C6AE6">
        <w:rPr>
          <w:color w:val="333333"/>
          <w:lang w:val="pl-PL"/>
        </w:rPr>
        <w:t xml:space="preserve">, </w:t>
      </w:r>
      <w:proofErr w:type="spellStart"/>
      <w:r w:rsidRPr="002C6AE6">
        <w:rPr>
          <w:color w:val="333333"/>
          <w:lang w:val="pl-PL"/>
        </w:rPr>
        <w:t>kao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odvoženje</w:t>
      </w:r>
      <w:proofErr w:type="spellEnd"/>
      <w:r w:rsidRPr="002C6AE6">
        <w:rPr>
          <w:color w:val="333333"/>
          <w:lang w:val="pl-PL"/>
        </w:rPr>
        <w:t xml:space="preserve"> i </w:t>
      </w:r>
      <w:proofErr w:type="spellStart"/>
      <w:r w:rsidRPr="002C6AE6">
        <w:rPr>
          <w:color w:val="333333"/>
          <w:lang w:val="pl-PL"/>
        </w:rPr>
        <w:t>deponovanje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komunalnog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otpada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iz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poslovnih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prostorija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pravnih</w:t>
      </w:r>
      <w:proofErr w:type="spellEnd"/>
      <w:r w:rsidRPr="002C6AE6">
        <w:rPr>
          <w:color w:val="333333"/>
          <w:lang w:val="pl-PL"/>
        </w:rPr>
        <w:t xml:space="preserve"> lica i </w:t>
      </w:r>
      <w:proofErr w:type="spellStart"/>
      <w:r w:rsidRPr="002C6AE6">
        <w:rPr>
          <w:color w:val="333333"/>
          <w:lang w:val="pl-PL"/>
        </w:rPr>
        <w:t>preduzetnika</w:t>
      </w:r>
      <w:proofErr w:type="spellEnd"/>
      <w:r w:rsidRPr="002C6AE6">
        <w:rPr>
          <w:color w:val="333333"/>
          <w:lang w:val="pl-PL"/>
        </w:rPr>
        <w:t xml:space="preserve">. „Standard je </w:t>
      </w:r>
      <w:proofErr w:type="spellStart"/>
      <w:r w:rsidRPr="002C6AE6">
        <w:rPr>
          <w:color w:val="333333"/>
          <w:lang w:val="pl-PL"/>
        </w:rPr>
        <w:t>opremljen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modernim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tipskim</w:t>
      </w:r>
      <w:proofErr w:type="spellEnd"/>
      <w:r w:rsidRPr="002C6AE6">
        <w:rPr>
          <w:color w:val="333333"/>
          <w:lang w:val="pl-PL"/>
        </w:rPr>
        <w:t xml:space="preserve"> </w:t>
      </w:r>
      <w:proofErr w:type="spellStart"/>
      <w:r w:rsidRPr="002C6AE6">
        <w:rPr>
          <w:color w:val="333333"/>
          <w:lang w:val="pl-PL"/>
        </w:rPr>
        <w:t>kantama</w:t>
      </w:r>
      <w:proofErr w:type="spellEnd"/>
      <w:r w:rsidRPr="002C6AE6">
        <w:rPr>
          <w:color w:val="333333"/>
          <w:lang w:val="pl-PL"/>
        </w:rPr>
        <w:t xml:space="preserve"> </w:t>
      </w:r>
      <w:r w:rsidRPr="002C6AE6">
        <w:rPr>
          <w:lang w:val="pl-PL"/>
        </w:rPr>
        <w:t>(</w:t>
      </w: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je:</w:t>
      </w:r>
      <w:r w:rsidR="00920498" w:rsidRPr="002C6AE6">
        <w:rPr>
          <w:lang w:val="pl-PL"/>
        </w:rPr>
        <w:t xml:space="preserve"> 5.100</w:t>
      </w:r>
      <w:r w:rsidRPr="002C6AE6">
        <w:rPr>
          <w:lang w:val="pl-PL"/>
        </w:rPr>
        <w:t xml:space="preserve">).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2020.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>, „</w:t>
      </w:r>
      <w:proofErr w:type="gramStart"/>
      <w:r w:rsidRPr="002C6AE6">
        <w:rPr>
          <w:lang w:val="pl-PL"/>
        </w:rPr>
        <w:t>Standard“ je</w:t>
      </w:r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prikupio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pravilno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opisom </w:t>
      </w:r>
      <w:proofErr w:type="spellStart"/>
      <w:r w:rsidRPr="002C6AE6">
        <w:rPr>
          <w:lang w:val="pl-PL"/>
        </w:rPr>
        <w:t>poslova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preduzeća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odvoženje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deponovanje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="00920498" w:rsidRPr="002C6AE6">
        <w:rPr>
          <w:lang w:val="pl-PL"/>
        </w:rPr>
        <w:t xml:space="preserve"> 9.500 </w:t>
      </w:r>
      <w:r w:rsidRPr="002C6AE6">
        <w:rPr>
          <w:lang w:val="pl-PL"/>
        </w:rPr>
        <w:t xml:space="preserve">tona </w:t>
      </w:r>
      <w:proofErr w:type="spellStart"/>
      <w:r w:rsidRPr="002C6AE6">
        <w:rPr>
          <w:lang w:val="pl-PL"/>
        </w:rPr>
        <w:t>smeća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domaćinstava</w:t>
      </w:r>
      <w:proofErr w:type="spellEnd"/>
      <w:r w:rsidRPr="002C6AE6">
        <w:rPr>
          <w:lang w:val="pl-PL"/>
        </w:rPr>
        <w:t xml:space="preserve"> </w:t>
      </w:r>
      <w:r w:rsidR="00920498" w:rsidRPr="002C6AE6">
        <w:rPr>
          <w:lang w:val="pl-PL"/>
        </w:rPr>
        <w:t xml:space="preserve">i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prostorija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pravnih</w:t>
      </w:r>
      <w:proofErr w:type="spellEnd"/>
      <w:r w:rsidRPr="002C6AE6">
        <w:rPr>
          <w:lang w:val="pl-PL"/>
        </w:rPr>
        <w:t xml:space="preserve"> lica i </w:t>
      </w:r>
      <w:proofErr w:type="spellStart"/>
      <w:r w:rsidRPr="002C6AE6">
        <w:rPr>
          <w:lang w:val="pl-PL"/>
        </w:rPr>
        <w:t>preduzetnika</w:t>
      </w:r>
      <w:proofErr w:type="spellEnd"/>
      <w:r w:rsidRPr="002C6AE6">
        <w:rPr>
          <w:lang w:val="pl-PL"/>
        </w:rPr>
        <w:t xml:space="preserve">. Komunalni </w:t>
      </w:r>
      <w:proofErr w:type="spellStart"/>
      <w:r w:rsidRPr="002C6AE6">
        <w:rPr>
          <w:lang w:val="pl-PL"/>
        </w:rPr>
        <w:t>otpad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prikupljen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prethodno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opisanim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procesima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odvozi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lokaciju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proofErr w:type="gramStart"/>
      <w:r w:rsidR="00920498" w:rsidRPr="002C6AE6">
        <w:rPr>
          <w:lang w:val="pl-PL"/>
        </w:rPr>
        <w:t>opštinske</w:t>
      </w:r>
      <w:proofErr w:type="spellEnd"/>
      <w:r w:rsidR="00920498" w:rsidRPr="002C6AE6">
        <w:rPr>
          <w:lang w:val="pl-PL"/>
        </w:rPr>
        <w:t xml:space="preserve">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deponije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otpada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komunalnog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otpada</w:t>
      </w:r>
      <w:proofErr w:type="spellEnd"/>
      <w:r w:rsidR="00920498" w:rsidRPr="002C6AE6">
        <w:rPr>
          <w:lang w:val="pl-PL"/>
        </w:rPr>
        <w:t xml:space="preserve"> u </w:t>
      </w:r>
      <w:proofErr w:type="spellStart"/>
      <w:r w:rsidR="00920498" w:rsidRPr="002C6AE6">
        <w:rPr>
          <w:lang w:val="pl-PL"/>
        </w:rPr>
        <w:t>naselju</w:t>
      </w:r>
      <w:proofErr w:type="spellEnd"/>
      <w:r w:rsidR="00920498" w:rsidRPr="002C6AE6">
        <w:rPr>
          <w:lang w:val="pl-PL"/>
        </w:rPr>
        <w:t xml:space="preserve"> Ada. </w:t>
      </w:r>
      <w:proofErr w:type="spellStart"/>
      <w:r w:rsidR="00920498" w:rsidRPr="002C6AE6">
        <w:rPr>
          <w:lang w:val="pl-PL"/>
        </w:rPr>
        <w:t>Opština</w:t>
      </w:r>
      <w:proofErr w:type="spellEnd"/>
      <w:r w:rsidR="00920498" w:rsidRPr="002C6AE6">
        <w:rPr>
          <w:lang w:val="pl-PL"/>
        </w:rPr>
        <w:t xml:space="preserve"> ima </w:t>
      </w:r>
      <w:proofErr w:type="spellStart"/>
      <w:r w:rsidR="00920498" w:rsidRPr="002C6AE6">
        <w:rPr>
          <w:lang w:val="pl-PL"/>
        </w:rPr>
        <w:t>aktivnu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lokalnu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deponiju</w:t>
      </w:r>
      <w:proofErr w:type="spellEnd"/>
      <w:r w:rsidR="00920498" w:rsidRPr="002C6AE6">
        <w:rPr>
          <w:lang w:val="pl-PL"/>
        </w:rPr>
        <w:t xml:space="preserve">, </w:t>
      </w:r>
      <w:proofErr w:type="spellStart"/>
      <w:r w:rsidR="00920498" w:rsidRPr="002C6AE6">
        <w:rPr>
          <w:lang w:val="pl-PL"/>
        </w:rPr>
        <w:t>čija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dozvola</w:t>
      </w:r>
      <w:proofErr w:type="spellEnd"/>
      <w:r w:rsidR="00920498" w:rsidRPr="002C6AE6">
        <w:rPr>
          <w:lang w:val="pl-PL"/>
        </w:rPr>
        <w:t xml:space="preserve"> za rad </w:t>
      </w:r>
      <w:proofErr w:type="spellStart"/>
      <w:r w:rsidR="00920498" w:rsidRPr="002C6AE6">
        <w:rPr>
          <w:lang w:val="pl-PL"/>
        </w:rPr>
        <w:t>ističe</w:t>
      </w:r>
      <w:proofErr w:type="spellEnd"/>
      <w:r w:rsidR="00920498" w:rsidRPr="002C6AE6">
        <w:rPr>
          <w:lang w:val="pl-PL"/>
        </w:rPr>
        <w:t xml:space="preserve"> u </w:t>
      </w:r>
      <w:proofErr w:type="spellStart"/>
      <w:r w:rsidR="00920498" w:rsidRPr="002C6AE6">
        <w:rPr>
          <w:lang w:val="pl-PL"/>
        </w:rPr>
        <w:t>novembru</w:t>
      </w:r>
      <w:proofErr w:type="spellEnd"/>
      <w:r w:rsidR="00920498" w:rsidRPr="002C6AE6">
        <w:rPr>
          <w:lang w:val="pl-PL"/>
        </w:rPr>
        <w:t xml:space="preserve"> 2021. </w:t>
      </w:r>
      <w:proofErr w:type="spellStart"/>
      <w:r w:rsidR="00920498" w:rsidRPr="002C6AE6">
        <w:rPr>
          <w:lang w:val="pl-PL"/>
        </w:rPr>
        <w:t>godine</w:t>
      </w:r>
      <w:proofErr w:type="spellEnd"/>
      <w:r w:rsidR="00920498" w:rsidRPr="002C6AE6">
        <w:rPr>
          <w:lang w:val="pl-PL"/>
        </w:rPr>
        <w:t xml:space="preserve">. </w:t>
      </w:r>
    </w:p>
    <w:p w14:paraId="019DB3C6" w14:textId="77777777" w:rsidR="00270BD4" w:rsidRPr="002C6AE6" w:rsidRDefault="00270BD4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2.7.5 </w:t>
      </w:r>
      <w:proofErr w:type="spellStart"/>
      <w:r w:rsidRPr="002C6AE6">
        <w:rPr>
          <w:b/>
          <w:bCs/>
          <w:lang w:val="pl-PL"/>
        </w:rPr>
        <w:t>Opštinski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putevi</w:t>
      </w:r>
      <w:proofErr w:type="spellEnd"/>
      <w:r w:rsidRPr="002C6AE6">
        <w:rPr>
          <w:b/>
          <w:bCs/>
          <w:lang w:val="pl-PL"/>
        </w:rPr>
        <w:t xml:space="preserve"> </w:t>
      </w:r>
    </w:p>
    <w:p w14:paraId="1A065D7E" w14:textId="77777777" w:rsidR="000310D5" w:rsidRPr="002C6AE6" w:rsidRDefault="000310D5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drugim </w:t>
      </w:r>
      <w:proofErr w:type="spellStart"/>
      <w:r w:rsidRPr="002C6AE6">
        <w:rPr>
          <w:lang w:val="pl-PL"/>
        </w:rPr>
        <w:t>opštinama</w:t>
      </w:r>
      <w:proofErr w:type="spellEnd"/>
      <w:r w:rsidRPr="002C6AE6">
        <w:rPr>
          <w:lang w:val="pl-PL"/>
        </w:rPr>
        <w:t xml:space="preserve"> </w:t>
      </w:r>
      <w:proofErr w:type="gramStart"/>
      <w:r w:rsidRPr="002C6AE6">
        <w:rPr>
          <w:lang w:val="pl-PL"/>
        </w:rPr>
        <w:t xml:space="preserve">na </w:t>
      </w:r>
      <w:proofErr w:type="spellStart"/>
      <w:r w:rsidRPr="002C6AE6">
        <w:rPr>
          <w:lang w:val="pl-PL"/>
        </w:rPr>
        <w:t>na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Severno-banatskog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najmanje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lokalnih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puteva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pokrivenih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savremenim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kolovozom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Polovina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puteva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suvremeni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kolovoz</w:t>
      </w:r>
      <w:proofErr w:type="spellEnd"/>
      <w:r w:rsidRPr="002C6AE6">
        <w:rPr>
          <w:lang w:val="pl-PL"/>
        </w:rPr>
        <w:t xml:space="preserve">, dok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(31.12.2019. </w:t>
      </w:r>
      <w:proofErr w:type="spellStart"/>
      <w:r w:rsidRPr="002C6AE6">
        <w:rPr>
          <w:lang w:val="pl-PL"/>
        </w:rPr>
        <w:t>god</w:t>
      </w:r>
      <w:proofErr w:type="spellEnd"/>
      <w:r w:rsidRPr="002C6AE6">
        <w:rPr>
          <w:lang w:val="pl-PL"/>
        </w:rPr>
        <w:t xml:space="preserve">.)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pripadajućeg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imaju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suvremeni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kolovoz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svim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opštinskim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putevima</w:t>
      </w:r>
      <w:proofErr w:type="spellEnd"/>
      <w:r w:rsidRPr="002C6AE6">
        <w:rPr>
          <w:lang w:val="pl-PL"/>
        </w:rPr>
        <w:t>,  a</w:t>
      </w:r>
      <w:proofErr w:type="gramEnd"/>
      <w:r w:rsidRPr="002C6AE6">
        <w:rPr>
          <w:lang w:val="pl-PL"/>
        </w:rPr>
        <w:t xml:space="preserve"> grad </w:t>
      </w:r>
      <w:proofErr w:type="spellStart"/>
      <w:r w:rsidRPr="002C6AE6">
        <w:rPr>
          <w:lang w:val="pl-PL"/>
        </w:rPr>
        <w:t>Kikinda</w:t>
      </w:r>
      <w:proofErr w:type="spellEnd"/>
      <w:r w:rsidRPr="002C6AE6">
        <w:rPr>
          <w:lang w:val="pl-PL"/>
        </w:rPr>
        <w:t xml:space="preserve"> na 99%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grada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Podatke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dužini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puteva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u tabeli.</w:t>
      </w:r>
    </w:p>
    <w:p w14:paraId="013D64D9" w14:textId="77777777" w:rsidR="000310D5" w:rsidRPr="002C6AE6" w:rsidRDefault="000310D5" w:rsidP="007A40B9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Pokrivenost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opštinskih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puteva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savremenim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kolovozom</w:t>
      </w:r>
      <w:proofErr w:type="spellEnd"/>
      <w:r w:rsidRPr="002C6AE6">
        <w:rPr>
          <w:i/>
          <w:iCs/>
          <w:lang w:val="pl-PL"/>
        </w:rPr>
        <w:t xml:space="preserve"> na </w:t>
      </w:r>
      <w:proofErr w:type="spellStart"/>
      <w:r w:rsidRPr="002C6AE6">
        <w:rPr>
          <w:i/>
          <w:iCs/>
          <w:lang w:val="pl-PL"/>
        </w:rPr>
        <w:t>teritoriji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Severno-banatskog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okruga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0D5" w:rsidRPr="002C6AE6" w14:paraId="3F9F5CB1" w14:textId="77777777" w:rsidTr="000310D5">
        <w:tc>
          <w:tcPr>
            <w:tcW w:w="3116" w:type="dxa"/>
          </w:tcPr>
          <w:p w14:paraId="2B528F0B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310D5">
              <w:rPr>
                <w:b/>
                <w:bCs/>
                <w:sz w:val="22"/>
                <w:szCs w:val="22"/>
              </w:rPr>
              <w:lastRenderedPageBreak/>
              <w:t>Jedinica</w:t>
            </w:r>
            <w:proofErr w:type="spellEnd"/>
            <w:r w:rsidRPr="000310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10D5">
              <w:rPr>
                <w:b/>
                <w:bCs/>
                <w:sz w:val="22"/>
                <w:szCs w:val="22"/>
              </w:rPr>
              <w:t>lokalne</w:t>
            </w:r>
            <w:proofErr w:type="spellEnd"/>
            <w:r w:rsidRPr="000310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10D5">
              <w:rPr>
                <w:b/>
                <w:bCs/>
                <w:sz w:val="22"/>
                <w:szCs w:val="22"/>
              </w:rPr>
              <w:t>samouprave</w:t>
            </w:r>
            <w:proofErr w:type="spellEnd"/>
            <w:r w:rsidRPr="000310D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19466FA8" w14:textId="77777777" w:rsidR="000310D5" w:rsidRPr="002C6AE6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dužina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opštinskog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puta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teritoriji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jedinice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lokalne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samouprave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2C6AE6">
              <w:rPr>
                <w:b/>
                <w:bCs/>
                <w:sz w:val="22"/>
                <w:szCs w:val="22"/>
                <w:lang w:val="pl-PL"/>
              </w:rPr>
              <w:t>( u</w:t>
            </w:r>
            <w:proofErr w:type="gram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km)</w:t>
            </w:r>
          </w:p>
        </w:tc>
        <w:tc>
          <w:tcPr>
            <w:tcW w:w="3117" w:type="dxa"/>
          </w:tcPr>
          <w:p w14:paraId="3E362E6A" w14:textId="77777777" w:rsidR="000310D5" w:rsidRPr="002C6AE6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dužina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opštinskog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puteva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savremenim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kolovozom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(u km)</w:t>
            </w:r>
          </w:p>
        </w:tc>
      </w:tr>
      <w:tr w:rsidR="000310D5" w14:paraId="0C8F56B9" w14:textId="77777777" w:rsidTr="000310D5">
        <w:tc>
          <w:tcPr>
            <w:tcW w:w="3116" w:type="dxa"/>
          </w:tcPr>
          <w:p w14:paraId="5FB3D761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</w:t>
            </w:r>
            <w:proofErr w:type="spellStart"/>
            <w:r>
              <w:rPr>
                <w:sz w:val="22"/>
                <w:szCs w:val="22"/>
              </w:rPr>
              <w:t>Kikinda</w:t>
            </w:r>
            <w:proofErr w:type="spellEnd"/>
          </w:p>
        </w:tc>
        <w:tc>
          <w:tcPr>
            <w:tcW w:w="3117" w:type="dxa"/>
          </w:tcPr>
          <w:p w14:paraId="115A7F5B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97,673</w:t>
            </w:r>
          </w:p>
        </w:tc>
        <w:tc>
          <w:tcPr>
            <w:tcW w:w="3117" w:type="dxa"/>
          </w:tcPr>
          <w:p w14:paraId="57D474BD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96,773</w:t>
            </w:r>
          </w:p>
        </w:tc>
      </w:tr>
      <w:tr w:rsidR="000310D5" w14:paraId="00DE5AD4" w14:textId="77777777" w:rsidTr="000310D5">
        <w:tc>
          <w:tcPr>
            <w:tcW w:w="3116" w:type="dxa"/>
          </w:tcPr>
          <w:p w14:paraId="71FEA56F" w14:textId="77777777" w:rsidR="000310D5" w:rsidRPr="00104664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4664">
              <w:rPr>
                <w:b/>
                <w:bCs/>
                <w:sz w:val="22"/>
                <w:szCs w:val="22"/>
              </w:rPr>
              <w:t>Opština</w:t>
            </w:r>
            <w:proofErr w:type="spellEnd"/>
            <w:r w:rsidRPr="00104664">
              <w:rPr>
                <w:b/>
                <w:bCs/>
                <w:sz w:val="22"/>
                <w:szCs w:val="22"/>
              </w:rPr>
              <w:t xml:space="preserve"> Ada</w:t>
            </w:r>
          </w:p>
        </w:tc>
        <w:tc>
          <w:tcPr>
            <w:tcW w:w="3117" w:type="dxa"/>
          </w:tcPr>
          <w:p w14:paraId="511D964C" w14:textId="77777777" w:rsidR="000310D5" w:rsidRPr="00104664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104664">
              <w:rPr>
                <w:b/>
                <w:bCs/>
                <w:sz w:val="22"/>
                <w:szCs w:val="22"/>
              </w:rPr>
              <w:t>84,22</w:t>
            </w:r>
          </w:p>
        </w:tc>
        <w:tc>
          <w:tcPr>
            <w:tcW w:w="3117" w:type="dxa"/>
          </w:tcPr>
          <w:p w14:paraId="771BCEED" w14:textId="77777777" w:rsidR="000310D5" w:rsidRPr="00104664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104664">
              <w:rPr>
                <w:b/>
                <w:bCs/>
                <w:sz w:val="22"/>
                <w:szCs w:val="22"/>
              </w:rPr>
              <w:t>42,27</w:t>
            </w:r>
          </w:p>
        </w:tc>
      </w:tr>
      <w:tr w:rsidR="000310D5" w14:paraId="2B0A32A3" w14:textId="77777777" w:rsidTr="000310D5">
        <w:tc>
          <w:tcPr>
            <w:tcW w:w="3116" w:type="dxa"/>
          </w:tcPr>
          <w:p w14:paraId="6D4F2CE3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Kanjiža</w:t>
            </w:r>
            <w:proofErr w:type="spellEnd"/>
          </w:p>
        </w:tc>
        <w:tc>
          <w:tcPr>
            <w:tcW w:w="3117" w:type="dxa"/>
          </w:tcPr>
          <w:p w14:paraId="1179F150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59,60</w:t>
            </w:r>
          </w:p>
        </w:tc>
        <w:tc>
          <w:tcPr>
            <w:tcW w:w="3117" w:type="dxa"/>
          </w:tcPr>
          <w:p w14:paraId="0E2B37D9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59,60</w:t>
            </w:r>
          </w:p>
        </w:tc>
      </w:tr>
      <w:tr w:rsidR="000310D5" w14:paraId="1C0568E0" w14:textId="77777777" w:rsidTr="000310D5">
        <w:tc>
          <w:tcPr>
            <w:tcW w:w="3116" w:type="dxa"/>
          </w:tcPr>
          <w:p w14:paraId="41455089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Novi </w:t>
            </w:r>
            <w:proofErr w:type="spellStart"/>
            <w:r>
              <w:rPr>
                <w:sz w:val="22"/>
                <w:szCs w:val="22"/>
              </w:rPr>
              <w:t>Kneževac</w:t>
            </w:r>
            <w:proofErr w:type="spellEnd"/>
          </w:p>
        </w:tc>
        <w:tc>
          <w:tcPr>
            <w:tcW w:w="3117" w:type="dxa"/>
          </w:tcPr>
          <w:p w14:paraId="1B2F6FE3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3117" w:type="dxa"/>
          </w:tcPr>
          <w:p w14:paraId="05E42252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0310D5" w14:paraId="26F29D01" w14:textId="77777777" w:rsidTr="000310D5">
        <w:tc>
          <w:tcPr>
            <w:tcW w:w="3116" w:type="dxa"/>
          </w:tcPr>
          <w:p w14:paraId="16951EFC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Senta</w:t>
            </w:r>
            <w:proofErr w:type="spellEnd"/>
          </w:p>
        </w:tc>
        <w:tc>
          <w:tcPr>
            <w:tcW w:w="3117" w:type="dxa"/>
          </w:tcPr>
          <w:p w14:paraId="71D27991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25,2 </w:t>
            </w:r>
          </w:p>
        </w:tc>
        <w:tc>
          <w:tcPr>
            <w:tcW w:w="3117" w:type="dxa"/>
          </w:tcPr>
          <w:p w14:paraId="328EAF94" w14:textId="77777777" w:rsidR="000310D5" w:rsidRPr="000310D5" w:rsidRDefault="000310D5" w:rsidP="000310D5">
            <w:pPr>
              <w:pStyle w:val="NormalWeb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0310D5" w14:paraId="0593D00D" w14:textId="77777777" w:rsidTr="000310D5">
        <w:tc>
          <w:tcPr>
            <w:tcW w:w="3116" w:type="dxa"/>
          </w:tcPr>
          <w:p w14:paraId="447DF9D8" w14:textId="77777777" w:rsidR="000310D5" w:rsidRDefault="000310D5" w:rsidP="000310D5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Čoka</w:t>
            </w:r>
            <w:proofErr w:type="spellEnd"/>
          </w:p>
        </w:tc>
        <w:tc>
          <w:tcPr>
            <w:tcW w:w="3117" w:type="dxa"/>
          </w:tcPr>
          <w:p w14:paraId="2FE69C13" w14:textId="77777777" w:rsidR="000310D5" w:rsidRDefault="000310D5" w:rsidP="000310D5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9,8 </w:t>
            </w:r>
          </w:p>
        </w:tc>
        <w:tc>
          <w:tcPr>
            <w:tcW w:w="3117" w:type="dxa"/>
          </w:tcPr>
          <w:p w14:paraId="3CFE5F1E" w14:textId="77777777" w:rsidR="000310D5" w:rsidRDefault="000310D5" w:rsidP="000310D5">
            <w:pPr>
              <w:pStyle w:val="NormalWeb"/>
              <w:spacing w:before="0" w:beforeAutospacing="0" w:after="150" w:afterAutospacing="0"/>
              <w:jc w:val="center"/>
            </w:pPr>
            <w:r>
              <w:t>9,8</w:t>
            </w:r>
          </w:p>
        </w:tc>
      </w:tr>
    </w:tbl>
    <w:p w14:paraId="12A14783" w14:textId="77777777" w:rsidR="000310D5" w:rsidRPr="000310D5" w:rsidRDefault="000310D5" w:rsidP="007A40B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50411653" w14:textId="77777777" w:rsidR="00B81963" w:rsidRDefault="00270BD4" w:rsidP="00270BD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270BD4">
        <w:rPr>
          <w:b/>
          <w:bCs/>
        </w:rPr>
        <w:t xml:space="preserve">2.7.6 </w:t>
      </w:r>
      <w:proofErr w:type="spellStart"/>
      <w:r w:rsidRPr="00270BD4">
        <w:rPr>
          <w:b/>
          <w:bCs/>
        </w:rPr>
        <w:t>Budžetska</w:t>
      </w:r>
      <w:proofErr w:type="spellEnd"/>
      <w:r w:rsidRPr="00270BD4">
        <w:rPr>
          <w:b/>
          <w:bCs/>
        </w:rPr>
        <w:t xml:space="preserve"> </w:t>
      </w:r>
      <w:proofErr w:type="spellStart"/>
      <w:r w:rsidRPr="00270BD4">
        <w:rPr>
          <w:b/>
          <w:bCs/>
        </w:rPr>
        <w:t>izdvajanja</w:t>
      </w:r>
      <w:proofErr w:type="spellEnd"/>
      <w:r w:rsidRPr="00270BD4">
        <w:rPr>
          <w:b/>
          <w:bCs/>
        </w:rPr>
        <w:t xml:space="preserve"> za </w:t>
      </w:r>
      <w:proofErr w:type="spellStart"/>
      <w:r w:rsidRPr="00270BD4">
        <w:rPr>
          <w:b/>
          <w:bCs/>
        </w:rPr>
        <w:t>pružanje</w:t>
      </w:r>
      <w:proofErr w:type="spellEnd"/>
      <w:r w:rsidRPr="00270BD4">
        <w:rPr>
          <w:b/>
          <w:bCs/>
        </w:rPr>
        <w:t xml:space="preserve"> </w:t>
      </w:r>
      <w:proofErr w:type="spellStart"/>
      <w:r w:rsidRPr="00270BD4">
        <w:rPr>
          <w:b/>
          <w:bCs/>
        </w:rPr>
        <w:t>komunalnih</w:t>
      </w:r>
      <w:proofErr w:type="spellEnd"/>
      <w:r w:rsidRPr="00270BD4">
        <w:rPr>
          <w:b/>
          <w:bCs/>
        </w:rPr>
        <w:t xml:space="preserve"> </w:t>
      </w:r>
      <w:proofErr w:type="spellStart"/>
      <w:r w:rsidRPr="00270BD4">
        <w:rPr>
          <w:b/>
          <w:bCs/>
        </w:rPr>
        <w:t>usluga</w:t>
      </w:r>
      <w:proofErr w:type="spellEnd"/>
      <w:r w:rsidR="00B81963">
        <w:rPr>
          <w:b/>
          <w:bCs/>
        </w:rPr>
        <w:t xml:space="preserve">, </w:t>
      </w:r>
      <w:proofErr w:type="spellStart"/>
      <w:r w:rsidR="00B81963">
        <w:rPr>
          <w:b/>
          <w:bCs/>
        </w:rPr>
        <w:t>uključujući</w:t>
      </w:r>
      <w:proofErr w:type="spellEnd"/>
      <w:r w:rsidR="00B81963">
        <w:rPr>
          <w:b/>
          <w:bCs/>
        </w:rPr>
        <w:t xml:space="preserve"> </w:t>
      </w:r>
      <w:proofErr w:type="spellStart"/>
      <w:r w:rsidR="00B81963">
        <w:rPr>
          <w:b/>
          <w:bCs/>
        </w:rPr>
        <w:t>i</w:t>
      </w:r>
      <w:proofErr w:type="spellEnd"/>
      <w:r w:rsidR="00B81963">
        <w:rPr>
          <w:b/>
          <w:bCs/>
        </w:rPr>
        <w:t xml:space="preserve"> </w:t>
      </w:r>
      <w:proofErr w:type="spellStart"/>
      <w:r w:rsidR="00B81963">
        <w:rPr>
          <w:b/>
          <w:bCs/>
        </w:rPr>
        <w:t>saobraćaj</w:t>
      </w:r>
      <w:proofErr w:type="spellEnd"/>
      <w:r w:rsidR="00B81963">
        <w:rPr>
          <w:b/>
          <w:bCs/>
        </w:rPr>
        <w:t xml:space="preserve"> </w:t>
      </w:r>
      <w:proofErr w:type="spellStart"/>
      <w:r w:rsidR="00B81963">
        <w:rPr>
          <w:b/>
          <w:bCs/>
        </w:rPr>
        <w:t>i</w:t>
      </w:r>
      <w:proofErr w:type="spellEnd"/>
      <w:r w:rsidR="00B81963">
        <w:rPr>
          <w:b/>
          <w:bCs/>
        </w:rPr>
        <w:t xml:space="preserve"> </w:t>
      </w:r>
      <w:proofErr w:type="spellStart"/>
      <w:r w:rsidR="00B81963">
        <w:rPr>
          <w:b/>
          <w:bCs/>
        </w:rPr>
        <w:t>zaštitu</w:t>
      </w:r>
      <w:proofErr w:type="spellEnd"/>
      <w:r w:rsidR="00B81963">
        <w:rPr>
          <w:b/>
          <w:bCs/>
        </w:rPr>
        <w:t xml:space="preserve"> </w:t>
      </w:r>
      <w:proofErr w:type="spellStart"/>
      <w:r w:rsidR="00B81963">
        <w:rPr>
          <w:b/>
          <w:bCs/>
        </w:rPr>
        <w:t>životne</w:t>
      </w:r>
      <w:proofErr w:type="spellEnd"/>
      <w:r w:rsidR="00B81963">
        <w:rPr>
          <w:b/>
          <w:bCs/>
        </w:rPr>
        <w:t xml:space="preserve"> </w:t>
      </w:r>
      <w:proofErr w:type="spellStart"/>
      <w:r w:rsidR="00B81963">
        <w:rPr>
          <w:b/>
          <w:bCs/>
        </w:rPr>
        <w:t>sredine</w:t>
      </w:r>
      <w:proofErr w:type="spellEnd"/>
    </w:p>
    <w:p w14:paraId="6C024EA8" w14:textId="64E9A45D" w:rsidR="00B81963" w:rsidRPr="002C6AE6" w:rsidRDefault="00B81963" w:rsidP="00270BD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pl-PL"/>
        </w:rPr>
      </w:pPr>
      <w:r w:rsidRPr="002C6AE6">
        <w:rPr>
          <w:lang w:val="pl-PL"/>
        </w:rPr>
        <w:t xml:space="preserve">U periodu od 2018.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do 2020.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navedene</w:t>
      </w:r>
      <w:proofErr w:type="spellEnd"/>
      <w:r w:rsidRPr="002C6AE6">
        <w:rPr>
          <w:lang w:val="pl-PL"/>
        </w:rPr>
        <w:t xml:space="preserve"> tri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uključujući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tekuću</w:t>
      </w:r>
      <w:proofErr w:type="spellEnd"/>
      <w:r w:rsidRPr="002C6AE6">
        <w:rPr>
          <w:lang w:val="pl-PL"/>
        </w:rPr>
        <w:t xml:space="preserve"> 2021.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navedene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realizovano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planirano</w:t>
      </w:r>
      <w:proofErr w:type="spellEnd"/>
      <w:r w:rsidRPr="002C6AE6">
        <w:rPr>
          <w:lang w:val="pl-PL"/>
        </w:rPr>
        <w:t xml:space="preserve"> 414,38 miliona dinara. </w:t>
      </w:r>
      <w:proofErr w:type="spellStart"/>
      <w:r w:rsidRPr="002C6AE6">
        <w:rPr>
          <w:lang w:val="pl-PL"/>
        </w:rPr>
        <w:t>Najveća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bila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delatnosti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koje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preovladavali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uglavnom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polovini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komunalne </w:t>
      </w:r>
      <w:proofErr w:type="spellStart"/>
      <w:r w:rsidRPr="002C6AE6">
        <w:rPr>
          <w:lang w:val="pl-PL"/>
        </w:rPr>
        <w:t>delatnosti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namenjena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održavanju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osvetljenja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Najveći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komunalne </w:t>
      </w:r>
      <w:proofErr w:type="spellStart"/>
      <w:r w:rsidRPr="002C6AE6">
        <w:rPr>
          <w:lang w:val="pl-PL"/>
        </w:rPr>
        <w:t>delatnosti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planiran</w:t>
      </w:r>
      <w:proofErr w:type="spellEnd"/>
      <w:r w:rsidRPr="002C6AE6">
        <w:rPr>
          <w:lang w:val="pl-PL"/>
        </w:rPr>
        <w:t xml:space="preserve"> u 2021. </w:t>
      </w:r>
      <w:proofErr w:type="spellStart"/>
      <w:proofErr w:type="gram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:</w:t>
      </w:r>
      <w:proofErr w:type="gramEnd"/>
      <w:r w:rsidRPr="002C6AE6">
        <w:rPr>
          <w:lang w:val="pl-PL"/>
        </w:rPr>
        <w:t xml:space="preserve"> 75,1 milion</w:t>
      </w:r>
      <w:r w:rsidR="00424751">
        <w:rPr>
          <w:lang w:val="pl-PL"/>
        </w:rPr>
        <w:t>a</w:t>
      </w:r>
      <w:r w:rsidRPr="002C6AE6">
        <w:rPr>
          <w:lang w:val="pl-PL"/>
        </w:rPr>
        <w:t xml:space="preserve"> dinara,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10,6%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</w:p>
    <w:p w14:paraId="2F908170" w14:textId="77777777" w:rsidR="00B81963" w:rsidRPr="002C6AE6" w:rsidRDefault="00B81963" w:rsidP="00270BD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životne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odlukama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opredeljeno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najmanje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poređenju</w:t>
      </w:r>
      <w:proofErr w:type="spellEnd"/>
      <w:r w:rsidRPr="002C6AE6">
        <w:rPr>
          <w:lang w:val="pl-PL"/>
        </w:rPr>
        <w:t xml:space="preserve"> tri bitne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pružanje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usluga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111,49 miliona </w:t>
      </w:r>
      <w:proofErr w:type="gramStart"/>
      <w:r w:rsidRPr="002C6AE6">
        <w:rPr>
          <w:lang w:val="pl-PL"/>
        </w:rPr>
        <w:t>dinara ,</w:t>
      </w:r>
      <w:proofErr w:type="gramEnd"/>
      <w:r w:rsidRPr="002C6AE6">
        <w:rPr>
          <w:lang w:val="pl-PL"/>
        </w:rPr>
        <w:t xml:space="preserve"> a </w:t>
      </w:r>
      <w:proofErr w:type="spellStart"/>
      <w:r w:rsidRPr="002C6AE6">
        <w:rPr>
          <w:lang w:val="pl-PL"/>
        </w:rPr>
        <w:t>najveća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bila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2018.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: 61 milion dinara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10,0 %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U </w:t>
      </w:r>
      <w:proofErr w:type="spellStart"/>
      <w:r w:rsidRPr="002C6AE6">
        <w:rPr>
          <w:lang w:val="pl-PL"/>
        </w:rPr>
        <w:t>celoj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namenjenih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životne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petine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bilo je </w:t>
      </w:r>
      <w:proofErr w:type="spellStart"/>
      <w:r w:rsidRPr="002C6AE6">
        <w:rPr>
          <w:lang w:val="pl-PL"/>
        </w:rPr>
        <w:t>namenjeno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upravljanje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otpada</w:t>
      </w:r>
      <w:proofErr w:type="spellEnd"/>
      <w:r w:rsidRPr="002C6AE6">
        <w:rPr>
          <w:lang w:val="pl-PL"/>
        </w:rPr>
        <w:t xml:space="preserve">. </w:t>
      </w:r>
    </w:p>
    <w:p w14:paraId="55C269A5" w14:textId="77777777" w:rsidR="00671CC3" w:rsidRPr="002C6AE6" w:rsidRDefault="00B81963" w:rsidP="00270BD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pl-PL"/>
        </w:rPr>
      </w:pPr>
      <w:r w:rsidRPr="002C6AE6">
        <w:rPr>
          <w:lang w:val="pl-PL"/>
        </w:rPr>
        <w:t xml:space="preserve">Za </w:t>
      </w:r>
      <w:proofErr w:type="spellStart"/>
      <w:r w:rsidRPr="002C6AE6">
        <w:rPr>
          <w:lang w:val="pl-PL"/>
        </w:rPr>
        <w:t>finansiranje</w:t>
      </w:r>
      <w:proofErr w:type="spellEnd"/>
      <w:r w:rsidRPr="002C6AE6">
        <w:rPr>
          <w:lang w:val="pl-PL"/>
        </w:rPr>
        <w:t xml:space="preserve"> putne </w:t>
      </w:r>
      <w:proofErr w:type="spellStart"/>
      <w:r w:rsidRPr="002C6AE6">
        <w:rPr>
          <w:lang w:val="pl-PL"/>
        </w:rPr>
        <w:t>infrastrukture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saobraćajne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bilo je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namenjeno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123,14 miliona dinara</w:t>
      </w:r>
      <w:r w:rsidR="00671CC3" w:rsidRPr="002C6AE6">
        <w:rPr>
          <w:lang w:val="pl-PL"/>
        </w:rPr>
        <w:t xml:space="preserve">, a </w:t>
      </w:r>
      <w:proofErr w:type="spellStart"/>
      <w:r w:rsidR="00671CC3" w:rsidRPr="002C6AE6">
        <w:rPr>
          <w:lang w:val="pl-PL"/>
        </w:rPr>
        <w:t>najviše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sredstava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planirano</w:t>
      </w:r>
      <w:proofErr w:type="spellEnd"/>
      <w:r w:rsidR="00671CC3" w:rsidRPr="002C6AE6">
        <w:rPr>
          <w:lang w:val="pl-PL"/>
        </w:rPr>
        <w:t xml:space="preserve"> je za </w:t>
      </w:r>
      <w:proofErr w:type="spellStart"/>
      <w:r w:rsidR="00671CC3" w:rsidRPr="002C6AE6">
        <w:rPr>
          <w:lang w:val="pl-PL"/>
        </w:rPr>
        <w:t>tekuću</w:t>
      </w:r>
      <w:proofErr w:type="spellEnd"/>
      <w:r w:rsidR="00671CC3" w:rsidRPr="002C6AE6">
        <w:rPr>
          <w:lang w:val="pl-PL"/>
        </w:rPr>
        <w:t xml:space="preserve">, 2021. </w:t>
      </w:r>
      <w:proofErr w:type="spellStart"/>
      <w:r w:rsidR="00671CC3" w:rsidRPr="002C6AE6">
        <w:rPr>
          <w:lang w:val="pl-PL"/>
        </w:rPr>
        <w:t>godinu</w:t>
      </w:r>
      <w:proofErr w:type="spellEnd"/>
      <w:r w:rsidR="00671CC3" w:rsidRPr="002C6AE6">
        <w:rPr>
          <w:lang w:val="pl-PL"/>
        </w:rPr>
        <w:t xml:space="preserve">: </w:t>
      </w:r>
      <w:proofErr w:type="spellStart"/>
      <w:r w:rsidR="00671CC3" w:rsidRPr="002C6AE6">
        <w:rPr>
          <w:lang w:val="pl-PL"/>
        </w:rPr>
        <w:t>ukupno</w:t>
      </w:r>
      <w:proofErr w:type="spellEnd"/>
      <w:r w:rsidR="00671CC3" w:rsidRPr="002C6AE6">
        <w:rPr>
          <w:lang w:val="pl-PL"/>
        </w:rPr>
        <w:t xml:space="preserve"> 22,55 miliona dinara, </w:t>
      </w:r>
      <w:proofErr w:type="spellStart"/>
      <w:r w:rsidR="00671CC3" w:rsidRPr="002C6AE6">
        <w:rPr>
          <w:lang w:val="pl-PL"/>
        </w:rPr>
        <w:t>što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predstavlja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svega</w:t>
      </w:r>
      <w:proofErr w:type="spellEnd"/>
      <w:r w:rsidR="00671CC3" w:rsidRPr="002C6AE6">
        <w:rPr>
          <w:lang w:val="pl-PL"/>
        </w:rPr>
        <w:t xml:space="preserve"> 3,2% </w:t>
      </w:r>
      <w:proofErr w:type="spellStart"/>
      <w:r w:rsidR="00671CC3" w:rsidRPr="002C6AE6">
        <w:rPr>
          <w:lang w:val="pl-PL"/>
        </w:rPr>
        <w:t>ukupnih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planiranih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sredstava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budžeta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opštine</w:t>
      </w:r>
      <w:proofErr w:type="spellEnd"/>
      <w:r w:rsidR="00671CC3" w:rsidRPr="002C6AE6">
        <w:rPr>
          <w:lang w:val="pl-PL"/>
        </w:rPr>
        <w:t xml:space="preserve">. U </w:t>
      </w:r>
      <w:proofErr w:type="spellStart"/>
      <w:r w:rsidR="00671CC3" w:rsidRPr="002C6AE6">
        <w:rPr>
          <w:lang w:val="pl-PL"/>
        </w:rPr>
        <w:t>oblasti</w:t>
      </w:r>
      <w:proofErr w:type="spellEnd"/>
      <w:r w:rsidR="00671CC3" w:rsidRPr="002C6AE6">
        <w:rPr>
          <w:lang w:val="pl-PL"/>
        </w:rPr>
        <w:t xml:space="preserve"> putne </w:t>
      </w:r>
      <w:proofErr w:type="spellStart"/>
      <w:r w:rsidR="00671CC3" w:rsidRPr="002C6AE6">
        <w:rPr>
          <w:lang w:val="pl-PL"/>
        </w:rPr>
        <w:t>infrastrukture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poslednje</w:t>
      </w:r>
      <w:proofErr w:type="spellEnd"/>
      <w:r w:rsidR="00671CC3" w:rsidRPr="002C6AE6">
        <w:rPr>
          <w:lang w:val="pl-PL"/>
        </w:rPr>
        <w:t xml:space="preserve"> tri </w:t>
      </w:r>
      <w:proofErr w:type="spellStart"/>
      <w:r w:rsidR="00671CC3" w:rsidRPr="002C6AE6">
        <w:rPr>
          <w:lang w:val="pl-PL"/>
        </w:rPr>
        <w:t>godine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budžetska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sredstva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su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investirana</w:t>
      </w:r>
      <w:proofErr w:type="spellEnd"/>
      <w:r w:rsidR="00671CC3" w:rsidRPr="002C6AE6">
        <w:rPr>
          <w:lang w:val="pl-PL"/>
        </w:rPr>
        <w:t xml:space="preserve"> u </w:t>
      </w:r>
      <w:proofErr w:type="spellStart"/>
      <w:r w:rsidR="00671CC3" w:rsidRPr="002C6AE6">
        <w:rPr>
          <w:lang w:val="pl-PL"/>
        </w:rPr>
        <w:t>održavanje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saobraćajane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infrastrukture</w:t>
      </w:r>
      <w:proofErr w:type="spellEnd"/>
      <w:r w:rsidR="00671CC3" w:rsidRPr="002C6AE6">
        <w:rPr>
          <w:lang w:val="pl-PL"/>
        </w:rPr>
        <w:t xml:space="preserve">, </w:t>
      </w:r>
      <w:proofErr w:type="spellStart"/>
      <w:r w:rsidR="00671CC3" w:rsidRPr="002C6AE6">
        <w:rPr>
          <w:lang w:val="pl-PL"/>
        </w:rPr>
        <w:t>gotovo</w:t>
      </w:r>
      <w:proofErr w:type="spellEnd"/>
      <w:r w:rsidR="00671CC3" w:rsidRPr="002C6AE6">
        <w:rPr>
          <w:lang w:val="pl-PL"/>
        </w:rPr>
        <w:t xml:space="preserve"> u </w:t>
      </w:r>
      <w:proofErr w:type="spellStart"/>
      <w:r w:rsidR="00671CC3" w:rsidRPr="002C6AE6">
        <w:rPr>
          <w:lang w:val="pl-PL"/>
        </w:rPr>
        <w:t>celosti</w:t>
      </w:r>
      <w:proofErr w:type="spellEnd"/>
      <w:r w:rsidR="00671CC3" w:rsidRPr="002C6AE6">
        <w:rPr>
          <w:lang w:val="pl-PL"/>
        </w:rPr>
        <w:t xml:space="preserve">, a u 2018. </w:t>
      </w:r>
      <w:proofErr w:type="spellStart"/>
      <w:r w:rsidR="00671CC3" w:rsidRPr="002C6AE6">
        <w:rPr>
          <w:lang w:val="pl-PL"/>
        </w:rPr>
        <w:t>godini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većinski</w:t>
      </w:r>
      <w:proofErr w:type="spellEnd"/>
      <w:r w:rsidR="00671CC3" w:rsidRPr="002C6AE6">
        <w:rPr>
          <w:lang w:val="pl-PL"/>
        </w:rPr>
        <w:t xml:space="preserve"> je </w:t>
      </w:r>
      <w:proofErr w:type="spellStart"/>
      <w:r w:rsidR="00671CC3" w:rsidRPr="002C6AE6">
        <w:rPr>
          <w:lang w:val="pl-PL"/>
        </w:rPr>
        <w:t>finansirano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upravljanje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saobraćajem</w:t>
      </w:r>
      <w:proofErr w:type="spellEnd"/>
      <w:r w:rsidR="00671CC3" w:rsidRPr="002C6AE6">
        <w:rPr>
          <w:lang w:val="pl-PL"/>
        </w:rPr>
        <w:t xml:space="preserve"> (</w:t>
      </w:r>
      <w:proofErr w:type="spellStart"/>
      <w:r w:rsidR="00671CC3" w:rsidRPr="002C6AE6">
        <w:rPr>
          <w:lang w:val="pl-PL"/>
        </w:rPr>
        <w:t>više</w:t>
      </w:r>
      <w:proofErr w:type="spellEnd"/>
      <w:r w:rsidR="00671CC3" w:rsidRPr="002C6AE6">
        <w:rPr>
          <w:lang w:val="pl-PL"/>
        </w:rPr>
        <w:t xml:space="preserve"> od </w:t>
      </w:r>
      <w:proofErr w:type="spellStart"/>
      <w:r w:rsidR="00671CC3" w:rsidRPr="002C6AE6">
        <w:rPr>
          <w:lang w:val="pl-PL"/>
        </w:rPr>
        <w:t>polovine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namenjenih</w:t>
      </w:r>
      <w:proofErr w:type="spellEnd"/>
      <w:r w:rsidR="00671CC3" w:rsidRPr="002C6AE6">
        <w:rPr>
          <w:lang w:val="pl-PL"/>
        </w:rPr>
        <w:t xml:space="preserve"> </w:t>
      </w:r>
      <w:proofErr w:type="spellStart"/>
      <w:r w:rsidR="00671CC3" w:rsidRPr="002C6AE6">
        <w:rPr>
          <w:lang w:val="pl-PL"/>
        </w:rPr>
        <w:t>sredstava</w:t>
      </w:r>
      <w:proofErr w:type="spellEnd"/>
      <w:r w:rsidR="00671CC3" w:rsidRPr="002C6AE6">
        <w:rPr>
          <w:lang w:val="pl-PL"/>
        </w:rPr>
        <w:t xml:space="preserve">, od </w:t>
      </w:r>
      <w:proofErr w:type="spellStart"/>
      <w:r w:rsidR="00671CC3" w:rsidRPr="002C6AE6">
        <w:rPr>
          <w:lang w:val="pl-PL"/>
        </w:rPr>
        <w:t>ukupno</w:t>
      </w:r>
      <w:proofErr w:type="spellEnd"/>
      <w:r w:rsidR="00671CC3" w:rsidRPr="002C6AE6">
        <w:rPr>
          <w:lang w:val="pl-PL"/>
        </w:rPr>
        <w:t xml:space="preserve"> 17,16 miliona dinara). </w:t>
      </w:r>
    </w:p>
    <w:p w14:paraId="1E5BD57B" w14:textId="77777777" w:rsidR="00671CC3" w:rsidRPr="002C6AE6" w:rsidRDefault="00671CC3" w:rsidP="00270BD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osnovi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ovako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šire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posmatrana</w:t>
      </w:r>
      <w:proofErr w:type="spellEnd"/>
      <w:r w:rsidRPr="002C6AE6">
        <w:rPr>
          <w:lang w:val="pl-PL"/>
        </w:rPr>
        <w:t xml:space="preserve"> komunalna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, bez </w:t>
      </w:r>
      <w:proofErr w:type="spellStart"/>
      <w:r w:rsidRPr="002C6AE6">
        <w:rPr>
          <w:lang w:val="pl-PL"/>
        </w:rPr>
        <w:t>obzira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pojedinačne</w:t>
      </w:r>
      <w:proofErr w:type="spellEnd"/>
      <w:r w:rsidRPr="002C6AE6">
        <w:rPr>
          <w:lang w:val="pl-PL"/>
        </w:rPr>
        <w:t xml:space="preserve"> i u </w:t>
      </w:r>
      <w:proofErr w:type="spellStart"/>
      <w:r w:rsidRPr="002C6AE6">
        <w:rPr>
          <w:lang w:val="pl-PL"/>
        </w:rPr>
        <w:t>određenim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godinama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visoke</w:t>
      </w:r>
      <w:proofErr w:type="spellEnd"/>
      <w:r w:rsidRPr="002C6AE6">
        <w:rPr>
          <w:lang w:val="pl-PL"/>
        </w:rPr>
        <w:t xml:space="preserve"> nominalne </w:t>
      </w:r>
      <w:proofErr w:type="spellStart"/>
      <w:r w:rsidRPr="002C6AE6">
        <w:rPr>
          <w:lang w:val="pl-PL"/>
        </w:rPr>
        <w:t>iznose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generalno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posmatrano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imala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nizak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učešća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ukupnom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smatrala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oblašću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robusnija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. Pored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činjenice</w:t>
      </w:r>
      <w:proofErr w:type="spellEnd"/>
      <w:r w:rsidRPr="002C6AE6">
        <w:rPr>
          <w:lang w:val="pl-PL"/>
        </w:rPr>
        <w:t xml:space="preserve"> bitno je </w:t>
      </w:r>
      <w:proofErr w:type="spellStart"/>
      <w:r w:rsidRPr="002C6AE6">
        <w:rPr>
          <w:lang w:val="pl-PL"/>
        </w:rPr>
        <w:t>istaći</w:t>
      </w:r>
      <w:proofErr w:type="spellEnd"/>
      <w:r w:rsidRPr="002C6AE6">
        <w:rPr>
          <w:lang w:val="pl-PL"/>
        </w:rPr>
        <w:t xml:space="preserve"> da je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zaštitu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životne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prilično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zanemarena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kretala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od 0,9%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do 4,2%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godišnjeg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). </w:t>
      </w:r>
      <w:proofErr w:type="spellStart"/>
      <w:r w:rsidRPr="002C6AE6">
        <w:rPr>
          <w:lang w:val="pl-PL"/>
        </w:rPr>
        <w:t>Takođe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ulaganje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delatnosti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užem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smislu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uglavnom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svodilo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javno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osvetljenje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čemu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evidentno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bile u </w:t>
      </w:r>
      <w:proofErr w:type="spellStart"/>
      <w:r w:rsidRPr="002C6AE6">
        <w:rPr>
          <w:lang w:val="pl-PL"/>
        </w:rPr>
        <w:t>finansijskom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smislu</w:t>
      </w:r>
      <w:proofErr w:type="spellEnd"/>
      <w:r w:rsidRPr="002C6AE6">
        <w:rPr>
          <w:lang w:val="pl-PL"/>
        </w:rPr>
        <w:t xml:space="preserve"> </w:t>
      </w:r>
      <w:r w:rsidRPr="002C6AE6">
        <w:rPr>
          <w:lang w:val="pl-PL"/>
        </w:rPr>
        <w:lastRenderedPageBreak/>
        <w:t xml:space="preserve">i u </w:t>
      </w:r>
      <w:proofErr w:type="spellStart"/>
      <w:r w:rsidRPr="002C6AE6">
        <w:rPr>
          <w:lang w:val="pl-PL"/>
        </w:rPr>
        <w:t>smislu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prioritizacije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zanemarene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druge</w:t>
      </w:r>
      <w:proofErr w:type="spellEnd"/>
      <w:r w:rsidRPr="002C6AE6">
        <w:rPr>
          <w:lang w:val="pl-PL"/>
        </w:rPr>
        <w:t xml:space="preserve"> bitne komunalne pod-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održavanje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površina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održavanje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čistoće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komunalno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opremanje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naselja</w:t>
      </w:r>
      <w:proofErr w:type="spellEnd"/>
      <w:r w:rsidRPr="002C6AE6">
        <w:rPr>
          <w:lang w:val="pl-PL"/>
        </w:rPr>
        <w:t xml:space="preserve">. </w:t>
      </w:r>
    </w:p>
    <w:p w14:paraId="441990CC" w14:textId="77777777" w:rsidR="00B81963" w:rsidRPr="002C6AE6" w:rsidRDefault="00B81963" w:rsidP="00511EE7">
      <w:pPr>
        <w:jc w:val="both"/>
        <w:rPr>
          <w:lang w:val="pl-PL"/>
        </w:rPr>
      </w:pPr>
    </w:p>
    <w:p w14:paraId="23D4B608" w14:textId="77777777" w:rsidR="005A40A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</w:t>
      </w:r>
      <w:r w:rsidR="00270BD4" w:rsidRPr="002C6AE6">
        <w:rPr>
          <w:b/>
          <w:bCs/>
          <w:lang w:val="pl-PL"/>
        </w:rPr>
        <w:t>8</w:t>
      </w:r>
      <w:r w:rsidRPr="002C6AE6">
        <w:rPr>
          <w:b/>
          <w:bCs/>
          <w:lang w:val="pl-PL"/>
        </w:rPr>
        <w:t xml:space="preserve"> OBRAZOVANJE</w:t>
      </w:r>
    </w:p>
    <w:p w14:paraId="3258152B" w14:textId="77777777" w:rsidR="005A40AA" w:rsidRPr="002C6AE6" w:rsidRDefault="005A40AA" w:rsidP="00511EE7">
      <w:pPr>
        <w:jc w:val="both"/>
        <w:rPr>
          <w:lang w:val="pl-PL"/>
        </w:rPr>
      </w:pPr>
    </w:p>
    <w:p w14:paraId="7830D84D" w14:textId="77777777" w:rsidR="00244179" w:rsidRPr="002C6AE6" w:rsidRDefault="00A32529" w:rsidP="00244179">
      <w:pPr>
        <w:jc w:val="both"/>
        <w:rPr>
          <w:b/>
          <w:bCs/>
          <w:i/>
          <w:iCs/>
          <w:lang w:val="pl-PL"/>
        </w:rPr>
      </w:pPr>
      <w:r w:rsidRPr="002C6AE6">
        <w:rPr>
          <w:b/>
          <w:bCs/>
          <w:i/>
          <w:iCs/>
          <w:lang w:val="pl-PL"/>
        </w:rPr>
        <w:t>2.</w:t>
      </w:r>
      <w:r w:rsidR="00270BD4" w:rsidRPr="002C6AE6">
        <w:rPr>
          <w:b/>
          <w:bCs/>
          <w:i/>
          <w:iCs/>
          <w:lang w:val="pl-PL"/>
        </w:rPr>
        <w:t>8</w:t>
      </w:r>
      <w:r w:rsidRPr="002C6AE6">
        <w:rPr>
          <w:b/>
          <w:bCs/>
          <w:i/>
          <w:iCs/>
          <w:lang w:val="pl-PL"/>
        </w:rPr>
        <w:t xml:space="preserve">.1 </w:t>
      </w:r>
      <w:proofErr w:type="spellStart"/>
      <w:r w:rsidR="00244179" w:rsidRPr="002C6AE6">
        <w:rPr>
          <w:b/>
          <w:bCs/>
          <w:i/>
          <w:iCs/>
          <w:lang w:val="pl-PL"/>
        </w:rPr>
        <w:t>Obrazovna</w:t>
      </w:r>
      <w:proofErr w:type="spellEnd"/>
      <w:r w:rsidR="00244179" w:rsidRPr="002C6AE6">
        <w:rPr>
          <w:b/>
          <w:bCs/>
          <w:i/>
          <w:iCs/>
          <w:lang w:val="pl-PL"/>
        </w:rPr>
        <w:t xml:space="preserve"> struktura </w:t>
      </w:r>
      <w:proofErr w:type="spellStart"/>
      <w:r w:rsidR="00244179" w:rsidRPr="002C6AE6">
        <w:rPr>
          <w:b/>
          <w:bCs/>
          <w:i/>
          <w:iCs/>
          <w:lang w:val="pl-PL"/>
        </w:rPr>
        <w:t>stanovništva</w:t>
      </w:r>
      <w:proofErr w:type="spellEnd"/>
      <w:r w:rsidR="00244179" w:rsidRPr="002C6AE6">
        <w:rPr>
          <w:b/>
          <w:bCs/>
          <w:i/>
          <w:iCs/>
          <w:lang w:val="pl-PL"/>
        </w:rPr>
        <w:t xml:space="preserve"> </w:t>
      </w:r>
      <w:proofErr w:type="spellStart"/>
      <w:r w:rsidR="00244179" w:rsidRPr="002C6AE6">
        <w:rPr>
          <w:b/>
          <w:bCs/>
          <w:i/>
          <w:iCs/>
          <w:lang w:val="pl-PL"/>
        </w:rPr>
        <w:t>opštine</w:t>
      </w:r>
      <w:proofErr w:type="spellEnd"/>
    </w:p>
    <w:p w14:paraId="04E6FF55" w14:textId="77777777" w:rsidR="00244179" w:rsidRPr="002C6AE6" w:rsidRDefault="00244179" w:rsidP="00244179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podatke</w:t>
      </w:r>
      <w:proofErr w:type="spellEnd"/>
      <w:r w:rsidRPr="002C6AE6">
        <w:rPr>
          <w:lang w:val="pl-PL"/>
        </w:rPr>
        <w:t xml:space="preserve"> za lica,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prebivalištem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koja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starija</w:t>
      </w:r>
      <w:proofErr w:type="spellEnd"/>
      <w:r w:rsidRPr="002C6AE6">
        <w:rPr>
          <w:lang w:val="pl-PL"/>
        </w:rPr>
        <w:t xml:space="preserve"> od 15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za 14.546 lica. </w:t>
      </w:r>
      <w:proofErr w:type="spellStart"/>
      <w:r w:rsidRPr="002C6AE6">
        <w:rPr>
          <w:lang w:val="pl-PL"/>
        </w:rPr>
        <w:t>Obrazovna</w:t>
      </w:r>
      <w:proofErr w:type="spellEnd"/>
      <w:r w:rsidRPr="002C6AE6">
        <w:rPr>
          <w:lang w:val="pl-PL"/>
        </w:rPr>
        <w:t xml:space="preserve"> struktura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podrazumeva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prikaz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spremi</w:t>
      </w:r>
      <w:proofErr w:type="spellEnd"/>
      <w:r w:rsidRPr="002C6AE6">
        <w:rPr>
          <w:lang w:val="pl-PL"/>
        </w:rPr>
        <w:t xml:space="preserve">. </w:t>
      </w:r>
    </w:p>
    <w:p w14:paraId="2CDE0F03" w14:textId="77777777" w:rsidR="00244179" w:rsidRPr="002C6AE6" w:rsidRDefault="00244179" w:rsidP="00244179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poslednjeg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popisa</w:t>
      </w:r>
      <w:proofErr w:type="spellEnd"/>
      <w:r w:rsidRPr="002C6AE6">
        <w:rPr>
          <w:lang w:val="pl-PL"/>
        </w:rPr>
        <w:t xml:space="preserve"> (2011.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) u </w:t>
      </w:r>
      <w:proofErr w:type="spellStart"/>
      <w:r w:rsidRPr="002C6AE6">
        <w:rPr>
          <w:lang w:val="pl-PL"/>
        </w:rPr>
        <w:t>obrazovnoj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dominiraju</w:t>
      </w:r>
      <w:proofErr w:type="spellEnd"/>
      <w:r w:rsidRPr="002C6AE6">
        <w:rPr>
          <w:lang w:val="pl-PL"/>
        </w:rPr>
        <w:t xml:space="preserve"> lica za </w:t>
      </w:r>
      <w:proofErr w:type="spellStart"/>
      <w:r w:rsidRPr="002C6AE6">
        <w:rPr>
          <w:lang w:val="pl-PL"/>
        </w:rPr>
        <w:t>navršenim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obrazovanjem</w:t>
      </w:r>
      <w:proofErr w:type="spellEnd"/>
      <w:r w:rsidRPr="002C6AE6">
        <w:rPr>
          <w:lang w:val="pl-PL"/>
        </w:rPr>
        <w:t xml:space="preserve"> (6.716 lica) i lica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završenom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školom</w:t>
      </w:r>
      <w:proofErr w:type="spellEnd"/>
      <w:r w:rsidRPr="002C6AE6">
        <w:rPr>
          <w:lang w:val="pl-PL"/>
        </w:rPr>
        <w:t xml:space="preserve"> (3.974 lica). </w:t>
      </w:r>
      <w:proofErr w:type="spellStart"/>
      <w:r w:rsidRPr="002C6AE6">
        <w:rPr>
          <w:lang w:val="pl-PL"/>
        </w:rPr>
        <w:t>Ovaj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podatak</w:t>
      </w:r>
      <w:proofErr w:type="spellEnd"/>
      <w:r w:rsidRPr="002C6AE6">
        <w:rPr>
          <w:lang w:val="pl-PL"/>
        </w:rPr>
        <w:t xml:space="preserve">, da je od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radno </w:t>
      </w:r>
      <w:proofErr w:type="spellStart"/>
      <w:r w:rsidRPr="002C6AE6">
        <w:rPr>
          <w:lang w:val="pl-PL"/>
        </w:rPr>
        <w:t>sposobnog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čak</w:t>
      </w:r>
      <w:proofErr w:type="spellEnd"/>
      <w:r w:rsidRPr="002C6AE6">
        <w:rPr>
          <w:lang w:val="pl-PL"/>
        </w:rPr>
        <w:t xml:space="preserve"> 10.184 lica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70,0%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osnovnog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srednjeg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formalnog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ide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prilog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</w:p>
    <w:p w14:paraId="5DF2A33B" w14:textId="77777777" w:rsidR="00244179" w:rsidRPr="002C6AE6" w:rsidRDefault="00244179" w:rsidP="00511EE7">
      <w:pPr>
        <w:jc w:val="both"/>
        <w:rPr>
          <w:lang w:val="pl-PL"/>
        </w:rPr>
      </w:pPr>
    </w:p>
    <w:p w14:paraId="406CF0AA" w14:textId="77777777" w:rsidR="00F62585" w:rsidRPr="002C6AE6" w:rsidRDefault="00F62585" w:rsidP="00F62585">
      <w:pPr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strukturu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spremi</w:t>
      </w:r>
      <w:proofErr w:type="spellEnd"/>
      <w:r w:rsidRPr="002C6AE6">
        <w:rPr>
          <w:lang w:val="pl-PL"/>
        </w:rPr>
        <w:t xml:space="preserve">: </w:t>
      </w:r>
    </w:p>
    <w:p w14:paraId="2E59889E" w14:textId="77777777" w:rsidR="00F62585" w:rsidRPr="002C6AE6" w:rsidRDefault="00F62585" w:rsidP="00F62585">
      <w:pPr>
        <w:rPr>
          <w:lang w:val="pl-PL"/>
        </w:rPr>
      </w:pPr>
      <w:r w:rsidRPr="002C6AE6">
        <w:rPr>
          <w:lang w:val="pl-PL"/>
        </w:rPr>
        <w:t xml:space="preserve">Tabela: </w:t>
      </w:r>
      <w:proofErr w:type="spellStart"/>
      <w:r w:rsidRPr="002C6AE6">
        <w:rPr>
          <w:lang w:val="pl-PL"/>
        </w:rPr>
        <w:t>Prikaz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stukture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nominalnim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procentualnim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iznosima</w:t>
      </w:r>
      <w:proofErr w:type="spellEnd"/>
      <w:r w:rsidRPr="002C6AE6">
        <w:rPr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2585" w:rsidRPr="002C6AE6" w14:paraId="4F13AB55" w14:textId="77777777" w:rsidTr="00F62585">
        <w:tc>
          <w:tcPr>
            <w:tcW w:w="3116" w:type="dxa"/>
          </w:tcPr>
          <w:p w14:paraId="3BDAED97" w14:textId="77777777" w:rsidR="00F62585" w:rsidRPr="00F87552" w:rsidRDefault="00F62585" w:rsidP="00F6258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Školska</w:t>
            </w:r>
            <w:proofErr w:type="spellEnd"/>
            <w:r w:rsidRPr="00F875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b/>
                <w:bCs/>
                <w:sz w:val="22"/>
                <w:szCs w:val="22"/>
              </w:rPr>
              <w:t>sprema</w:t>
            </w:r>
            <w:proofErr w:type="spellEnd"/>
          </w:p>
        </w:tc>
        <w:tc>
          <w:tcPr>
            <w:tcW w:w="3117" w:type="dxa"/>
          </w:tcPr>
          <w:p w14:paraId="58D98BAD" w14:textId="77777777" w:rsidR="00F62585" w:rsidRPr="002C6AE6" w:rsidRDefault="00F62585" w:rsidP="00F62585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odgovarajućom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školskom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spremom</w:t>
            </w:r>
            <w:proofErr w:type="spellEnd"/>
          </w:p>
        </w:tc>
        <w:tc>
          <w:tcPr>
            <w:tcW w:w="3117" w:type="dxa"/>
          </w:tcPr>
          <w:p w14:paraId="2CD0532D" w14:textId="77777777" w:rsidR="00F62585" w:rsidRPr="002C6AE6" w:rsidRDefault="00F62585" w:rsidP="00F62585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Zastupljenost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odgovarajućom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školskom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spremom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ukupnom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starijih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od 15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godina</w:t>
            </w:r>
            <w:proofErr w:type="spellEnd"/>
          </w:p>
        </w:tc>
      </w:tr>
      <w:tr w:rsidR="00F62585" w:rsidRPr="00F87552" w14:paraId="43D2D21B" w14:textId="77777777" w:rsidTr="00F62585">
        <w:tc>
          <w:tcPr>
            <w:tcW w:w="3116" w:type="dxa"/>
          </w:tcPr>
          <w:p w14:paraId="40A0A862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bez </w:t>
            </w:r>
            <w:proofErr w:type="spellStart"/>
            <w:r w:rsidRPr="00F87552">
              <w:rPr>
                <w:sz w:val="22"/>
                <w:szCs w:val="22"/>
              </w:rPr>
              <w:t>školske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spreme</w:t>
            </w:r>
            <w:proofErr w:type="spellEnd"/>
          </w:p>
          <w:p w14:paraId="6E687C88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97E71CE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178</w:t>
            </w:r>
          </w:p>
        </w:tc>
        <w:tc>
          <w:tcPr>
            <w:tcW w:w="3117" w:type="dxa"/>
          </w:tcPr>
          <w:p w14:paraId="42E0C42D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1,22</w:t>
            </w:r>
          </w:p>
        </w:tc>
      </w:tr>
      <w:tr w:rsidR="00F62585" w:rsidRPr="00F87552" w14:paraId="7936C808" w14:textId="77777777" w:rsidTr="00F62585">
        <w:tc>
          <w:tcPr>
            <w:tcW w:w="3116" w:type="dxa"/>
          </w:tcPr>
          <w:p w14:paraId="09D334E5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nepotpunom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osno</w:t>
            </w:r>
            <w:r w:rsidR="00B565B1" w:rsidRPr="00F87552">
              <w:rPr>
                <w:sz w:val="22"/>
                <w:szCs w:val="22"/>
              </w:rPr>
              <w:t>v</w:t>
            </w:r>
            <w:r w:rsidRPr="00F87552">
              <w:rPr>
                <w:sz w:val="22"/>
                <w:szCs w:val="22"/>
              </w:rPr>
              <w:t>nom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školom</w:t>
            </w:r>
            <w:proofErr w:type="spellEnd"/>
          </w:p>
        </w:tc>
        <w:tc>
          <w:tcPr>
            <w:tcW w:w="3117" w:type="dxa"/>
          </w:tcPr>
          <w:p w14:paraId="06A0FBED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2.343</w:t>
            </w:r>
          </w:p>
        </w:tc>
        <w:tc>
          <w:tcPr>
            <w:tcW w:w="3117" w:type="dxa"/>
          </w:tcPr>
          <w:p w14:paraId="68ED788E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16,10</w:t>
            </w:r>
          </w:p>
        </w:tc>
      </w:tr>
      <w:tr w:rsidR="00F62585" w:rsidRPr="00F87552" w14:paraId="31870288" w14:textId="77777777" w:rsidTr="00F62585">
        <w:tc>
          <w:tcPr>
            <w:tcW w:w="3116" w:type="dxa"/>
          </w:tcPr>
          <w:p w14:paraId="45A4E30D" w14:textId="77777777" w:rsidR="00F62585" w:rsidRPr="002C6AE6" w:rsidRDefault="00F62585" w:rsidP="00F62585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Stanovnici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završenom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osnovnom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školom</w:t>
            </w:r>
            <w:proofErr w:type="spellEnd"/>
          </w:p>
        </w:tc>
        <w:tc>
          <w:tcPr>
            <w:tcW w:w="3117" w:type="dxa"/>
          </w:tcPr>
          <w:p w14:paraId="61A74535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3.974</w:t>
            </w:r>
          </w:p>
        </w:tc>
        <w:tc>
          <w:tcPr>
            <w:tcW w:w="3117" w:type="dxa"/>
          </w:tcPr>
          <w:p w14:paraId="6916FA23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27,32</w:t>
            </w:r>
          </w:p>
        </w:tc>
      </w:tr>
      <w:tr w:rsidR="00F62585" w:rsidRPr="00F87552" w14:paraId="09A624B6" w14:textId="77777777" w:rsidTr="00F62585">
        <w:tc>
          <w:tcPr>
            <w:tcW w:w="3116" w:type="dxa"/>
          </w:tcPr>
          <w:p w14:paraId="2378F1E0" w14:textId="77777777" w:rsidR="00F62585" w:rsidRPr="002C6AE6" w:rsidRDefault="00F62585" w:rsidP="00F62585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Stanovnici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završenom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srednjom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školom</w:t>
            </w:r>
            <w:proofErr w:type="spellEnd"/>
          </w:p>
        </w:tc>
        <w:tc>
          <w:tcPr>
            <w:tcW w:w="3117" w:type="dxa"/>
          </w:tcPr>
          <w:p w14:paraId="71E3E960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6.716</w:t>
            </w:r>
          </w:p>
        </w:tc>
        <w:tc>
          <w:tcPr>
            <w:tcW w:w="3117" w:type="dxa"/>
          </w:tcPr>
          <w:p w14:paraId="4F7D0142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46,17</w:t>
            </w:r>
          </w:p>
        </w:tc>
      </w:tr>
      <w:tr w:rsidR="00F62585" w:rsidRPr="00F87552" w14:paraId="1B495709" w14:textId="77777777" w:rsidTr="00F62585">
        <w:tc>
          <w:tcPr>
            <w:tcW w:w="3116" w:type="dxa"/>
          </w:tcPr>
          <w:p w14:paraId="45DB0487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višim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obrazovanjem</w:t>
            </w:r>
            <w:proofErr w:type="spellEnd"/>
          </w:p>
        </w:tc>
        <w:tc>
          <w:tcPr>
            <w:tcW w:w="3117" w:type="dxa"/>
          </w:tcPr>
          <w:p w14:paraId="7E498189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679</w:t>
            </w:r>
          </w:p>
        </w:tc>
        <w:tc>
          <w:tcPr>
            <w:tcW w:w="3117" w:type="dxa"/>
          </w:tcPr>
          <w:p w14:paraId="64FB6472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4,66</w:t>
            </w:r>
          </w:p>
        </w:tc>
      </w:tr>
      <w:tr w:rsidR="00F62585" w:rsidRPr="00F87552" w14:paraId="57B1772E" w14:textId="77777777" w:rsidTr="00F62585">
        <w:tc>
          <w:tcPr>
            <w:tcW w:w="3116" w:type="dxa"/>
          </w:tcPr>
          <w:p w14:paraId="679CC424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visokim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obrazovanjem</w:t>
            </w:r>
            <w:proofErr w:type="spellEnd"/>
          </w:p>
        </w:tc>
        <w:tc>
          <w:tcPr>
            <w:tcW w:w="3117" w:type="dxa"/>
          </w:tcPr>
          <w:p w14:paraId="041D8B0C" w14:textId="77777777" w:rsidR="00F62585" w:rsidRPr="00F87552" w:rsidRDefault="00F62585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725</w:t>
            </w:r>
          </w:p>
        </w:tc>
        <w:tc>
          <w:tcPr>
            <w:tcW w:w="3117" w:type="dxa"/>
          </w:tcPr>
          <w:p w14:paraId="7C6C0966" w14:textId="77777777" w:rsidR="00F62585" w:rsidRPr="00F87552" w:rsidRDefault="00DE17AA" w:rsidP="00F6258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4,98</w:t>
            </w:r>
          </w:p>
        </w:tc>
      </w:tr>
      <w:tr w:rsidR="00F62585" w:rsidRPr="00F87552" w14:paraId="4B8F3322" w14:textId="77777777" w:rsidTr="00F62585">
        <w:tc>
          <w:tcPr>
            <w:tcW w:w="3116" w:type="dxa"/>
          </w:tcPr>
          <w:p w14:paraId="4E35F38E" w14:textId="77777777" w:rsidR="00F62585" w:rsidRPr="002C6AE6" w:rsidRDefault="00F62585" w:rsidP="00F62585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Ukupan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iznad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15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starosti</w:t>
            </w:r>
            <w:proofErr w:type="spellEnd"/>
          </w:p>
        </w:tc>
        <w:tc>
          <w:tcPr>
            <w:tcW w:w="3117" w:type="dxa"/>
          </w:tcPr>
          <w:p w14:paraId="06CD723F" w14:textId="77777777" w:rsidR="00F62585" w:rsidRPr="00F87552" w:rsidRDefault="00F62585" w:rsidP="00F62585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>14.546</w:t>
            </w:r>
          </w:p>
        </w:tc>
        <w:tc>
          <w:tcPr>
            <w:tcW w:w="3117" w:type="dxa"/>
          </w:tcPr>
          <w:p w14:paraId="12A47E55" w14:textId="77777777" w:rsidR="00F62585" w:rsidRPr="00F87552" w:rsidRDefault="00DE17AA" w:rsidP="00F62585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4FA9784A" w14:textId="77777777" w:rsidR="00F62585" w:rsidRPr="00F87552" w:rsidRDefault="00F62585" w:rsidP="00F62585">
      <w:pPr>
        <w:jc w:val="center"/>
      </w:pPr>
    </w:p>
    <w:p w14:paraId="3378A007" w14:textId="77777777" w:rsidR="00244179" w:rsidRPr="00F87552" w:rsidRDefault="00B565B1" w:rsidP="00511EE7">
      <w:pPr>
        <w:jc w:val="both"/>
      </w:pPr>
      <w:r w:rsidRPr="00F87552">
        <w:t xml:space="preserve">U </w:t>
      </w:r>
      <w:proofErr w:type="spellStart"/>
      <w:r w:rsidRPr="00F87552">
        <w:t>poređenju</w:t>
      </w:r>
      <w:proofErr w:type="spellEnd"/>
      <w:r w:rsidRPr="00F87552">
        <w:t xml:space="preserve"> </w:t>
      </w:r>
      <w:proofErr w:type="spellStart"/>
      <w:r w:rsidRPr="00F87552">
        <w:t>sa</w:t>
      </w:r>
      <w:proofErr w:type="spellEnd"/>
      <w:r w:rsidRPr="00F87552">
        <w:t xml:space="preserve"> </w:t>
      </w:r>
      <w:proofErr w:type="spellStart"/>
      <w:r w:rsidRPr="00F87552">
        <w:t>obrazovnim</w:t>
      </w:r>
      <w:proofErr w:type="spellEnd"/>
      <w:r w:rsidRPr="00F87552">
        <w:t xml:space="preserve"> </w:t>
      </w:r>
      <w:proofErr w:type="spellStart"/>
      <w:r w:rsidRPr="00F87552">
        <w:t>profilom</w:t>
      </w:r>
      <w:proofErr w:type="spellEnd"/>
      <w:r w:rsidRPr="00F87552">
        <w:t xml:space="preserve"> </w:t>
      </w:r>
      <w:proofErr w:type="spellStart"/>
      <w:r w:rsidRPr="00F87552">
        <w:t>opštine</w:t>
      </w:r>
      <w:proofErr w:type="spellEnd"/>
      <w:r w:rsidRPr="00F87552">
        <w:t xml:space="preserve">, </w:t>
      </w:r>
      <w:proofErr w:type="spellStart"/>
      <w:r w:rsidRPr="00F87552">
        <w:t>sa</w:t>
      </w:r>
      <w:proofErr w:type="spellEnd"/>
      <w:r w:rsidRPr="00F87552">
        <w:t xml:space="preserve"> </w:t>
      </w:r>
      <w:proofErr w:type="spellStart"/>
      <w:r w:rsidRPr="00F87552">
        <w:t>prethodnog</w:t>
      </w:r>
      <w:proofErr w:type="spellEnd"/>
      <w:r w:rsidRPr="00F87552">
        <w:t xml:space="preserve"> </w:t>
      </w:r>
      <w:proofErr w:type="spellStart"/>
      <w:r w:rsidRPr="00F87552">
        <w:t>popisa</w:t>
      </w:r>
      <w:proofErr w:type="spellEnd"/>
      <w:r w:rsidRPr="00F87552">
        <w:t xml:space="preserve"> </w:t>
      </w:r>
      <w:proofErr w:type="spellStart"/>
      <w:r w:rsidRPr="00F87552">
        <w:t>stanovništva</w:t>
      </w:r>
      <w:proofErr w:type="spellEnd"/>
      <w:r w:rsidRPr="00F87552">
        <w:t xml:space="preserve"> (</w:t>
      </w:r>
      <w:proofErr w:type="spellStart"/>
      <w:r w:rsidRPr="00F87552">
        <w:t>obavljenog</w:t>
      </w:r>
      <w:proofErr w:type="spellEnd"/>
      <w:r w:rsidRPr="00F87552">
        <w:t xml:space="preserve"> 2002. </w:t>
      </w:r>
      <w:proofErr w:type="spellStart"/>
      <w:r w:rsidRPr="00F87552">
        <w:t>godine</w:t>
      </w:r>
      <w:proofErr w:type="spellEnd"/>
      <w:r w:rsidRPr="00F87552">
        <w:t xml:space="preserve">), </w:t>
      </w:r>
      <w:proofErr w:type="spellStart"/>
      <w:r w:rsidRPr="00F87552">
        <w:t>obrazovna</w:t>
      </w:r>
      <w:proofErr w:type="spellEnd"/>
      <w:r w:rsidRPr="00F87552">
        <w:t xml:space="preserve"> </w:t>
      </w:r>
      <w:proofErr w:type="spellStart"/>
      <w:r w:rsidRPr="00F87552">
        <w:t>struktura</w:t>
      </w:r>
      <w:proofErr w:type="spellEnd"/>
      <w:r w:rsidRPr="00F87552">
        <w:t xml:space="preserve"> </w:t>
      </w:r>
      <w:proofErr w:type="spellStart"/>
      <w:r w:rsidRPr="00F87552">
        <w:t>opštine</w:t>
      </w:r>
      <w:proofErr w:type="spellEnd"/>
      <w:r w:rsidRPr="00F87552">
        <w:t xml:space="preserve"> je </w:t>
      </w:r>
      <w:proofErr w:type="spellStart"/>
      <w:r w:rsidRPr="00F87552">
        <w:t>povoljnija</w:t>
      </w:r>
      <w:proofErr w:type="spellEnd"/>
      <w:r w:rsidRPr="00F87552">
        <w:t xml:space="preserve">, u </w:t>
      </w:r>
      <w:proofErr w:type="spellStart"/>
      <w:r w:rsidRPr="00F87552">
        <w:t>najvećem</w:t>
      </w:r>
      <w:proofErr w:type="spellEnd"/>
      <w:r w:rsidRPr="00F87552">
        <w:t xml:space="preserve"> </w:t>
      </w:r>
      <w:proofErr w:type="spellStart"/>
      <w:r w:rsidRPr="00F87552">
        <w:t>broju</w:t>
      </w:r>
      <w:proofErr w:type="spellEnd"/>
      <w:r w:rsidRPr="00F87552">
        <w:t xml:space="preserve"> </w:t>
      </w:r>
      <w:proofErr w:type="spellStart"/>
      <w:r w:rsidRPr="00F87552">
        <w:t>kriterijuma</w:t>
      </w:r>
      <w:proofErr w:type="spellEnd"/>
      <w:r w:rsidRPr="00F87552">
        <w:t xml:space="preserve"> (</w:t>
      </w:r>
      <w:proofErr w:type="spellStart"/>
      <w:r w:rsidRPr="00F87552">
        <w:t>kada</w:t>
      </w:r>
      <w:proofErr w:type="spellEnd"/>
      <w:r w:rsidRPr="00F87552">
        <w:t xml:space="preserve"> je </w:t>
      </w:r>
      <w:proofErr w:type="spellStart"/>
      <w:r w:rsidRPr="00F87552">
        <w:t>reč</w:t>
      </w:r>
      <w:proofErr w:type="spellEnd"/>
      <w:r w:rsidRPr="00F87552">
        <w:t xml:space="preserve"> o </w:t>
      </w:r>
      <w:proofErr w:type="spellStart"/>
      <w:r w:rsidRPr="00F87552">
        <w:t>školskoj</w:t>
      </w:r>
      <w:proofErr w:type="spellEnd"/>
      <w:r w:rsidRPr="00F87552">
        <w:t xml:space="preserve"> </w:t>
      </w:r>
      <w:proofErr w:type="spellStart"/>
      <w:r w:rsidRPr="00F87552">
        <w:t>spremi</w:t>
      </w:r>
      <w:proofErr w:type="spellEnd"/>
      <w:r w:rsidRPr="00F87552">
        <w:t xml:space="preserve">. </w:t>
      </w:r>
      <w:proofErr w:type="spellStart"/>
      <w:r w:rsidRPr="00F87552">
        <w:t>Prikaz</w:t>
      </w:r>
      <w:proofErr w:type="spellEnd"/>
      <w:r w:rsidRPr="00F87552">
        <w:t xml:space="preserve"> </w:t>
      </w:r>
      <w:proofErr w:type="spellStart"/>
      <w:r w:rsidRPr="00F87552">
        <w:t>podataka</w:t>
      </w:r>
      <w:proofErr w:type="spellEnd"/>
      <w:r w:rsidRPr="00F87552">
        <w:t xml:space="preserve"> </w:t>
      </w:r>
      <w:proofErr w:type="spellStart"/>
      <w:r w:rsidRPr="00F87552">
        <w:t>obezbeđujemo</w:t>
      </w:r>
      <w:proofErr w:type="spellEnd"/>
      <w:r w:rsidRPr="00F87552">
        <w:t xml:space="preserve"> u </w:t>
      </w:r>
      <w:proofErr w:type="spellStart"/>
      <w:r w:rsidRPr="00F87552">
        <w:t>sledećoj</w:t>
      </w:r>
      <w:proofErr w:type="spellEnd"/>
      <w:r w:rsidRPr="00F87552">
        <w:t xml:space="preserve"> </w:t>
      </w:r>
      <w:proofErr w:type="spellStart"/>
      <w:r w:rsidRPr="00F87552">
        <w:t>tabeli</w:t>
      </w:r>
      <w:proofErr w:type="spellEnd"/>
      <w:r w:rsidRPr="00F87552">
        <w:t>:</w:t>
      </w:r>
    </w:p>
    <w:p w14:paraId="359FEAA9" w14:textId="77777777" w:rsidR="00B565B1" w:rsidRPr="00F87552" w:rsidRDefault="00B565B1" w:rsidP="00511EE7">
      <w:pPr>
        <w:jc w:val="both"/>
      </w:pPr>
    </w:p>
    <w:p w14:paraId="52FA1F20" w14:textId="77777777" w:rsidR="00B565B1" w:rsidRPr="00F87552" w:rsidRDefault="00B565B1" w:rsidP="00511EE7">
      <w:pPr>
        <w:jc w:val="both"/>
      </w:pPr>
      <w:proofErr w:type="spellStart"/>
      <w:r w:rsidRPr="00F87552">
        <w:t>Tabela</w:t>
      </w:r>
      <w:proofErr w:type="spellEnd"/>
      <w:r w:rsidRPr="00F87552">
        <w:t xml:space="preserve">: </w:t>
      </w:r>
      <w:proofErr w:type="spellStart"/>
      <w:r w:rsidRPr="00F87552">
        <w:t>Prikaz</w:t>
      </w:r>
      <w:proofErr w:type="spellEnd"/>
      <w:r w:rsidRPr="00F87552">
        <w:t xml:space="preserve"> </w:t>
      </w:r>
      <w:proofErr w:type="spellStart"/>
      <w:r w:rsidRPr="00F87552">
        <w:t>školske</w:t>
      </w:r>
      <w:proofErr w:type="spellEnd"/>
      <w:r w:rsidRPr="00F87552">
        <w:t xml:space="preserve"> </w:t>
      </w:r>
      <w:proofErr w:type="spellStart"/>
      <w:r w:rsidRPr="00F87552">
        <w:t>spreme</w:t>
      </w:r>
      <w:proofErr w:type="spellEnd"/>
      <w:r w:rsidRPr="00F87552">
        <w:t xml:space="preserve"> </w:t>
      </w:r>
      <w:proofErr w:type="spellStart"/>
      <w:r w:rsidRPr="00F87552">
        <w:t>stanovnika</w:t>
      </w:r>
      <w:proofErr w:type="spellEnd"/>
      <w:r w:rsidRPr="00F87552">
        <w:t xml:space="preserve"> </w:t>
      </w:r>
      <w:proofErr w:type="spellStart"/>
      <w:r w:rsidRPr="00F87552">
        <w:t>opštine</w:t>
      </w:r>
      <w:proofErr w:type="spellEnd"/>
      <w:r w:rsidRPr="00F87552">
        <w:t xml:space="preserve"> Ada po </w:t>
      </w:r>
      <w:proofErr w:type="spellStart"/>
      <w:r w:rsidRPr="00F87552">
        <w:t>podacima</w:t>
      </w:r>
      <w:proofErr w:type="spellEnd"/>
      <w:r w:rsidRPr="00F87552">
        <w:t xml:space="preserve"> </w:t>
      </w:r>
      <w:proofErr w:type="spellStart"/>
      <w:r w:rsidRPr="00F87552">
        <w:t>iz</w:t>
      </w:r>
      <w:proofErr w:type="spellEnd"/>
      <w:r w:rsidRPr="00F87552">
        <w:t xml:space="preserve"> </w:t>
      </w:r>
      <w:proofErr w:type="spellStart"/>
      <w:r w:rsidRPr="00F87552">
        <w:t>obavljenih</w:t>
      </w:r>
      <w:proofErr w:type="spellEnd"/>
      <w:r w:rsidRPr="00F87552">
        <w:t xml:space="preserve"> </w:t>
      </w:r>
      <w:proofErr w:type="spellStart"/>
      <w:r w:rsidRPr="00F87552">
        <w:t>popisa</w:t>
      </w:r>
      <w:proofErr w:type="spellEnd"/>
      <w:r w:rsidRPr="00F87552">
        <w:t xml:space="preserve"> </w:t>
      </w:r>
      <w:proofErr w:type="spellStart"/>
      <w:r w:rsidRPr="00F87552">
        <w:t>stanovništva</w:t>
      </w:r>
      <w:proofErr w:type="spellEnd"/>
      <w:r w:rsidRPr="00F87552">
        <w:t xml:space="preserve"> 2002. </w:t>
      </w:r>
      <w:proofErr w:type="spellStart"/>
      <w:r w:rsidRPr="00F87552">
        <w:t>i</w:t>
      </w:r>
      <w:proofErr w:type="spellEnd"/>
      <w:r w:rsidRPr="00F87552">
        <w:t xml:space="preserve"> 2011. </w:t>
      </w:r>
      <w:proofErr w:type="spellStart"/>
      <w:r w:rsidRPr="00F87552">
        <w:t>godine</w:t>
      </w:r>
      <w:proofErr w:type="spellEnd"/>
      <w:r w:rsidRPr="00F87552">
        <w:t xml:space="preserve">, po </w:t>
      </w:r>
      <w:proofErr w:type="spellStart"/>
      <w:r w:rsidRPr="00F87552">
        <w:t>kriterijumu</w:t>
      </w:r>
      <w:proofErr w:type="spellEnd"/>
      <w:r w:rsidRPr="00F87552">
        <w:t xml:space="preserve">: </w:t>
      </w:r>
      <w:proofErr w:type="spellStart"/>
      <w:r w:rsidRPr="00F87552">
        <w:t>školska</w:t>
      </w:r>
      <w:proofErr w:type="spellEnd"/>
      <w:r w:rsidRPr="00F87552">
        <w:t xml:space="preserve"> </w:t>
      </w:r>
      <w:proofErr w:type="spellStart"/>
      <w:r w:rsidRPr="00F87552">
        <w:t>sprema</w:t>
      </w:r>
      <w:proofErr w:type="spellEnd"/>
      <w:r w:rsidRPr="00F87552"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187"/>
        <w:gridCol w:w="2907"/>
      </w:tblGrid>
      <w:tr w:rsidR="00B565B1" w:rsidRPr="002C6AE6" w14:paraId="102BA724" w14:textId="77777777" w:rsidTr="00B565B1">
        <w:tc>
          <w:tcPr>
            <w:tcW w:w="3119" w:type="dxa"/>
          </w:tcPr>
          <w:p w14:paraId="6088DE46" w14:textId="77777777" w:rsidR="00B565B1" w:rsidRPr="00F87552" w:rsidRDefault="00B565B1" w:rsidP="00B5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C4007D" w14:textId="77777777" w:rsidR="00B565B1" w:rsidRPr="00F87552" w:rsidRDefault="00B565B1" w:rsidP="00B565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53AC2D" w14:textId="77777777" w:rsidR="00B565B1" w:rsidRPr="00F87552" w:rsidRDefault="00B565B1" w:rsidP="00B565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7552">
              <w:rPr>
                <w:b/>
                <w:bCs/>
                <w:sz w:val="22"/>
                <w:szCs w:val="22"/>
              </w:rPr>
              <w:t>Školska</w:t>
            </w:r>
            <w:proofErr w:type="spellEnd"/>
            <w:r w:rsidRPr="00F875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b/>
                <w:bCs/>
                <w:sz w:val="22"/>
                <w:szCs w:val="22"/>
              </w:rPr>
              <w:t>sprema</w:t>
            </w:r>
            <w:proofErr w:type="spellEnd"/>
            <w:r w:rsidRPr="00F875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</w:tcPr>
          <w:p w14:paraId="1C01226D" w14:textId="77777777" w:rsidR="00B565B1" w:rsidRPr="002C6AE6" w:rsidRDefault="00B565B1" w:rsidP="00B565B1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Podaci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o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školskoj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spremi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popisa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obavljenog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2002. </w:t>
            </w:r>
            <w:proofErr w:type="spellStart"/>
            <w:proofErr w:type="gramStart"/>
            <w:r w:rsidRPr="002C6AE6">
              <w:rPr>
                <w:b/>
                <w:bCs/>
                <w:sz w:val="22"/>
                <w:szCs w:val="22"/>
                <w:lang w:val="pl-PL"/>
              </w:rPr>
              <w:lastRenderedPageBreak/>
              <w:t>godine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>(</w:t>
            </w:r>
            <w:proofErr w:type="spellStart"/>
            <w:proofErr w:type="gramEnd"/>
            <w:r w:rsidRPr="002C6AE6">
              <w:rPr>
                <w:sz w:val="22"/>
                <w:szCs w:val="22"/>
                <w:lang w:val="pl-PL"/>
              </w:rPr>
              <w:t>izraženi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broju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nominalnom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iznosu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2907" w:type="dxa"/>
          </w:tcPr>
          <w:p w14:paraId="72926E89" w14:textId="77777777" w:rsidR="00B565B1" w:rsidRPr="002C6AE6" w:rsidRDefault="00B565B1" w:rsidP="00B565B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lastRenderedPageBreak/>
              <w:t>Podaci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o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školskoj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spremi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popisa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obavljenog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2011.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godine</w:t>
            </w:r>
            <w:proofErr w:type="spellEnd"/>
          </w:p>
          <w:p w14:paraId="76A76DC9" w14:textId="77777777" w:rsidR="00B565B1" w:rsidRPr="002C6AE6" w:rsidRDefault="00B565B1" w:rsidP="00B565B1">
            <w:pPr>
              <w:jc w:val="center"/>
              <w:rPr>
                <w:sz w:val="22"/>
                <w:szCs w:val="22"/>
                <w:lang w:val="pl-PL"/>
              </w:rPr>
            </w:pPr>
            <w:r w:rsidRPr="002C6AE6">
              <w:rPr>
                <w:sz w:val="22"/>
                <w:szCs w:val="22"/>
                <w:lang w:val="pl-PL"/>
              </w:rPr>
              <w:lastRenderedPageBreak/>
              <w:t>(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izraženi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broju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nominalnom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iznosu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>)</w:t>
            </w:r>
          </w:p>
        </w:tc>
      </w:tr>
      <w:tr w:rsidR="00B565B1" w:rsidRPr="00F87552" w14:paraId="08F77242" w14:textId="77777777" w:rsidTr="00B565B1">
        <w:tc>
          <w:tcPr>
            <w:tcW w:w="3119" w:type="dxa"/>
          </w:tcPr>
          <w:p w14:paraId="75B7D1F0" w14:textId="77777777" w:rsidR="00B565B1" w:rsidRPr="00F87552" w:rsidRDefault="00B565B1" w:rsidP="00B565B1">
            <w:pPr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lastRenderedPageBreak/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bez </w:t>
            </w:r>
            <w:proofErr w:type="spellStart"/>
            <w:r w:rsidRPr="00F87552">
              <w:rPr>
                <w:sz w:val="22"/>
                <w:szCs w:val="22"/>
              </w:rPr>
              <w:t>školske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spreme</w:t>
            </w:r>
            <w:proofErr w:type="spellEnd"/>
          </w:p>
          <w:p w14:paraId="27FDD76E" w14:textId="77777777" w:rsidR="00B565B1" w:rsidRPr="00F87552" w:rsidRDefault="00B565B1" w:rsidP="00511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503E5886" w14:textId="77777777" w:rsidR="00B565B1" w:rsidRPr="00F87552" w:rsidRDefault="00B1630F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354</w:t>
            </w:r>
          </w:p>
        </w:tc>
        <w:tc>
          <w:tcPr>
            <w:tcW w:w="2907" w:type="dxa"/>
          </w:tcPr>
          <w:p w14:paraId="02D6E40D" w14:textId="77777777" w:rsidR="00B565B1" w:rsidRPr="00F87552" w:rsidRDefault="00B565B1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178</w:t>
            </w:r>
          </w:p>
        </w:tc>
      </w:tr>
      <w:tr w:rsidR="00B565B1" w:rsidRPr="00F87552" w14:paraId="1E78F568" w14:textId="77777777" w:rsidTr="00B565B1">
        <w:tc>
          <w:tcPr>
            <w:tcW w:w="3119" w:type="dxa"/>
          </w:tcPr>
          <w:p w14:paraId="17E715EA" w14:textId="77777777" w:rsidR="00B565B1" w:rsidRPr="00F87552" w:rsidRDefault="00B565B1" w:rsidP="00511EE7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nepotpunom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osnovnom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školom</w:t>
            </w:r>
            <w:proofErr w:type="spellEnd"/>
          </w:p>
        </w:tc>
        <w:tc>
          <w:tcPr>
            <w:tcW w:w="3187" w:type="dxa"/>
          </w:tcPr>
          <w:p w14:paraId="17406481" w14:textId="77777777" w:rsidR="00B565B1" w:rsidRPr="00F87552" w:rsidRDefault="00B1630F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3.748</w:t>
            </w:r>
          </w:p>
        </w:tc>
        <w:tc>
          <w:tcPr>
            <w:tcW w:w="2907" w:type="dxa"/>
          </w:tcPr>
          <w:p w14:paraId="1C5C5D6E" w14:textId="77777777" w:rsidR="00B565B1" w:rsidRPr="00F87552" w:rsidRDefault="00B565B1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2.343</w:t>
            </w:r>
          </w:p>
        </w:tc>
      </w:tr>
      <w:tr w:rsidR="00B565B1" w:rsidRPr="00F87552" w14:paraId="669A1FB0" w14:textId="77777777" w:rsidTr="00B565B1">
        <w:tc>
          <w:tcPr>
            <w:tcW w:w="3119" w:type="dxa"/>
          </w:tcPr>
          <w:p w14:paraId="216B4799" w14:textId="77777777" w:rsidR="00B565B1" w:rsidRPr="002C6AE6" w:rsidRDefault="00B565B1" w:rsidP="00511EE7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Stanovnici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završenom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osnovnom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školom</w:t>
            </w:r>
            <w:proofErr w:type="spellEnd"/>
          </w:p>
        </w:tc>
        <w:tc>
          <w:tcPr>
            <w:tcW w:w="3187" w:type="dxa"/>
          </w:tcPr>
          <w:p w14:paraId="2BA68C3E" w14:textId="77777777" w:rsidR="00B565B1" w:rsidRPr="00F87552" w:rsidRDefault="00B1630F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4.616</w:t>
            </w:r>
          </w:p>
        </w:tc>
        <w:tc>
          <w:tcPr>
            <w:tcW w:w="2907" w:type="dxa"/>
          </w:tcPr>
          <w:p w14:paraId="2F5EE594" w14:textId="77777777" w:rsidR="00B565B1" w:rsidRPr="00F87552" w:rsidRDefault="00A00FA5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3.974</w:t>
            </w:r>
          </w:p>
        </w:tc>
      </w:tr>
      <w:tr w:rsidR="00B565B1" w:rsidRPr="00F87552" w14:paraId="06D7F31C" w14:textId="77777777" w:rsidTr="00B565B1">
        <w:tc>
          <w:tcPr>
            <w:tcW w:w="3119" w:type="dxa"/>
          </w:tcPr>
          <w:p w14:paraId="41BE9EFB" w14:textId="77777777" w:rsidR="00B565B1" w:rsidRPr="002C6AE6" w:rsidRDefault="00B565B1" w:rsidP="00511EE7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Stanovnici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završenom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srednjom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školom</w:t>
            </w:r>
            <w:proofErr w:type="spellEnd"/>
          </w:p>
        </w:tc>
        <w:tc>
          <w:tcPr>
            <w:tcW w:w="3187" w:type="dxa"/>
          </w:tcPr>
          <w:p w14:paraId="48E5E4E4" w14:textId="77777777" w:rsidR="00B565B1" w:rsidRPr="00F87552" w:rsidRDefault="00B1630F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6.185</w:t>
            </w:r>
          </w:p>
        </w:tc>
        <w:tc>
          <w:tcPr>
            <w:tcW w:w="2907" w:type="dxa"/>
          </w:tcPr>
          <w:p w14:paraId="368AD346" w14:textId="77777777" w:rsidR="00B565B1" w:rsidRPr="00F87552" w:rsidRDefault="00B565B1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6.716</w:t>
            </w:r>
          </w:p>
        </w:tc>
      </w:tr>
      <w:tr w:rsidR="00B565B1" w:rsidRPr="00F87552" w14:paraId="257B4E0D" w14:textId="77777777" w:rsidTr="00B565B1">
        <w:tc>
          <w:tcPr>
            <w:tcW w:w="3119" w:type="dxa"/>
          </w:tcPr>
          <w:p w14:paraId="25962202" w14:textId="77777777" w:rsidR="00B565B1" w:rsidRPr="00F87552" w:rsidRDefault="00B565B1" w:rsidP="00511EE7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višim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obrazovanjem</w:t>
            </w:r>
            <w:proofErr w:type="spellEnd"/>
          </w:p>
        </w:tc>
        <w:tc>
          <w:tcPr>
            <w:tcW w:w="3187" w:type="dxa"/>
          </w:tcPr>
          <w:p w14:paraId="0BA38058" w14:textId="77777777" w:rsidR="00B565B1" w:rsidRPr="00F87552" w:rsidRDefault="00B1630F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612</w:t>
            </w:r>
          </w:p>
        </w:tc>
        <w:tc>
          <w:tcPr>
            <w:tcW w:w="2907" w:type="dxa"/>
          </w:tcPr>
          <w:p w14:paraId="1A7F6CBD" w14:textId="77777777" w:rsidR="00B565B1" w:rsidRPr="00F87552" w:rsidRDefault="00B565B1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679</w:t>
            </w:r>
          </w:p>
        </w:tc>
      </w:tr>
      <w:tr w:rsidR="00B565B1" w:rsidRPr="00F87552" w14:paraId="0D5725F2" w14:textId="77777777" w:rsidTr="00B565B1">
        <w:tc>
          <w:tcPr>
            <w:tcW w:w="3119" w:type="dxa"/>
          </w:tcPr>
          <w:p w14:paraId="066E15D4" w14:textId="77777777" w:rsidR="00B565B1" w:rsidRPr="00F87552" w:rsidRDefault="00B565B1" w:rsidP="00511EE7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visokim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obrazovanjem</w:t>
            </w:r>
            <w:proofErr w:type="spellEnd"/>
          </w:p>
        </w:tc>
        <w:tc>
          <w:tcPr>
            <w:tcW w:w="3187" w:type="dxa"/>
          </w:tcPr>
          <w:p w14:paraId="484815F8" w14:textId="77777777" w:rsidR="00B565B1" w:rsidRPr="00F87552" w:rsidRDefault="00B1630F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505</w:t>
            </w:r>
          </w:p>
        </w:tc>
        <w:tc>
          <w:tcPr>
            <w:tcW w:w="2907" w:type="dxa"/>
          </w:tcPr>
          <w:p w14:paraId="107FAE87" w14:textId="77777777" w:rsidR="00B565B1" w:rsidRPr="00F87552" w:rsidRDefault="00B565B1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725</w:t>
            </w:r>
          </w:p>
        </w:tc>
      </w:tr>
      <w:tr w:rsidR="00B565B1" w:rsidRPr="00F87552" w14:paraId="5D3A9E4A" w14:textId="77777777" w:rsidTr="00B565B1">
        <w:tc>
          <w:tcPr>
            <w:tcW w:w="3119" w:type="dxa"/>
          </w:tcPr>
          <w:p w14:paraId="63577187" w14:textId="77777777" w:rsidR="00B565B1" w:rsidRPr="002C6AE6" w:rsidRDefault="00B565B1" w:rsidP="00511EE7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Ukupan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stanovnika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iznad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15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starosti</w:t>
            </w:r>
            <w:proofErr w:type="spellEnd"/>
          </w:p>
        </w:tc>
        <w:tc>
          <w:tcPr>
            <w:tcW w:w="3187" w:type="dxa"/>
          </w:tcPr>
          <w:p w14:paraId="2CAB4639" w14:textId="77777777" w:rsidR="00B565B1" w:rsidRPr="00F87552" w:rsidRDefault="00B1630F" w:rsidP="00B565B1">
            <w:pPr>
              <w:jc w:val="center"/>
              <w:rPr>
                <w:b/>
                <w:bCs/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>16.051</w:t>
            </w:r>
          </w:p>
        </w:tc>
        <w:tc>
          <w:tcPr>
            <w:tcW w:w="2907" w:type="dxa"/>
          </w:tcPr>
          <w:p w14:paraId="41B1CE0D" w14:textId="77777777" w:rsidR="00B565B1" w:rsidRPr="00F87552" w:rsidRDefault="00B565B1" w:rsidP="00B565B1">
            <w:pPr>
              <w:jc w:val="center"/>
              <w:rPr>
                <w:sz w:val="22"/>
                <w:szCs w:val="22"/>
              </w:rPr>
            </w:pPr>
            <w:r w:rsidRPr="00F87552">
              <w:rPr>
                <w:b/>
                <w:bCs/>
                <w:sz w:val="22"/>
                <w:szCs w:val="22"/>
              </w:rPr>
              <w:t>14.546</w:t>
            </w:r>
          </w:p>
        </w:tc>
      </w:tr>
    </w:tbl>
    <w:p w14:paraId="2CD7675B" w14:textId="77777777" w:rsidR="00B565B1" w:rsidRPr="002C6AE6" w:rsidRDefault="00B1630F" w:rsidP="00B163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Napomena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: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broj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stanovnika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opština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, po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obavljenim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popisima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za 2002. i 2011.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godinu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, za koje je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nepoznat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stepen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školske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spreme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je </w:t>
      </w:r>
      <w:proofErr w:type="spellStart"/>
      <w:r w:rsidRPr="002C6AE6">
        <w:rPr>
          <w:rFonts w:ascii="Times New Roman" w:hAnsi="Times New Roman" w:cs="Times New Roman"/>
          <w:sz w:val="18"/>
          <w:szCs w:val="18"/>
          <w:lang w:val="pl-PL"/>
        </w:rPr>
        <w:t>identičan</w:t>
      </w:r>
      <w:proofErr w:type="spellEnd"/>
      <w:r w:rsidRPr="002C6AE6">
        <w:rPr>
          <w:rFonts w:ascii="Times New Roman" w:hAnsi="Times New Roman" w:cs="Times New Roman"/>
          <w:sz w:val="18"/>
          <w:szCs w:val="18"/>
          <w:lang w:val="pl-PL"/>
        </w:rPr>
        <w:t xml:space="preserve"> (41 lice)</w:t>
      </w:r>
    </w:p>
    <w:p w14:paraId="5EA4EC2B" w14:textId="77777777" w:rsidR="00B1630F" w:rsidRPr="002C6AE6" w:rsidRDefault="00A00FA5" w:rsidP="00B1630F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odnosu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prvu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deceniju</w:t>
      </w:r>
      <w:proofErr w:type="spellEnd"/>
      <w:r w:rsidRPr="002C6AE6">
        <w:rPr>
          <w:lang w:val="pl-PL"/>
        </w:rPr>
        <w:t xml:space="preserve"> XX </w:t>
      </w:r>
      <w:proofErr w:type="spellStart"/>
      <w:r w:rsidRPr="002C6AE6">
        <w:rPr>
          <w:lang w:val="pl-PL"/>
        </w:rPr>
        <w:t>veka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obrazovna</w:t>
      </w:r>
      <w:proofErr w:type="spellEnd"/>
      <w:r w:rsidRPr="002C6AE6">
        <w:rPr>
          <w:lang w:val="pl-PL"/>
        </w:rPr>
        <w:t xml:space="preserve"> struktura </w:t>
      </w:r>
      <w:proofErr w:type="spellStart"/>
      <w:r w:rsidRPr="002C6AE6">
        <w:rPr>
          <w:lang w:val="pl-PL"/>
        </w:rPr>
        <w:t>stanovništva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poboljšana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smanjen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bez </w:t>
      </w:r>
      <w:proofErr w:type="spellStart"/>
      <w:r w:rsidRPr="002C6AE6">
        <w:rPr>
          <w:lang w:val="pl-PL"/>
        </w:rPr>
        <w:t>školske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spreme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nepotpunom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školom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završenom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školom</w:t>
      </w:r>
      <w:proofErr w:type="spellEnd"/>
      <w:r w:rsidRPr="002C6AE6">
        <w:rPr>
          <w:lang w:val="pl-PL"/>
        </w:rPr>
        <w:t xml:space="preserve"> a </w:t>
      </w:r>
      <w:proofErr w:type="spellStart"/>
      <w:r w:rsidRPr="002C6AE6">
        <w:rPr>
          <w:lang w:val="pl-PL"/>
        </w:rPr>
        <w:t>povećan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izraženo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procentima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između</w:t>
      </w:r>
      <w:proofErr w:type="spellEnd"/>
      <w:r w:rsidRPr="002C6AE6">
        <w:rPr>
          <w:lang w:val="pl-PL"/>
        </w:rPr>
        <w:t xml:space="preserve"> 10% i 45%)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završenom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školom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višim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visokim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obrazovanjem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Posebno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stanovišta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šansi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potencijala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obavljanja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najsloženijih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povećanje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visokim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stepenom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obrazovanja</w:t>
      </w:r>
      <w:proofErr w:type="spellEnd"/>
      <w:r w:rsidRPr="002C6AE6">
        <w:rPr>
          <w:lang w:val="pl-PL"/>
        </w:rPr>
        <w:t xml:space="preserve"> (za </w:t>
      </w:r>
      <w:proofErr w:type="spellStart"/>
      <w:r w:rsidRPr="002C6AE6">
        <w:rPr>
          <w:lang w:val="pl-PL"/>
        </w:rPr>
        <w:t>čak</w:t>
      </w:r>
      <w:proofErr w:type="spellEnd"/>
      <w:r w:rsidRPr="002C6AE6">
        <w:rPr>
          <w:lang w:val="pl-PL"/>
        </w:rPr>
        <w:t xml:space="preserve"> 45%) i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obrazovanjem</w:t>
      </w:r>
      <w:proofErr w:type="spellEnd"/>
      <w:r w:rsidRPr="002C6AE6">
        <w:rPr>
          <w:lang w:val="pl-PL"/>
        </w:rPr>
        <w:t xml:space="preserve"> (za </w:t>
      </w:r>
      <w:proofErr w:type="spellStart"/>
      <w:r w:rsidRPr="002C6AE6">
        <w:rPr>
          <w:lang w:val="pl-PL"/>
        </w:rPr>
        <w:t>neznatno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od 10%). </w:t>
      </w:r>
    </w:p>
    <w:p w14:paraId="78050CDA" w14:textId="77777777" w:rsidR="00B1630F" w:rsidRPr="002C6AE6" w:rsidRDefault="00B1630F" w:rsidP="00511EE7">
      <w:pPr>
        <w:jc w:val="both"/>
        <w:rPr>
          <w:lang w:val="pl-PL"/>
        </w:rPr>
      </w:pPr>
    </w:p>
    <w:p w14:paraId="74CB023A" w14:textId="77777777" w:rsidR="00A00FA5" w:rsidRPr="002C6AE6" w:rsidRDefault="00A00FA5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sledećoj</w:t>
      </w:r>
      <w:proofErr w:type="spellEnd"/>
      <w:r w:rsidRPr="002C6AE6">
        <w:rPr>
          <w:lang w:val="pl-PL"/>
        </w:rPr>
        <w:t xml:space="preserve">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RS,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pitanu</w:t>
      </w:r>
      <w:proofErr w:type="spellEnd"/>
      <w:r w:rsidRPr="002C6AE6">
        <w:rPr>
          <w:lang w:val="pl-PL"/>
        </w:rPr>
        <w:t xml:space="preserve"> lica </w:t>
      </w:r>
      <w:proofErr w:type="spellStart"/>
      <w:r w:rsidRPr="002C6AE6">
        <w:rPr>
          <w:lang w:val="pl-PL"/>
        </w:rPr>
        <w:t>iznad</w:t>
      </w:r>
      <w:proofErr w:type="spellEnd"/>
      <w:r w:rsidRPr="002C6AE6">
        <w:rPr>
          <w:lang w:val="pl-PL"/>
        </w:rPr>
        <w:t xml:space="preserve"> 15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starosti</w:t>
      </w:r>
      <w:proofErr w:type="spellEnd"/>
      <w:r w:rsidRPr="002C6AE6">
        <w:rPr>
          <w:lang w:val="pl-PL"/>
        </w:rPr>
        <w:t xml:space="preserve"> po </w:t>
      </w:r>
      <w:proofErr w:type="spellStart"/>
      <w:r w:rsidRPr="002C6AE6">
        <w:rPr>
          <w:lang w:val="pl-PL"/>
        </w:rPr>
        <w:t>školskoj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spremi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kriterijumi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završena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srednja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visoko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</w:t>
      </w:r>
      <w:proofErr w:type="spellEnd"/>
      <w:r w:rsidRPr="002C6AE6">
        <w:rPr>
          <w:lang w:val="pl-PL"/>
        </w:rPr>
        <w:t>):</w:t>
      </w:r>
    </w:p>
    <w:p w14:paraId="2B214ECD" w14:textId="77777777" w:rsidR="00A00FA5" w:rsidRPr="002C6AE6" w:rsidRDefault="00A00FA5" w:rsidP="00511EE7">
      <w:pPr>
        <w:jc w:val="both"/>
        <w:rPr>
          <w:lang w:val="pl-PL"/>
        </w:rPr>
      </w:pPr>
    </w:p>
    <w:p w14:paraId="37D8DF52" w14:textId="77777777" w:rsidR="00A00FA5" w:rsidRPr="002C6AE6" w:rsidRDefault="00A00FA5" w:rsidP="00511EE7">
      <w:pPr>
        <w:jc w:val="both"/>
        <w:rPr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proofErr w:type="gramStart"/>
      <w:r w:rsidRPr="002C6AE6">
        <w:rPr>
          <w:i/>
          <w:iCs/>
          <w:lang w:val="pl-PL"/>
        </w:rPr>
        <w:t>udela</w:t>
      </w:r>
      <w:proofErr w:type="spellEnd"/>
      <w:r w:rsidRPr="002C6AE6">
        <w:rPr>
          <w:i/>
          <w:iCs/>
          <w:lang w:val="pl-PL"/>
        </w:rPr>
        <w:t xml:space="preserve">  </w:t>
      </w:r>
      <w:proofErr w:type="spellStart"/>
      <w:r w:rsidRPr="002C6AE6">
        <w:rPr>
          <w:i/>
          <w:iCs/>
          <w:lang w:val="pl-PL"/>
        </w:rPr>
        <w:t>stanovnika</w:t>
      </w:r>
      <w:proofErr w:type="spellEnd"/>
      <w:proofErr w:type="gram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Ada na </w:t>
      </w:r>
      <w:proofErr w:type="spellStart"/>
      <w:r w:rsidRPr="002C6AE6">
        <w:rPr>
          <w:i/>
          <w:iCs/>
          <w:lang w:val="pl-PL"/>
        </w:rPr>
        <w:t>nivou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Republike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Srbije</w:t>
      </w:r>
      <w:proofErr w:type="spellEnd"/>
      <w:r w:rsidRPr="002C6AE6">
        <w:rPr>
          <w:i/>
          <w:iCs/>
          <w:lang w:val="pl-PL"/>
        </w:rPr>
        <w:t xml:space="preserve">,  u segmentu </w:t>
      </w:r>
      <w:proofErr w:type="spellStart"/>
      <w:r w:rsidRPr="002C6AE6">
        <w:rPr>
          <w:i/>
          <w:iCs/>
          <w:lang w:val="pl-PL"/>
        </w:rPr>
        <w:t>školska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sprema</w:t>
      </w:r>
      <w:proofErr w:type="spellEnd"/>
      <w:r w:rsidRPr="002C6AE6">
        <w:rPr>
          <w:i/>
          <w:iCs/>
          <w:lang w:val="pl-PL"/>
        </w:rPr>
        <w:t xml:space="preserve">, u </w:t>
      </w:r>
      <w:proofErr w:type="spellStart"/>
      <w:r w:rsidRPr="002C6AE6">
        <w:rPr>
          <w:i/>
          <w:iCs/>
          <w:lang w:val="pl-PL"/>
        </w:rPr>
        <w:t>nominalnim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iznosima</w:t>
      </w:r>
      <w:proofErr w:type="spellEnd"/>
      <w:r w:rsidRPr="002C6AE6">
        <w:rPr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2268"/>
        <w:gridCol w:w="1984"/>
      </w:tblGrid>
      <w:tr w:rsidR="00181C03" w:rsidRPr="002C6AE6" w14:paraId="22366A4C" w14:textId="77777777" w:rsidTr="00181C03">
        <w:tc>
          <w:tcPr>
            <w:tcW w:w="3116" w:type="dxa"/>
          </w:tcPr>
          <w:p w14:paraId="15FC2642" w14:textId="77777777" w:rsidR="00181C03" w:rsidRPr="00F87552" w:rsidRDefault="00181C03" w:rsidP="00A00FA5">
            <w:pPr>
              <w:jc w:val="center"/>
              <w:rPr>
                <w:b/>
                <w:bCs/>
              </w:rPr>
            </w:pPr>
            <w:proofErr w:type="spellStart"/>
            <w:r w:rsidRPr="00F87552">
              <w:rPr>
                <w:b/>
                <w:bCs/>
              </w:rPr>
              <w:t>Školska</w:t>
            </w:r>
            <w:proofErr w:type="spellEnd"/>
            <w:r w:rsidRPr="00F87552">
              <w:rPr>
                <w:b/>
                <w:bCs/>
              </w:rPr>
              <w:t xml:space="preserve"> </w:t>
            </w:r>
            <w:proofErr w:type="spellStart"/>
            <w:r w:rsidRPr="00F87552">
              <w:rPr>
                <w:b/>
                <w:bCs/>
              </w:rPr>
              <w:t>sprema</w:t>
            </w:r>
            <w:proofErr w:type="spellEnd"/>
          </w:p>
        </w:tc>
        <w:tc>
          <w:tcPr>
            <w:tcW w:w="1699" w:type="dxa"/>
          </w:tcPr>
          <w:p w14:paraId="055460D0" w14:textId="77777777" w:rsidR="00181C03" w:rsidRPr="00F87552" w:rsidRDefault="00181C03" w:rsidP="00A00FA5">
            <w:pPr>
              <w:jc w:val="center"/>
              <w:rPr>
                <w:b/>
                <w:bCs/>
              </w:rPr>
            </w:pPr>
            <w:proofErr w:type="spellStart"/>
            <w:r w:rsidRPr="00F87552">
              <w:rPr>
                <w:b/>
                <w:bCs/>
              </w:rPr>
              <w:t>Opština</w:t>
            </w:r>
            <w:proofErr w:type="spellEnd"/>
            <w:r w:rsidRPr="00F87552">
              <w:rPr>
                <w:b/>
                <w:bCs/>
              </w:rPr>
              <w:t xml:space="preserve"> Ada</w:t>
            </w:r>
          </w:p>
        </w:tc>
        <w:tc>
          <w:tcPr>
            <w:tcW w:w="2268" w:type="dxa"/>
          </w:tcPr>
          <w:p w14:paraId="1112ACD5" w14:textId="77777777" w:rsidR="00181C03" w:rsidRPr="00F87552" w:rsidRDefault="00181C03" w:rsidP="00A00FA5">
            <w:pPr>
              <w:jc w:val="center"/>
              <w:rPr>
                <w:b/>
                <w:bCs/>
              </w:rPr>
            </w:pPr>
            <w:proofErr w:type="spellStart"/>
            <w:r w:rsidRPr="00F87552">
              <w:rPr>
                <w:b/>
                <w:bCs/>
              </w:rPr>
              <w:t>Republika</w:t>
            </w:r>
            <w:proofErr w:type="spellEnd"/>
            <w:r w:rsidRPr="00F87552">
              <w:rPr>
                <w:b/>
                <w:bCs/>
              </w:rPr>
              <w:t xml:space="preserve"> </w:t>
            </w:r>
            <w:proofErr w:type="spellStart"/>
            <w:r w:rsidRPr="00F87552">
              <w:rPr>
                <w:b/>
                <w:bCs/>
              </w:rPr>
              <w:t>Srbija</w:t>
            </w:r>
            <w:proofErr w:type="spellEnd"/>
          </w:p>
        </w:tc>
        <w:tc>
          <w:tcPr>
            <w:tcW w:w="1984" w:type="dxa"/>
          </w:tcPr>
          <w:p w14:paraId="147D33BC" w14:textId="77777777" w:rsidR="00181C03" w:rsidRPr="002C6AE6" w:rsidRDefault="00181C03" w:rsidP="00A00FA5">
            <w:pPr>
              <w:jc w:val="center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Udeo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u na </w:t>
            </w:r>
            <w:proofErr w:type="spellStart"/>
            <w:r w:rsidRPr="002C6AE6">
              <w:rPr>
                <w:b/>
                <w:bCs/>
                <w:lang w:val="pl-PL"/>
              </w:rPr>
              <w:t>nivou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RS po </w:t>
            </w:r>
            <w:proofErr w:type="spellStart"/>
            <w:r w:rsidRPr="002C6AE6">
              <w:rPr>
                <w:b/>
                <w:bCs/>
                <w:lang w:val="pl-PL"/>
              </w:rPr>
              <w:t>školskoj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spremi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(u%)</w:t>
            </w:r>
          </w:p>
        </w:tc>
      </w:tr>
      <w:tr w:rsidR="00181C03" w:rsidRPr="00F87552" w14:paraId="688CCAE9" w14:textId="77777777" w:rsidTr="00181C03">
        <w:tc>
          <w:tcPr>
            <w:tcW w:w="3116" w:type="dxa"/>
          </w:tcPr>
          <w:p w14:paraId="1C98A587" w14:textId="77777777" w:rsidR="00181C03" w:rsidRPr="002C6AE6" w:rsidRDefault="00181C03" w:rsidP="00511EE7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Stanovnici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završenom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osnovnom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školom</w:t>
            </w:r>
            <w:proofErr w:type="spellEnd"/>
          </w:p>
        </w:tc>
        <w:tc>
          <w:tcPr>
            <w:tcW w:w="1699" w:type="dxa"/>
          </w:tcPr>
          <w:p w14:paraId="2712DD33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3.974</w:t>
            </w:r>
          </w:p>
        </w:tc>
        <w:tc>
          <w:tcPr>
            <w:tcW w:w="2268" w:type="dxa"/>
          </w:tcPr>
          <w:p w14:paraId="19BCA700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1.279.116</w:t>
            </w:r>
          </w:p>
        </w:tc>
        <w:tc>
          <w:tcPr>
            <w:tcW w:w="1984" w:type="dxa"/>
          </w:tcPr>
          <w:p w14:paraId="755F6AB0" w14:textId="77777777" w:rsidR="00181C03" w:rsidRPr="00F87552" w:rsidRDefault="00181C03" w:rsidP="00181C03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0,31</w:t>
            </w:r>
          </w:p>
        </w:tc>
      </w:tr>
      <w:tr w:rsidR="00181C03" w:rsidRPr="00F87552" w14:paraId="511F92DB" w14:textId="77777777" w:rsidTr="00181C03">
        <w:tc>
          <w:tcPr>
            <w:tcW w:w="3116" w:type="dxa"/>
          </w:tcPr>
          <w:p w14:paraId="7C5138EA" w14:textId="77777777" w:rsidR="00181C03" w:rsidRPr="002C6AE6" w:rsidRDefault="00181C03" w:rsidP="00511EE7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Stanovnici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završenom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srednjom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školom</w:t>
            </w:r>
            <w:proofErr w:type="spellEnd"/>
          </w:p>
        </w:tc>
        <w:tc>
          <w:tcPr>
            <w:tcW w:w="1699" w:type="dxa"/>
          </w:tcPr>
          <w:p w14:paraId="530154E7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6.716</w:t>
            </w:r>
          </w:p>
        </w:tc>
        <w:tc>
          <w:tcPr>
            <w:tcW w:w="2268" w:type="dxa"/>
          </w:tcPr>
          <w:p w14:paraId="75231155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3.015.092</w:t>
            </w:r>
          </w:p>
        </w:tc>
        <w:tc>
          <w:tcPr>
            <w:tcW w:w="1984" w:type="dxa"/>
          </w:tcPr>
          <w:p w14:paraId="5D5CEDE7" w14:textId="77777777" w:rsidR="00181C03" w:rsidRPr="00F87552" w:rsidRDefault="00181C03" w:rsidP="00181C03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0,22</w:t>
            </w:r>
          </w:p>
        </w:tc>
      </w:tr>
      <w:tr w:rsidR="00181C03" w:rsidRPr="00F87552" w14:paraId="36EEC1FD" w14:textId="77777777" w:rsidTr="00181C03">
        <w:tc>
          <w:tcPr>
            <w:tcW w:w="3116" w:type="dxa"/>
          </w:tcPr>
          <w:p w14:paraId="4351B087" w14:textId="77777777" w:rsidR="00181C03" w:rsidRPr="00F87552" w:rsidRDefault="00181C03" w:rsidP="00511EE7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višim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obrazovanjem</w:t>
            </w:r>
            <w:proofErr w:type="spellEnd"/>
          </w:p>
        </w:tc>
        <w:tc>
          <w:tcPr>
            <w:tcW w:w="1699" w:type="dxa"/>
          </w:tcPr>
          <w:p w14:paraId="2FEE0422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679</w:t>
            </w:r>
          </w:p>
        </w:tc>
        <w:tc>
          <w:tcPr>
            <w:tcW w:w="2268" w:type="dxa"/>
          </w:tcPr>
          <w:p w14:paraId="59216511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348.335</w:t>
            </w:r>
          </w:p>
        </w:tc>
        <w:tc>
          <w:tcPr>
            <w:tcW w:w="1984" w:type="dxa"/>
          </w:tcPr>
          <w:p w14:paraId="712F1969" w14:textId="77777777" w:rsidR="00181C03" w:rsidRPr="00F87552" w:rsidRDefault="00181C03" w:rsidP="00181C03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0,19</w:t>
            </w:r>
          </w:p>
        </w:tc>
      </w:tr>
      <w:tr w:rsidR="00181C03" w:rsidRPr="00F87552" w14:paraId="12C5079C" w14:textId="77777777" w:rsidTr="00181C03">
        <w:tc>
          <w:tcPr>
            <w:tcW w:w="3116" w:type="dxa"/>
          </w:tcPr>
          <w:p w14:paraId="0094CFAB" w14:textId="77777777" w:rsidR="00181C03" w:rsidRPr="00F87552" w:rsidRDefault="00181C03" w:rsidP="00511EE7">
            <w:pPr>
              <w:jc w:val="both"/>
              <w:rPr>
                <w:sz w:val="22"/>
                <w:szCs w:val="22"/>
              </w:rPr>
            </w:pPr>
            <w:proofErr w:type="spellStart"/>
            <w:r w:rsidRPr="00F87552">
              <w:rPr>
                <w:sz w:val="22"/>
                <w:szCs w:val="22"/>
              </w:rPr>
              <w:t>Stanovnici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sa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visokim</w:t>
            </w:r>
            <w:proofErr w:type="spellEnd"/>
            <w:r w:rsidRPr="00F87552">
              <w:rPr>
                <w:sz w:val="22"/>
                <w:szCs w:val="22"/>
              </w:rPr>
              <w:t xml:space="preserve"> </w:t>
            </w:r>
            <w:proofErr w:type="spellStart"/>
            <w:r w:rsidRPr="00F87552">
              <w:rPr>
                <w:sz w:val="22"/>
                <w:szCs w:val="22"/>
              </w:rPr>
              <w:t>obrazovanjem</w:t>
            </w:r>
            <w:proofErr w:type="spellEnd"/>
          </w:p>
        </w:tc>
        <w:tc>
          <w:tcPr>
            <w:tcW w:w="1699" w:type="dxa"/>
          </w:tcPr>
          <w:p w14:paraId="67EF94E8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725</w:t>
            </w:r>
          </w:p>
        </w:tc>
        <w:tc>
          <w:tcPr>
            <w:tcW w:w="2268" w:type="dxa"/>
          </w:tcPr>
          <w:p w14:paraId="6D30748D" w14:textId="77777777" w:rsidR="00181C03" w:rsidRPr="00F87552" w:rsidRDefault="00181C03" w:rsidP="00A00FA5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652.234</w:t>
            </w:r>
          </w:p>
        </w:tc>
        <w:tc>
          <w:tcPr>
            <w:tcW w:w="1984" w:type="dxa"/>
          </w:tcPr>
          <w:p w14:paraId="76F43C95" w14:textId="77777777" w:rsidR="00181C03" w:rsidRPr="00F87552" w:rsidRDefault="00181C03" w:rsidP="00181C03">
            <w:pPr>
              <w:jc w:val="center"/>
              <w:rPr>
                <w:sz w:val="22"/>
                <w:szCs w:val="22"/>
              </w:rPr>
            </w:pPr>
            <w:r w:rsidRPr="00F87552">
              <w:rPr>
                <w:sz w:val="22"/>
                <w:szCs w:val="22"/>
              </w:rPr>
              <w:t>0,11</w:t>
            </w:r>
          </w:p>
        </w:tc>
      </w:tr>
    </w:tbl>
    <w:p w14:paraId="2BC1994E" w14:textId="77777777" w:rsidR="00A00FA5" w:rsidRPr="00F87552" w:rsidRDefault="00A00FA5" w:rsidP="00511EE7">
      <w:pPr>
        <w:jc w:val="both"/>
      </w:pPr>
    </w:p>
    <w:p w14:paraId="3D231090" w14:textId="77777777" w:rsidR="00181C03" w:rsidRPr="00F87552" w:rsidRDefault="00181C03" w:rsidP="00511EE7">
      <w:pPr>
        <w:jc w:val="both"/>
      </w:pPr>
      <w:proofErr w:type="spellStart"/>
      <w:r w:rsidRPr="00F87552">
        <w:lastRenderedPageBreak/>
        <w:t>Najveći</w:t>
      </w:r>
      <w:proofErr w:type="spellEnd"/>
      <w:r w:rsidRPr="00F87552">
        <w:t xml:space="preserve"> </w:t>
      </w:r>
      <w:proofErr w:type="spellStart"/>
      <w:r w:rsidRPr="00F87552">
        <w:t>udeo</w:t>
      </w:r>
      <w:proofErr w:type="spellEnd"/>
      <w:r w:rsidRPr="00F87552">
        <w:t xml:space="preserve"> </w:t>
      </w:r>
      <w:proofErr w:type="spellStart"/>
      <w:r w:rsidRPr="00F87552">
        <w:t>stanovnika</w:t>
      </w:r>
      <w:proofErr w:type="spellEnd"/>
      <w:r w:rsidRPr="00F87552">
        <w:t xml:space="preserve"> </w:t>
      </w:r>
      <w:proofErr w:type="spellStart"/>
      <w:r w:rsidRPr="00F87552">
        <w:t>opštine</w:t>
      </w:r>
      <w:proofErr w:type="spellEnd"/>
      <w:r w:rsidRPr="00F87552">
        <w:t xml:space="preserve"> Ada, u </w:t>
      </w:r>
      <w:proofErr w:type="spellStart"/>
      <w:r w:rsidRPr="00F87552">
        <w:t>obrazovnoj</w:t>
      </w:r>
      <w:proofErr w:type="spellEnd"/>
      <w:r w:rsidRPr="00F87552">
        <w:t xml:space="preserve"> </w:t>
      </w:r>
      <w:proofErr w:type="spellStart"/>
      <w:r w:rsidRPr="00F87552">
        <w:t>strukturi</w:t>
      </w:r>
      <w:proofErr w:type="spellEnd"/>
      <w:r w:rsidRPr="00F87552">
        <w:t xml:space="preserve"> </w:t>
      </w:r>
      <w:proofErr w:type="spellStart"/>
      <w:r w:rsidRPr="00F87552">
        <w:t>celokupne</w:t>
      </w:r>
      <w:proofErr w:type="spellEnd"/>
      <w:r w:rsidRPr="00F87552">
        <w:t xml:space="preserve"> </w:t>
      </w:r>
      <w:proofErr w:type="spellStart"/>
      <w:r w:rsidRPr="00F87552">
        <w:t>populacije</w:t>
      </w:r>
      <w:proofErr w:type="spellEnd"/>
      <w:r w:rsidRPr="00F87552">
        <w:t xml:space="preserve"> </w:t>
      </w:r>
      <w:proofErr w:type="spellStart"/>
      <w:r w:rsidRPr="00F87552">
        <w:t>Republike</w:t>
      </w:r>
      <w:proofErr w:type="spellEnd"/>
      <w:r w:rsidRPr="00F87552">
        <w:t xml:space="preserve"> </w:t>
      </w:r>
      <w:proofErr w:type="spellStart"/>
      <w:r w:rsidRPr="00F87552">
        <w:t>Srbije</w:t>
      </w:r>
      <w:proofErr w:type="spellEnd"/>
      <w:r w:rsidRPr="00F87552">
        <w:t xml:space="preserve"> je </w:t>
      </w:r>
      <w:proofErr w:type="spellStart"/>
      <w:r w:rsidRPr="00F87552">
        <w:t>kada</w:t>
      </w:r>
      <w:proofErr w:type="spellEnd"/>
      <w:r w:rsidRPr="00F87552">
        <w:t xml:space="preserve"> je u </w:t>
      </w:r>
      <w:proofErr w:type="spellStart"/>
      <w:r w:rsidRPr="00F87552">
        <w:t>pitanju</w:t>
      </w:r>
      <w:proofErr w:type="spellEnd"/>
      <w:r w:rsidRPr="00F87552">
        <w:t xml:space="preserve"> </w:t>
      </w:r>
      <w:proofErr w:type="spellStart"/>
      <w:r w:rsidRPr="00F87552">
        <w:t>kriterijum</w:t>
      </w:r>
      <w:proofErr w:type="spellEnd"/>
      <w:r w:rsidRPr="00F87552">
        <w:t xml:space="preserve">: </w:t>
      </w:r>
      <w:proofErr w:type="spellStart"/>
      <w:r w:rsidRPr="00F87552">
        <w:t>stanovnici</w:t>
      </w:r>
      <w:proofErr w:type="spellEnd"/>
      <w:r w:rsidRPr="00F87552">
        <w:t xml:space="preserve"> </w:t>
      </w:r>
      <w:proofErr w:type="spellStart"/>
      <w:r w:rsidRPr="00F87552">
        <w:t>opštine</w:t>
      </w:r>
      <w:proofErr w:type="spellEnd"/>
      <w:r w:rsidRPr="00F87552">
        <w:t xml:space="preserve"> </w:t>
      </w:r>
      <w:proofErr w:type="spellStart"/>
      <w:r w:rsidRPr="00F87552">
        <w:t>sa</w:t>
      </w:r>
      <w:proofErr w:type="spellEnd"/>
      <w:r w:rsidRPr="00F87552">
        <w:t xml:space="preserve"> </w:t>
      </w:r>
      <w:proofErr w:type="spellStart"/>
      <w:r w:rsidRPr="00F87552">
        <w:t>završenom</w:t>
      </w:r>
      <w:proofErr w:type="spellEnd"/>
      <w:r w:rsidRPr="00F87552">
        <w:t xml:space="preserve"> </w:t>
      </w:r>
      <w:proofErr w:type="spellStart"/>
      <w:r w:rsidRPr="00F87552">
        <w:t>osnovnom</w:t>
      </w:r>
      <w:proofErr w:type="spellEnd"/>
      <w:r w:rsidRPr="00F87552">
        <w:t xml:space="preserve"> </w:t>
      </w:r>
      <w:proofErr w:type="spellStart"/>
      <w:r w:rsidRPr="00F87552">
        <w:t>školom</w:t>
      </w:r>
      <w:proofErr w:type="spellEnd"/>
      <w:r w:rsidRPr="00F87552">
        <w:t xml:space="preserve">, </w:t>
      </w:r>
      <w:proofErr w:type="spellStart"/>
      <w:r w:rsidRPr="00F87552">
        <w:t>dok</w:t>
      </w:r>
      <w:proofErr w:type="spellEnd"/>
      <w:r w:rsidRPr="00F87552">
        <w:t xml:space="preserve"> je </w:t>
      </w:r>
      <w:proofErr w:type="spellStart"/>
      <w:r w:rsidRPr="00F87552">
        <w:t>najmanji</w:t>
      </w:r>
      <w:proofErr w:type="spellEnd"/>
      <w:r w:rsidRPr="00F87552">
        <w:t xml:space="preserve"> </w:t>
      </w:r>
      <w:proofErr w:type="spellStart"/>
      <w:r w:rsidRPr="00F87552">
        <w:t>udeo</w:t>
      </w:r>
      <w:proofErr w:type="spellEnd"/>
      <w:r w:rsidRPr="00F87552">
        <w:t xml:space="preserve"> </w:t>
      </w:r>
      <w:proofErr w:type="spellStart"/>
      <w:r w:rsidRPr="00F87552">
        <w:t>opštine</w:t>
      </w:r>
      <w:proofErr w:type="spellEnd"/>
      <w:r w:rsidRPr="00F87552">
        <w:t xml:space="preserve">, </w:t>
      </w:r>
      <w:proofErr w:type="spellStart"/>
      <w:r w:rsidRPr="00F87552">
        <w:t>kada</w:t>
      </w:r>
      <w:proofErr w:type="spellEnd"/>
      <w:r w:rsidRPr="00F87552">
        <w:t xml:space="preserve"> je u </w:t>
      </w:r>
      <w:proofErr w:type="spellStart"/>
      <w:r w:rsidRPr="00F87552">
        <w:t>pitanju</w:t>
      </w:r>
      <w:proofErr w:type="spellEnd"/>
      <w:r w:rsidRPr="00F87552">
        <w:t xml:space="preserve"> </w:t>
      </w:r>
      <w:proofErr w:type="spellStart"/>
      <w:r w:rsidRPr="00F87552">
        <w:t>kriterijum</w:t>
      </w:r>
      <w:proofErr w:type="spellEnd"/>
      <w:r w:rsidRPr="00F87552">
        <w:t xml:space="preserve">: </w:t>
      </w:r>
      <w:proofErr w:type="spellStart"/>
      <w:r w:rsidRPr="00F87552">
        <w:t>stanovnici</w:t>
      </w:r>
      <w:proofErr w:type="spellEnd"/>
      <w:r w:rsidRPr="00F87552">
        <w:t xml:space="preserve"> </w:t>
      </w:r>
      <w:proofErr w:type="spellStart"/>
      <w:r w:rsidRPr="00F87552">
        <w:t>sa</w:t>
      </w:r>
      <w:proofErr w:type="spellEnd"/>
      <w:r w:rsidRPr="00F87552">
        <w:t xml:space="preserve"> </w:t>
      </w:r>
      <w:proofErr w:type="spellStart"/>
      <w:r w:rsidRPr="00F87552">
        <w:t>visokim</w:t>
      </w:r>
      <w:proofErr w:type="spellEnd"/>
      <w:r w:rsidRPr="00F87552">
        <w:t xml:space="preserve"> </w:t>
      </w:r>
      <w:proofErr w:type="spellStart"/>
      <w:r w:rsidRPr="00F87552">
        <w:t>obrazovanjem</w:t>
      </w:r>
      <w:proofErr w:type="spellEnd"/>
      <w:r w:rsidRPr="00F87552">
        <w:t xml:space="preserve">. </w:t>
      </w:r>
    </w:p>
    <w:p w14:paraId="053F4C3E" w14:textId="77777777" w:rsidR="00181C03" w:rsidRPr="00F87552" w:rsidRDefault="00181C03" w:rsidP="00511EE7">
      <w:pPr>
        <w:jc w:val="both"/>
      </w:pPr>
    </w:p>
    <w:p w14:paraId="685C9786" w14:textId="77777777" w:rsidR="00A00FA5" w:rsidRPr="00F87552" w:rsidRDefault="00A00FA5" w:rsidP="00511EE7">
      <w:pPr>
        <w:jc w:val="both"/>
      </w:pPr>
    </w:p>
    <w:p w14:paraId="432DE7F1" w14:textId="77777777" w:rsidR="00B565B1" w:rsidRPr="002C6AE6" w:rsidRDefault="00A32529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</w:t>
      </w:r>
      <w:r w:rsidR="00270BD4" w:rsidRPr="002C6AE6">
        <w:rPr>
          <w:b/>
          <w:bCs/>
          <w:lang w:val="pl-PL"/>
        </w:rPr>
        <w:t>8</w:t>
      </w:r>
      <w:r w:rsidRPr="002C6AE6">
        <w:rPr>
          <w:b/>
          <w:bCs/>
          <w:lang w:val="pl-PL"/>
        </w:rPr>
        <w:t>.2.</w:t>
      </w:r>
      <w:r w:rsidR="00B1630F" w:rsidRPr="002C6AE6">
        <w:rPr>
          <w:b/>
          <w:bCs/>
          <w:lang w:val="pl-PL"/>
        </w:rPr>
        <w:t xml:space="preserve">Obrazovni </w:t>
      </w:r>
      <w:proofErr w:type="spellStart"/>
      <w:r w:rsidR="00B1630F" w:rsidRPr="002C6AE6">
        <w:rPr>
          <w:b/>
          <w:bCs/>
          <w:lang w:val="pl-PL"/>
        </w:rPr>
        <w:t>sistem</w:t>
      </w:r>
      <w:proofErr w:type="spellEnd"/>
      <w:r w:rsidR="00B1630F" w:rsidRPr="002C6AE6">
        <w:rPr>
          <w:b/>
          <w:bCs/>
          <w:lang w:val="pl-PL"/>
        </w:rPr>
        <w:t xml:space="preserve"> na </w:t>
      </w:r>
      <w:proofErr w:type="spellStart"/>
      <w:r w:rsidR="00B1630F" w:rsidRPr="002C6AE6">
        <w:rPr>
          <w:b/>
          <w:bCs/>
          <w:lang w:val="pl-PL"/>
        </w:rPr>
        <w:t>nivou</w:t>
      </w:r>
      <w:proofErr w:type="spellEnd"/>
      <w:r w:rsidR="00B1630F" w:rsidRPr="002C6AE6">
        <w:rPr>
          <w:b/>
          <w:bCs/>
          <w:lang w:val="pl-PL"/>
        </w:rPr>
        <w:t xml:space="preserve"> </w:t>
      </w:r>
      <w:proofErr w:type="spellStart"/>
      <w:r w:rsidR="00B1630F" w:rsidRPr="002C6AE6">
        <w:rPr>
          <w:b/>
          <w:bCs/>
          <w:lang w:val="pl-PL"/>
        </w:rPr>
        <w:t>opštine</w:t>
      </w:r>
      <w:proofErr w:type="spellEnd"/>
      <w:r w:rsidR="00B1630F" w:rsidRPr="002C6AE6">
        <w:rPr>
          <w:b/>
          <w:bCs/>
          <w:lang w:val="pl-PL"/>
        </w:rPr>
        <w:t xml:space="preserve"> </w:t>
      </w:r>
    </w:p>
    <w:p w14:paraId="5327D07B" w14:textId="77777777" w:rsidR="00A32529" w:rsidRPr="002C6AE6" w:rsidRDefault="00A32529" w:rsidP="00511EE7">
      <w:pPr>
        <w:jc w:val="both"/>
        <w:rPr>
          <w:b/>
          <w:bCs/>
          <w:lang w:val="pl-PL"/>
        </w:rPr>
      </w:pPr>
    </w:p>
    <w:p w14:paraId="3975E6E9" w14:textId="77777777" w:rsidR="00A355F0" w:rsidRPr="002C6AE6" w:rsidRDefault="00A32529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>2.</w:t>
      </w:r>
      <w:r w:rsidR="00270BD4" w:rsidRPr="002C6AE6">
        <w:rPr>
          <w:i/>
          <w:iCs/>
          <w:lang w:val="pl-PL"/>
        </w:rPr>
        <w:t>8</w:t>
      </w:r>
      <w:r w:rsidRPr="002C6AE6">
        <w:rPr>
          <w:i/>
          <w:iCs/>
          <w:lang w:val="pl-PL"/>
        </w:rPr>
        <w:t xml:space="preserve">.2.1 </w:t>
      </w:r>
      <w:proofErr w:type="spellStart"/>
      <w:r w:rsidR="00A355F0" w:rsidRPr="002C6AE6">
        <w:rPr>
          <w:i/>
          <w:iCs/>
          <w:lang w:val="pl-PL"/>
        </w:rPr>
        <w:t>Predškolsko</w:t>
      </w:r>
      <w:proofErr w:type="spellEnd"/>
      <w:r w:rsidR="00A355F0" w:rsidRPr="002C6AE6">
        <w:rPr>
          <w:i/>
          <w:iCs/>
          <w:lang w:val="pl-PL"/>
        </w:rPr>
        <w:t xml:space="preserve"> </w:t>
      </w:r>
      <w:proofErr w:type="spellStart"/>
      <w:r w:rsidR="00A355F0" w:rsidRPr="002C6AE6">
        <w:rPr>
          <w:i/>
          <w:iCs/>
          <w:lang w:val="pl-PL"/>
        </w:rPr>
        <w:t>vaspitanje</w:t>
      </w:r>
      <w:proofErr w:type="spellEnd"/>
      <w:r w:rsidR="00A355F0" w:rsidRPr="002C6AE6">
        <w:rPr>
          <w:i/>
          <w:iCs/>
          <w:lang w:val="pl-PL"/>
        </w:rPr>
        <w:t xml:space="preserve"> i </w:t>
      </w:r>
      <w:proofErr w:type="spellStart"/>
      <w:r w:rsidR="00A355F0" w:rsidRPr="002C6AE6">
        <w:rPr>
          <w:i/>
          <w:iCs/>
          <w:lang w:val="pl-PL"/>
        </w:rPr>
        <w:t>obrazovanje</w:t>
      </w:r>
      <w:proofErr w:type="spellEnd"/>
      <w:r w:rsidR="00A355F0" w:rsidRPr="002C6AE6">
        <w:rPr>
          <w:i/>
          <w:iCs/>
          <w:lang w:val="pl-PL"/>
        </w:rPr>
        <w:t xml:space="preserve"> </w:t>
      </w:r>
    </w:p>
    <w:p w14:paraId="7B284585" w14:textId="77777777" w:rsidR="00A355F0" w:rsidRPr="002C6AE6" w:rsidRDefault="00A355F0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predškolskog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vaspitanja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funkcioniše</w:t>
      </w:r>
      <w:proofErr w:type="spellEnd"/>
      <w:r w:rsidRPr="002C6AE6">
        <w:rPr>
          <w:lang w:val="pl-PL"/>
        </w:rPr>
        <w:t xml:space="preserve"> jedna </w:t>
      </w:r>
      <w:proofErr w:type="spellStart"/>
      <w:r w:rsidRPr="002C6AE6">
        <w:rPr>
          <w:lang w:val="pl-PL"/>
        </w:rPr>
        <w:t>predškolska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ustanova</w:t>
      </w:r>
      <w:proofErr w:type="spellEnd"/>
      <w:r w:rsidRPr="002C6AE6">
        <w:rPr>
          <w:lang w:val="pl-PL"/>
        </w:rPr>
        <w:t>: „</w:t>
      </w:r>
      <w:proofErr w:type="spellStart"/>
      <w:r w:rsidRPr="002C6AE6">
        <w:rPr>
          <w:lang w:val="pl-PL"/>
        </w:rPr>
        <w:t>Čika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Jova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Zmaj</w:t>
      </w:r>
      <w:proofErr w:type="spellEnd"/>
      <w:r w:rsidRPr="002C6AE6">
        <w:rPr>
          <w:lang w:val="pl-PL"/>
        </w:rPr>
        <w:t>“</w:t>
      </w:r>
      <w:proofErr w:type="gram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Predškolska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dalje</w:t>
      </w:r>
      <w:proofErr w:type="spellEnd"/>
      <w:r w:rsidRPr="002C6AE6">
        <w:rPr>
          <w:lang w:val="pl-PL"/>
        </w:rPr>
        <w:t xml:space="preserve">: PU) </w:t>
      </w:r>
      <w:proofErr w:type="spellStart"/>
      <w:r w:rsidRPr="002C6AE6">
        <w:rPr>
          <w:lang w:val="pl-PL"/>
        </w:rPr>
        <w:t>funkcioniše</w:t>
      </w:r>
      <w:proofErr w:type="spellEnd"/>
      <w:r w:rsidRPr="002C6AE6">
        <w:rPr>
          <w:lang w:val="pl-PL"/>
        </w:rPr>
        <w:t xml:space="preserve"> od 1964.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obezbeđuje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uslove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poludnevni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celodnevni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boravak</w:t>
      </w:r>
      <w:proofErr w:type="spellEnd"/>
      <w:r w:rsidRPr="002C6AE6">
        <w:rPr>
          <w:lang w:val="pl-PL"/>
        </w:rPr>
        <w:t xml:space="preserve"> u 10objekata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PU </w:t>
      </w:r>
      <w:proofErr w:type="spellStart"/>
      <w:r w:rsidRPr="002C6AE6">
        <w:rPr>
          <w:lang w:val="pl-PL"/>
        </w:rPr>
        <w:t>deci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predškolskog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uzrasta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obezbeđen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kvalitetan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vaspitno-obrazovni</w:t>
      </w:r>
      <w:proofErr w:type="spellEnd"/>
      <w:r w:rsidRPr="002C6AE6">
        <w:rPr>
          <w:lang w:val="pl-PL"/>
        </w:rPr>
        <w:t xml:space="preserve"> rad, </w:t>
      </w:r>
      <w:proofErr w:type="spellStart"/>
      <w:r w:rsidRPr="002C6AE6">
        <w:rPr>
          <w:lang w:val="pl-PL"/>
        </w:rPr>
        <w:t>preventivna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zdravstvena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socijalna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sprovođenje</w:t>
      </w:r>
      <w:proofErr w:type="spellEnd"/>
      <w:r w:rsidRPr="002C6AE6">
        <w:rPr>
          <w:lang w:val="pl-PL"/>
        </w:rPr>
        <w:t xml:space="preserve"> PPP (</w:t>
      </w:r>
      <w:proofErr w:type="spellStart"/>
      <w:r w:rsidRPr="002C6AE6">
        <w:rPr>
          <w:lang w:val="pl-PL"/>
        </w:rPr>
        <w:t>pripremni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predškolski</w:t>
      </w:r>
      <w:proofErr w:type="spellEnd"/>
      <w:r w:rsidRPr="002C6AE6">
        <w:rPr>
          <w:lang w:val="pl-PL"/>
        </w:rPr>
        <w:t xml:space="preserve"> program. </w:t>
      </w: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upisane</w:t>
      </w:r>
      <w:proofErr w:type="spellEnd"/>
      <w:r w:rsidRPr="002C6AE6">
        <w:rPr>
          <w:lang w:val="pl-PL"/>
        </w:rPr>
        <w:t xml:space="preserve"> dece u PU u </w:t>
      </w:r>
      <w:proofErr w:type="spellStart"/>
      <w:r w:rsidRPr="002C6AE6">
        <w:rPr>
          <w:lang w:val="pl-PL"/>
        </w:rPr>
        <w:t>uzrastu</w:t>
      </w:r>
      <w:proofErr w:type="spellEnd"/>
      <w:r w:rsidRPr="002C6AE6">
        <w:rPr>
          <w:lang w:val="pl-PL"/>
        </w:rPr>
        <w:t xml:space="preserve"> od 1 do </w:t>
      </w:r>
      <w:proofErr w:type="spellStart"/>
      <w:r w:rsidR="00F854A5" w:rsidRPr="002C6AE6">
        <w:rPr>
          <w:lang w:val="pl-PL"/>
        </w:rPr>
        <w:t>navršenih</w:t>
      </w:r>
      <w:proofErr w:type="spellEnd"/>
      <w:r w:rsidR="00F854A5" w:rsidRPr="002C6AE6">
        <w:rPr>
          <w:lang w:val="pl-PL"/>
        </w:rPr>
        <w:t xml:space="preserve"> 5 </w:t>
      </w:r>
      <w:proofErr w:type="spellStart"/>
      <w:r w:rsidR="00F854A5" w:rsidRPr="002C6AE6">
        <w:rPr>
          <w:lang w:val="pl-PL"/>
        </w:rPr>
        <w:t>godina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života</w:t>
      </w:r>
      <w:proofErr w:type="spellEnd"/>
      <w:r w:rsidR="00F854A5" w:rsidRPr="002C6AE6">
        <w:rPr>
          <w:lang w:val="pl-PL"/>
        </w:rPr>
        <w:t xml:space="preserve"> je </w:t>
      </w:r>
      <w:r w:rsidR="00920498" w:rsidRPr="002C6AE6">
        <w:rPr>
          <w:lang w:val="pl-PL"/>
        </w:rPr>
        <w:t xml:space="preserve">304 </w:t>
      </w:r>
      <w:proofErr w:type="gramStart"/>
      <w:r w:rsidR="00920498" w:rsidRPr="002C6AE6">
        <w:rPr>
          <w:lang w:val="pl-PL"/>
        </w:rPr>
        <w:t xml:space="preserve">dece </w:t>
      </w:r>
      <w:r w:rsidR="00F854A5" w:rsidRPr="002C6AE6">
        <w:rPr>
          <w:lang w:val="pl-PL"/>
        </w:rPr>
        <w:t>,</w:t>
      </w:r>
      <w:proofErr w:type="gramEnd"/>
      <w:r w:rsidR="00F854A5" w:rsidRPr="002C6AE6">
        <w:rPr>
          <w:lang w:val="pl-PL"/>
        </w:rPr>
        <w:t xml:space="preserve"> a </w:t>
      </w:r>
      <w:proofErr w:type="spellStart"/>
      <w:r w:rsidR="00F854A5" w:rsidRPr="002C6AE6">
        <w:rPr>
          <w:lang w:val="pl-PL"/>
        </w:rPr>
        <w:t>ukupan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broj</w:t>
      </w:r>
      <w:proofErr w:type="spellEnd"/>
      <w:r w:rsidR="00F854A5" w:rsidRPr="002C6AE6">
        <w:rPr>
          <w:lang w:val="pl-PL"/>
        </w:rPr>
        <w:t xml:space="preserve"> dece </w:t>
      </w:r>
      <w:proofErr w:type="spellStart"/>
      <w:r w:rsidR="00F854A5" w:rsidRPr="002C6AE6">
        <w:rPr>
          <w:lang w:val="pl-PL"/>
        </w:rPr>
        <w:t>koji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pohađa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pripremni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predškolski</w:t>
      </w:r>
      <w:proofErr w:type="spellEnd"/>
      <w:r w:rsidR="00F854A5" w:rsidRPr="002C6AE6">
        <w:rPr>
          <w:lang w:val="pl-PL"/>
        </w:rPr>
        <w:t xml:space="preserve"> program, u 2020-2021. </w:t>
      </w:r>
      <w:proofErr w:type="spellStart"/>
      <w:r w:rsidR="00F854A5" w:rsidRPr="002C6AE6">
        <w:rPr>
          <w:lang w:val="pl-PL"/>
        </w:rPr>
        <w:t>godini</w:t>
      </w:r>
      <w:proofErr w:type="spellEnd"/>
      <w:r w:rsidR="00F854A5" w:rsidRPr="002C6AE6">
        <w:rPr>
          <w:lang w:val="pl-PL"/>
        </w:rPr>
        <w:t xml:space="preserve"> je</w:t>
      </w:r>
      <w:r w:rsidR="00920498" w:rsidRPr="002C6AE6">
        <w:rPr>
          <w:lang w:val="pl-PL"/>
        </w:rPr>
        <w:t xml:space="preserve"> </w:t>
      </w:r>
      <w:proofErr w:type="gramStart"/>
      <w:r w:rsidR="00920498" w:rsidRPr="002C6AE6">
        <w:rPr>
          <w:lang w:val="pl-PL"/>
        </w:rPr>
        <w:t xml:space="preserve">141 </w:t>
      </w:r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de</w:t>
      </w:r>
      <w:r w:rsidR="00920498" w:rsidRPr="002C6AE6">
        <w:rPr>
          <w:lang w:val="pl-PL"/>
        </w:rPr>
        <w:t>te</w:t>
      </w:r>
      <w:proofErr w:type="spellEnd"/>
      <w:proofErr w:type="gramEnd"/>
      <w:r w:rsidR="00F854A5" w:rsidRPr="002C6AE6">
        <w:rPr>
          <w:color w:val="FF0000"/>
          <w:lang w:val="pl-PL"/>
        </w:rPr>
        <w:t xml:space="preserve">. </w:t>
      </w:r>
      <w:r w:rsidR="00F854A5" w:rsidRPr="002C6AE6">
        <w:rPr>
          <w:lang w:val="pl-PL"/>
        </w:rPr>
        <w:t xml:space="preserve">U PU je </w:t>
      </w:r>
      <w:proofErr w:type="spellStart"/>
      <w:r w:rsidR="00F854A5" w:rsidRPr="002C6AE6">
        <w:rPr>
          <w:lang w:val="pl-PL"/>
        </w:rPr>
        <w:t>ukupno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zaposleno</w:t>
      </w:r>
      <w:proofErr w:type="spellEnd"/>
      <w:r w:rsidR="00920498" w:rsidRPr="002C6AE6">
        <w:rPr>
          <w:lang w:val="pl-PL"/>
        </w:rPr>
        <w:t xml:space="preserve"> 59 </w:t>
      </w:r>
      <w:r w:rsidR="00F854A5" w:rsidRPr="002C6AE6">
        <w:rPr>
          <w:lang w:val="pl-PL"/>
        </w:rPr>
        <w:t xml:space="preserve">lica, a u </w:t>
      </w:r>
      <w:proofErr w:type="spellStart"/>
      <w:r w:rsidR="00F854A5" w:rsidRPr="002C6AE6">
        <w:rPr>
          <w:lang w:val="pl-PL"/>
        </w:rPr>
        <w:t>strukturi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zaposlenih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preovladavaju</w:t>
      </w:r>
      <w:proofErr w:type="spellEnd"/>
      <w:r w:rsidR="00920498" w:rsidRPr="002C6AE6">
        <w:rPr>
          <w:lang w:val="pl-PL"/>
        </w:rPr>
        <w:t xml:space="preserve"> </w:t>
      </w:r>
      <w:proofErr w:type="spellStart"/>
      <w:r w:rsidR="00920498" w:rsidRPr="002C6AE6">
        <w:rPr>
          <w:lang w:val="pl-PL"/>
        </w:rPr>
        <w:t>žene</w:t>
      </w:r>
      <w:proofErr w:type="spellEnd"/>
      <w:r w:rsidR="00920498" w:rsidRPr="002C6AE6">
        <w:rPr>
          <w:lang w:val="pl-PL"/>
        </w:rPr>
        <w:t xml:space="preserve"> – </w:t>
      </w:r>
      <w:proofErr w:type="spellStart"/>
      <w:r w:rsidR="00920498" w:rsidRPr="002C6AE6">
        <w:rPr>
          <w:lang w:val="pl-PL"/>
        </w:rPr>
        <w:t>vaspitačice</w:t>
      </w:r>
      <w:proofErr w:type="spellEnd"/>
      <w:r w:rsidR="00920498" w:rsidRPr="002C6AE6">
        <w:rPr>
          <w:lang w:val="pl-PL"/>
        </w:rPr>
        <w:t xml:space="preserve">. </w:t>
      </w:r>
    </w:p>
    <w:p w14:paraId="52FFE717" w14:textId="77777777" w:rsidR="00A32529" w:rsidRPr="002C6AE6" w:rsidRDefault="00A32529" w:rsidP="00511EE7">
      <w:pPr>
        <w:jc w:val="both"/>
        <w:rPr>
          <w:i/>
          <w:iCs/>
          <w:lang w:val="pl-PL"/>
        </w:rPr>
      </w:pPr>
    </w:p>
    <w:p w14:paraId="3E514D39" w14:textId="77777777" w:rsidR="00A355F0" w:rsidRPr="002C6AE6" w:rsidRDefault="00A32529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>2.</w:t>
      </w:r>
      <w:r w:rsidR="00270BD4" w:rsidRPr="002C6AE6">
        <w:rPr>
          <w:i/>
          <w:iCs/>
          <w:lang w:val="pl-PL"/>
        </w:rPr>
        <w:t>8</w:t>
      </w:r>
      <w:r w:rsidRPr="002C6AE6">
        <w:rPr>
          <w:i/>
          <w:iCs/>
          <w:lang w:val="pl-PL"/>
        </w:rPr>
        <w:t>.</w:t>
      </w:r>
      <w:r w:rsidR="00270BD4" w:rsidRPr="002C6AE6">
        <w:rPr>
          <w:i/>
          <w:iCs/>
          <w:lang w:val="pl-PL"/>
        </w:rPr>
        <w:t xml:space="preserve">2.2 </w:t>
      </w:r>
      <w:proofErr w:type="spellStart"/>
      <w:r w:rsidR="00A355F0" w:rsidRPr="002C6AE6">
        <w:rPr>
          <w:i/>
          <w:iCs/>
          <w:lang w:val="pl-PL"/>
        </w:rPr>
        <w:t>Osnovno</w:t>
      </w:r>
      <w:proofErr w:type="spellEnd"/>
      <w:r w:rsidR="00A355F0" w:rsidRPr="002C6AE6">
        <w:rPr>
          <w:i/>
          <w:iCs/>
          <w:lang w:val="pl-PL"/>
        </w:rPr>
        <w:t xml:space="preserve"> </w:t>
      </w:r>
      <w:proofErr w:type="spellStart"/>
      <w:r w:rsidR="00A355F0" w:rsidRPr="002C6AE6">
        <w:rPr>
          <w:i/>
          <w:iCs/>
          <w:lang w:val="pl-PL"/>
        </w:rPr>
        <w:t>obrazovanje</w:t>
      </w:r>
      <w:proofErr w:type="spellEnd"/>
      <w:r w:rsidR="00A355F0" w:rsidRPr="002C6AE6">
        <w:rPr>
          <w:i/>
          <w:iCs/>
          <w:lang w:val="pl-PL"/>
        </w:rPr>
        <w:t xml:space="preserve"> </w:t>
      </w:r>
    </w:p>
    <w:p w14:paraId="500C64D0" w14:textId="77777777" w:rsidR="00244179" w:rsidRPr="002C6AE6" w:rsidRDefault="00A355F0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obrazovanja</w:t>
      </w:r>
      <w:proofErr w:type="spellEnd"/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postoje </w:t>
      </w:r>
      <w:proofErr w:type="spellStart"/>
      <w:r w:rsidRPr="002C6AE6">
        <w:rPr>
          <w:lang w:val="pl-PL"/>
        </w:rPr>
        <w:t>dve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osnovno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muzičko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</w:t>
      </w:r>
      <w:proofErr w:type="spellEnd"/>
      <w:r w:rsidRPr="002C6AE6">
        <w:rPr>
          <w:lang w:val="pl-PL"/>
        </w:rPr>
        <w:t xml:space="preserve">. </w:t>
      </w:r>
      <w:proofErr w:type="spellStart"/>
      <w:r w:rsidR="00F854A5" w:rsidRPr="002C6AE6">
        <w:rPr>
          <w:lang w:val="pl-PL"/>
        </w:rPr>
        <w:t>Osnovne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škole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su</w:t>
      </w:r>
      <w:proofErr w:type="spellEnd"/>
      <w:r w:rsidR="00F854A5" w:rsidRPr="002C6AE6">
        <w:rPr>
          <w:lang w:val="pl-PL"/>
        </w:rPr>
        <w:t>: „</w:t>
      </w:r>
      <w:proofErr w:type="spellStart"/>
      <w:r w:rsidR="00F854A5" w:rsidRPr="002C6AE6">
        <w:rPr>
          <w:lang w:val="pl-PL"/>
        </w:rPr>
        <w:t>Čeh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proofErr w:type="gramStart"/>
      <w:r w:rsidR="00F854A5" w:rsidRPr="002C6AE6">
        <w:rPr>
          <w:lang w:val="pl-PL"/>
        </w:rPr>
        <w:t>Karolj</w:t>
      </w:r>
      <w:proofErr w:type="spellEnd"/>
      <w:r w:rsidR="00F854A5" w:rsidRPr="002C6AE6">
        <w:rPr>
          <w:lang w:val="pl-PL"/>
        </w:rPr>
        <w:t>“ i</w:t>
      </w:r>
      <w:proofErr w:type="gramEnd"/>
      <w:r w:rsidR="00F854A5" w:rsidRPr="002C6AE6">
        <w:rPr>
          <w:lang w:val="pl-PL"/>
        </w:rPr>
        <w:t xml:space="preserve"> „</w:t>
      </w:r>
      <w:proofErr w:type="spellStart"/>
      <w:r w:rsidR="00F854A5" w:rsidRPr="002C6AE6">
        <w:rPr>
          <w:lang w:val="pl-PL"/>
        </w:rPr>
        <w:t>Novak</w:t>
      </w:r>
      <w:proofErr w:type="spellEnd"/>
      <w:r w:rsidR="00F854A5" w:rsidRPr="002C6AE6">
        <w:rPr>
          <w:lang w:val="pl-PL"/>
        </w:rPr>
        <w:t xml:space="preserve"> </w:t>
      </w:r>
      <w:proofErr w:type="spellStart"/>
      <w:r w:rsidR="00F854A5" w:rsidRPr="002C6AE6">
        <w:rPr>
          <w:lang w:val="pl-PL"/>
        </w:rPr>
        <w:t>Radonić</w:t>
      </w:r>
      <w:proofErr w:type="spellEnd"/>
      <w:r w:rsidR="00F854A5" w:rsidRPr="002C6AE6">
        <w:rPr>
          <w:lang w:val="pl-PL"/>
        </w:rPr>
        <w:t>“</w:t>
      </w:r>
    </w:p>
    <w:p w14:paraId="068468FE" w14:textId="77777777" w:rsidR="00F854A5" w:rsidRPr="002C6AE6" w:rsidRDefault="00F854A5" w:rsidP="00511EE7">
      <w:pPr>
        <w:jc w:val="both"/>
        <w:rPr>
          <w:lang w:val="pl-PL"/>
        </w:rPr>
      </w:pPr>
      <w:r w:rsidRPr="002C6AE6">
        <w:rPr>
          <w:lang w:val="pl-PL"/>
        </w:rPr>
        <w:t>OŠ „</w:t>
      </w:r>
      <w:proofErr w:type="spellStart"/>
      <w:r w:rsidRPr="002C6AE6">
        <w:rPr>
          <w:lang w:val="pl-PL"/>
        </w:rPr>
        <w:t>Čeh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Karolj</w:t>
      </w:r>
      <w:proofErr w:type="spellEnd"/>
      <w:r w:rsidRPr="002C6AE6">
        <w:rPr>
          <w:lang w:val="pl-PL"/>
        </w:rPr>
        <w:t xml:space="preserve">“ </w:t>
      </w:r>
      <w:proofErr w:type="spellStart"/>
      <w:r w:rsidRPr="002C6AE6">
        <w:rPr>
          <w:lang w:val="pl-PL"/>
        </w:rPr>
        <w:t>obuhvata</w:t>
      </w:r>
      <w:proofErr w:type="spellEnd"/>
      <w:proofErr w:type="gramEnd"/>
      <w:r w:rsidRPr="002C6AE6">
        <w:rPr>
          <w:lang w:val="pl-PL"/>
        </w:rPr>
        <w:t xml:space="preserve"> pet </w:t>
      </w:r>
      <w:proofErr w:type="spellStart"/>
      <w:r w:rsidRPr="002C6AE6">
        <w:rPr>
          <w:lang w:val="pl-PL"/>
        </w:rPr>
        <w:t>vaspitno-obrazovnih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predstavlja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centralnu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gradsku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školu</w:t>
      </w:r>
      <w:proofErr w:type="spellEnd"/>
      <w:r w:rsidR="00F87552" w:rsidRPr="002C6AE6">
        <w:rPr>
          <w:lang w:val="pl-PL"/>
        </w:rPr>
        <w:t xml:space="preserve"> (</w:t>
      </w:r>
      <w:proofErr w:type="spellStart"/>
      <w:r w:rsidR="00F87552" w:rsidRPr="002C6AE6">
        <w:rPr>
          <w:lang w:val="pl-PL"/>
        </w:rPr>
        <w:t>teritorija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naseljenog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mesta</w:t>
      </w:r>
      <w:proofErr w:type="spellEnd"/>
      <w:r w:rsidR="00F87552" w:rsidRPr="002C6AE6">
        <w:rPr>
          <w:lang w:val="pl-PL"/>
        </w:rPr>
        <w:t xml:space="preserve"> Ada)</w:t>
      </w:r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kojoj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sprovodi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</w:t>
      </w:r>
      <w:proofErr w:type="spellEnd"/>
      <w:r w:rsidRPr="002C6AE6">
        <w:rPr>
          <w:lang w:val="pl-PL"/>
        </w:rPr>
        <w:t xml:space="preserve"> dece na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jezika</w:t>
      </w:r>
      <w:proofErr w:type="spellEnd"/>
      <w:r w:rsidRPr="002C6AE6">
        <w:rPr>
          <w:lang w:val="pl-PL"/>
        </w:rPr>
        <w:t xml:space="preserve">: na </w:t>
      </w:r>
      <w:proofErr w:type="spellStart"/>
      <w:r w:rsidRPr="002C6AE6">
        <w:rPr>
          <w:lang w:val="pl-PL"/>
        </w:rPr>
        <w:t>mađarskom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srpskom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jeziku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Kombinovana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odeljenja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naselja</w:t>
      </w:r>
      <w:proofErr w:type="spellEnd"/>
      <w:r w:rsidRPr="002C6AE6">
        <w:rPr>
          <w:lang w:val="pl-PL"/>
        </w:rPr>
        <w:t xml:space="preserve"> (</w:t>
      </w:r>
      <w:proofErr w:type="spellStart"/>
      <w:r w:rsidR="00E32194" w:rsidRPr="002C6AE6">
        <w:rPr>
          <w:lang w:val="pl-PL"/>
        </w:rPr>
        <w:t>Utrina</w:t>
      </w:r>
      <w:proofErr w:type="spellEnd"/>
      <w:r w:rsidR="00E32194" w:rsidRPr="002C6AE6">
        <w:rPr>
          <w:lang w:val="pl-PL"/>
        </w:rPr>
        <w:t xml:space="preserve"> </w:t>
      </w:r>
      <w:r w:rsidRPr="002C6AE6">
        <w:rPr>
          <w:lang w:val="pl-PL"/>
        </w:rPr>
        <w:t xml:space="preserve">i </w:t>
      </w:r>
      <w:proofErr w:type="spellStart"/>
      <w:r w:rsidRPr="002C6AE6">
        <w:rPr>
          <w:lang w:val="pl-PL"/>
        </w:rPr>
        <w:t>Obornjača</w:t>
      </w:r>
      <w:proofErr w:type="spellEnd"/>
      <w:r w:rsidRPr="002C6AE6">
        <w:rPr>
          <w:lang w:val="pl-PL"/>
        </w:rPr>
        <w:t xml:space="preserve">) dok u </w:t>
      </w:r>
      <w:proofErr w:type="spellStart"/>
      <w:r w:rsidRPr="002C6AE6">
        <w:rPr>
          <w:lang w:val="pl-PL"/>
        </w:rPr>
        <w:t>naseljima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Utrina</w:t>
      </w:r>
      <w:proofErr w:type="spellEnd"/>
      <w:r w:rsidR="00E32194" w:rsidRPr="002C6AE6">
        <w:rPr>
          <w:lang w:val="pl-PL"/>
        </w:rPr>
        <w:t xml:space="preserve">, </w:t>
      </w:r>
      <w:proofErr w:type="spellStart"/>
      <w:r w:rsidR="00E32194" w:rsidRPr="002C6AE6">
        <w:rPr>
          <w:lang w:val="pl-PL"/>
        </w:rPr>
        <w:t>Obornjača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Barapart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sprovodi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isključivo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mađarskom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jeziku</w:t>
      </w:r>
      <w:proofErr w:type="spellEnd"/>
      <w:r w:rsidRPr="002C6AE6">
        <w:rPr>
          <w:lang w:val="pl-PL"/>
        </w:rPr>
        <w:t>. U OŠ „</w:t>
      </w:r>
      <w:proofErr w:type="spellStart"/>
      <w:r w:rsidRPr="002C6AE6">
        <w:rPr>
          <w:lang w:val="pl-PL"/>
        </w:rPr>
        <w:t>Čeh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Karolj</w:t>
      </w:r>
      <w:proofErr w:type="spellEnd"/>
      <w:r w:rsidRPr="002C6AE6">
        <w:rPr>
          <w:lang w:val="pl-PL"/>
        </w:rPr>
        <w:t xml:space="preserve">“ </w:t>
      </w:r>
      <w:proofErr w:type="spellStart"/>
      <w:r w:rsidRPr="002C6AE6">
        <w:rPr>
          <w:lang w:val="pl-PL"/>
        </w:rPr>
        <w:t>osnovno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školsku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nastavu</w:t>
      </w:r>
      <w:proofErr w:type="spellEnd"/>
      <w:r w:rsidRPr="002C6AE6">
        <w:rPr>
          <w:lang w:val="pl-PL"/>
        </w:rPr>
        <w:t xml:space="preserve"> </w:t>
      </w:r>
      <w:r w:rsidR="00E32194" w:rsidRPr="002C6AE6">
        <w:rPr>
          <w:lang w:val="pl-PL"/>
        </w:rPr>
        <w:t xml:space="preserve">578 </w:t>
      </w:r>
      <w:proofErr w:type="spellStart"/>
      <w:r w:rsidRPr="002C6AE6">
        <w:rPr>
          <w:lang w:val="pl-PL"/>
        </w:rPr>
        <w:t>učenika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Nastavu</w:t>
      </w:r>
      <w:proofErr w:type="spellEnd"/>
      <w:r w:rsidRPr="002C6AE6">
        <w:rPr>
          <w:lang w:val="pl-PL"/>
        </w:rPr>
        <w:t xml:space="preserve"> od I do IV </w:t>
      </w:r>
      <w:proofErr w:type="spellStart"/>
      <w:r w:rsidRPr="002C6AE6">
        <w:rPr>
          <w:lang w:val="pl-PL"/>
        </w:rPr>
        <w:t>razreda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pohađa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</w:t>
      </w:r>
      <w:r w:rsidR="00E32194" w:rsidRPr="002C6AE6">
        <w:rPr>
          <w:lang w:val="pl-PL"/>
        </w:rPr>
        <w:t xml:space="preserve"> 293</w:t>
      </w:r>
      <w:proofErr w:type="gramEnd"/>
      <w:r w:rsidR="00E32194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učenika</w:t>
      </w:r>
      <w:proofErr w:type="spellEnd"/>
      <w:r w:rsidRPr="002C6AE6">
        <w:rPr>
          <w:lang w:val="pl-PL"/>
        </w:rPr>
        <w:t xml:space="preserve"> u 2020-2021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, dok </w:t>
      </w:r>
      <w:proofErr w:type="spellStart"/>
      <w:r w:rsidRPr="002C6AE6">
        <w:rPr>
          <w:lang w:val="pl-PL"/>
        </w:rPr>
        <w:t>nastavu</w:t>
      </w:r>
      <w:proofErr w:type="spellEnd"/>
      <w:r w:rsidRPr="002C6AE6">
        <w:rPr>
          <w:lang w:val="pl-PL"/>
        </w:rPr>
        <w:t xml:space="preserve"> od V do VIII </w:t>
      </w:r>
      <w:proofErr w:type="spellStart"/>
      <w:r w:rsidRPr="002C6AE6">
        <w:rPr>
          <w:lang w:val="pl-PL"/>
        </w:rPr>
        <w:t>razreda,u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posmatranom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pohađa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</w:t>
      </w:r>
      <w:r w:rsidR="00E32194" w:rsidRPr="002C6AE6">
        <w:rPr>
          <w:lang w:val="pl-PL"/>
        </w:rPr>
        <w:t>285</w:t>
      </w:r>
      <w:r w:rsidRPr="002C6AE6">
        <w:rPr>
          <w:lang w:val="pl-PL"/>
        </w:rPr>
        <w:t xml:space="preserve">učenika.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</w:t>
      </w:r>
      <w:r w:rsidR="00E32194" w:rsidRPr="002C6AE6">
        <w:rPr>
          <w:lang w:val="pl-PL"/>
        </w:rPr>
        <w:t>102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, a od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nastavnika</w:t>
      </w:r>
      <w:proofErr w:type="spellEnd"/>
      <w:r w:rsidRPr="002C6AE6">
        <w:rPr>
          <w:lang w:val="pl-PL"/>
        </w:rPr>
        <w:t xml:space="preserve"> je</w:t>
      </w:r>
      <w:r w:rsidR="00245396" w:rsidRPr="002C6AE6">
        <w:rPr>
          <w:lang w:val="pl-PL"/>
        </w:rPr>
        <w:t>80</w:t>
      </w:r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čemu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najveći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nastavnika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predmete</w:t>
      </w:r>
      <w:proofErr w:type="spellEnd"/>
      <w:r w:rsidR="00245396" w:rsidRPr="002C6AE6">
        <w:rPr>
          <w:lang w:val="pl-PL"/>
        </w:rPr>
        <w:t xml:space="preserve"> </w:t>
      </w:r>
      <w:proofErr w:type="spellStart"/>
      <w:r w:rsidR="00245396" w:rsidRPr="002C6AE6">
        <w:rPr>
          <w:lang w:val="pl-PL"/>
        </w:rPr>
        <w:t>mađarski</w:t>
      </w:r>
      <w:proofErr w:type="spellEnd"/>
      <w:r w:rsidR="00245396" w:rsidRPr="002C6AE6">
        <w:rPr>
          <w:lang w:val="pl-PL"/>
        </w:rPr>
        <w:t xml:space="preserve"> </w:t>
      </w:r>
      <w:proofErr w:type="spellStart"/>
      <w:r w:rsidR="00245396" w:rsidRPr="002C6AE6">
        <w:rPr>
          <w:lang w:val="pl-PL"/>
        </w:rPr>
        <w:t>jezik</w:t>
      </w:r>
      <w:proofErr w:type="spellEnd"/>
      <w:r w:rsidR="00245396" w:rsidRPr="002C6AE6">
        <w:rPr>
          <w:lang w:val="pl-PL"/>
        </w:rPr>
        <w:t xml:space="preserve">, </w:t>
      </w:r>
      <w:proofErr w:type="spellStart"/>
      <w:r w:rsidR="00245396" w:rsidRPr="002C6AE6">
        <w:rPr>
          <w:lang w:val="pl-PL"/>
        </w:rPr>
        <w:t>matematika</w:t>
      </w:r>
      <w:proofErr w:type="spellEnd"/>
      <w:r w:rsidR="00245396" w:rsidRPr="002C6AE6">
        <w:rPr>
          <w:lang w:val="pl-PL"/>
        </w:rPr>
        <w:t xml:space="preserve"> i </w:t>
      </w:r>
      <w:proofErr w:type="spellStart"/>
      <w:proofErr w:type="gramStart"/>
      <w:r w:rsidR="00245396" w:rsidRPr="002C6AE6">
        <w:rPr>
          <w:lang w:val="pl-PL"/>
        </w:rPr>
        <w:t>nastavnici</w:t>
      </w:r>
      <w:proofErr w:type="spellEnd"/>
      <w:r w:rsidR="00245396" w:rsidRPr="002C6AE6">
        <w:rPr>
          <w:lang w:val="pl-PL"/>
        </w:rPr>
        <w:t xml:space="preserve"> </w:t>
      </w:r>
      <w:r w:rsidR="00CB7DA7" w:rsidRPr="002C6AE6">
        <w:rPr>
          <w:lang w:val="pl-PL"/>
        </w:rPr>
        <w:t xml:space="preserve"> </w:t>
      </w:r>
      <w:proofErr w:type="spellStart"/>
      <w:r w:rsidR="00CB7DA7" w:rsidRPr="002C6AE6">
        <w:rPr>
          <w:lang w:val="pl-PL"/>
        </w:rPr>
        <w:t>razredne</w:t>
      </w:r>
      <w:proofErr w:type="spellEnd"/>
      <w:proofErr w:type="gramEnd"/>
      <w:r w:rsidR="00CB7DA7" w:rsidRPr="002C6AE6">
        <w:rPr>
          <w:lang w:val="pl-PL"/>
        </w:rPr>
        <w:t xml:space="preserve"> </w:t>
      </w:r>
      <w:proofErr w:type="spellStart"/>
      <w:r w:rsidR="00CB7DA7" w:rsidRPr="002C6AE6">
        <w:rPr>
          <w:lang w:val="pl-PL"/>
        </w:rPr>
        <w:t>nastave</w:t>
      </w:r>
      <w:proofErr w:type="spellEnd"/>
      <w:r w:rsidR="00CB7DA7"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opremljena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kabinetskim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učionicama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kvalitetan</w:t>
      </w:r>
      <w:proofErr w:type="spellEnd"/>
      <w:r w:rsidRPr="002C6AE6">
        <w:rPr>
          <w:lang w:val="pl-PL"/>
        </w:rPr>
        <w:t xml:space="preserve"> rad </w:t>
      </w:r>
      <w:proofErr w:type="spellStart"/>
      <w:r w:rsidRPr="002C6AE6">
        <w:rPr>
          <w:lang w:val="pl-PL"/>
        </w:rPr>
        <w:t>nastavnika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učenika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informatika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hemija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biologija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fizika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geografija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stručna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učionica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tehničko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</w:t>
      </w:r>
      <w:proofErr w:type="spellEnd"/>
      <w:r w:rsidRPr="002C6AE6">
        <w:rPr>
          <w:lang w:val="pl-PL"/>
        </w:rPr>
        <w:t>)</w:t>
      </w:r>
    </w:p>
    <w:p w14:paraId="20BC7B31" w14:textId="77777777" w:rsidR="00F854A5" w:rsidRPr="002C6AE6" w:rsidRDefault="00F854A5" w:rsidP="00511EE7">
      <w:pPr>
        <w:jc w:val="both"/>
        <w:rPr>
          <w:lang w:val="pl-PL"/>
        </w:rPr>
      </w:pPr>
    </w:p>
    <w:p w14:paraId="79CED300" w14:textId="77777777" w:rsidR="00F854A5" w:rsidRPr="002C6AE6" w:rsidRDefault="00F854A5" w:rsidP="00511EE7">
      <w:pPr>
        <w:jc w:val="both"/>
        <w:rPr>
          <w:lang w:val="pl-PL"/>
        </w:rPr>
      </w:pPr>
      <w:r w:rsidRPr="002C6AE6">
        <w:rPr>
          <w:lang w:val="pl-PL"/>
        </w:rPr>
        <w:t>OŠ „</w:t>
      </w:r>
      <w:proofErr w:type="spellStart"/>
      <w:r w:rsidRPr="002C6AE6">
        <w:rPr>
          <w:lang w:val="pl-PL"/>
        </w:rPr>
        <w:t>Novak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Radonić</w:t>
      </w:r>
      <w:proofErr w:type="spellEnd"/>
      <w:r w:rsidRPr="002C6AE6">
        <w:rPr>
          <w:lang w:val="pl-PL"/>
        </w:rPr>
        <w:t>“</w:t>
      </w:r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se</w:t>
      </w:r>
      <w:proofErr w:type="spellEnd"/>
      <w:proofErr w:type="gram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nalazi</w:t>
      </w:r>
      <w:proofErr w:type="spellEnd"/>
      <w:r w:rsidR="00F87552" w:rsidRPr="002C6AE6">
        <w:rPr>
          <w:lang w:val="pl-PL"/>
        </w:rPr>
        <w:t xml:space="preserve"> u </w:t>
      </w:r>
      <w:proofErr w:type="spellStart"/>
      <w:r w:rsidR="00F87552" w:rsidRPr="002C6AE6">
        <w:rPr>
          <w:lang w:val="pl-PL"/>
        </w:rPr>
        <w:t>naseljenom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mestu</w:t>
      </w:r>
      <w:proofErr w:type="spellEnd"/>
      <w:r w:rsidR="00F87552" w:rsidRPr="002C6AE6">
        <w:rPr>
          <w:lang w:val="pl-PL"/>
        </w:rPr>
        <w:t xml:space="preserve"> Mol. </w:t>
      </w:r>
      <w:proofErr w:type="spellStart"/>
      <w:r w:rsidR="00F87552" w:rsidRPr="002C6AE6">
        <w:rPr>
          <w:lang w:val="pl-PL"/>
        </w:rPr>
        <w:t>Učenici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ove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osnovne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škole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takođe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pohađaju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nastavu</w:t>
      </w:r>
      <w:proofErr w:type="spellEnd"/>
      <w:r w:rsidR="00F87552" w:rsidRPr="002C6AE6">
        <w:rPr>
          <w:lang w:val="pl-PL"/>
        </w:rPr>
        <w:t xml:space="preserve"> na </w:t>
      </w:r>
      <w:proofErr w:type="spellStart"/>
      <w:r w:rsidR="00F87552" w:rsidRPr="002C6AE6">
        <w:rPr>
          <w:lang w:val="pl-PL"/>
        </w:rPr>
        <w:t>dva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nastavna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jezika</w:t>
      </w:r>
      <w:proofErr w:type="spellEnd"/>
      <w:r w:rsidR="00F87552" w:rsidRPr="002C6AE6">
        <w:rPr>
          <w:lang w:val="pl-PL"/>
        </w:rPr>
        <w:t xml:space="preserve"> (</w:t>
      </w:r>
      <w:proofErr w:type="spellStart"/>
      <w:r w:rsidR="00F87552" w:rsidRPr="002C6AE6">
        <w:rPr>
          <w:lang w:val="pl-PL"/>
        </w:rPr>
        <w:t>mađarski</w:t>
      </w:r>
      <w:proofErr w:type="spellEnd"/>
      <w:r w:rsidR="00F87552" w:rsidRPr="002C6AE6">
        <w:rPr>
          <w:lang w:val="pl-PL"/>
        </w:rPr>
        <w:t xml:space="preserve"> i </w:t>
      </w:r>
      <w:proofErr w:type="spellStart"/>
      <w:r w:rsidR="00F87552" w:rsidRPr="002C6AE6">
        <w:rPr>
          <w:lang w:val="pl-PL"/>
        </w:rPr>
        <w:t>srpski</w:t>
      </w:r>
      <w:proofErr w:type="spellEnd"/>
      <w:r w:rsidR="00F87552" w:rsidRPr="002C6AE6">
        <w:rPr>
          <w:lang w:val="pl-PL"/>
        </w:rPr>
        <w:t xml:space="preserve">). U </w:t>
      </w:r>
      <w:proofErr w:type="spellStart"/>
      <w:r w:rsidR="00F87552" w:rsidRPr="002C6AE6">
        <w:rPr>
          <w:lang w:val="pl-PL"/>
        </w:rPr>
        <w:t>školi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su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posebno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kreirani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uslovi</w:t>
      </w:r>
      <w:proofErr w:type="spellEnd"/>
      <w:r w:rsidR="00F87552" w:rsidRPr="002C6AE6">
        <w:rPr>
          <w:lang w:val="pl-PL"/>
        </w:rPr>
        <w:t xml:space="preserve"> za </w:t>
      </w:r>
      <w:proofErr w:type="spellStart"/>
      <w:r w:rsidR="00F87552" w:rsidRPr="002C6AE6">
        <w:rPr>
          <w:lang w:val="pl-PL"/>
        </w:rPr>
        <w:t>izvođenje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nastave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fizičke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kulture</w:t>
      </w:r>
      <w:proofErr w:type="spellEnd"/>
      <w:r w:rsidR="00F87552" w:rsidRPr="002C6AE6">
        <w:rPr>
          <w:lang w:val="pl-PL"/>
        </w:rPr>
        <w:t xml:space="preserve">. U </w:t>
      </w:r>
      <w:proofErr w:type="spellStart"/>
      <w:r w:rsidR="00F87552" w:rsidRPr="002C6AE6">
        <w:rPr>
          <w:lang w:val="pl-PL"/>
        </w:rPr>
        <w:t>školi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sprovodi</w:t>
      </w:r>
      <w:proofErr w:type="spellEnd"/>
      <w:r w:rsidR="00F87552" w:rsidRPr="002C6AE6">
        <w:rPr>
          <w:lang w:val="pl-PL"/>
        </w:rPr>
        <w:t xml:space="preserve"> i program </w:t>
      </w:r>
      <w:proofErr w:type="spellStart"/>
      <w:r w:rsidR="00F87552" w:rsidRPr="002C6AE6">
        <w:rPr>
          <w:lang w:val="pl-PL"/>
        </w:rPr>
        <w:t>osnovnog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obrazovanja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odraslih</w:t>
      </w:r>
      <w:proofErr w:type="spellEnd"/>
      <w:r w:rsidR="00F87552" w:rsidRPr="002C6AE6">
        <w:rPr>
          <w:lang w:val="pl-PL"/>
        </w:rPr>
        <w:t xml:space="preserve">. </w:t>
      </w:r>
      <w:proofErr w:type="spellStart"/>
      <w:r w:rsidR="00F87552" w:rsidRPr="002C6AE6">
        <w:rPr>
          <w:lang w:val="pl-PL"/>
        </w:rPr>
        <w:t>Nastavu</w:t>
      </w:r>
      <w:proofErr w:type="spellEnd"/>
      <w:r w:rsidR="00F87552" w:rsidRPr="002C6AE6">
        <w:rPr>
          <w:lang w:val="pl-PL"/>
        </w:rPr>
        <w:t xml:space="preserve"> od I do IV </w:t>
      </w:r>
      <w:proofErr w:type="spellStart"/>
      <w:r w:rsidR="00F87552" w:rsidRPr="002C6AE6">
        <w:rPr>
          <w:lang w:val="pl-PL"/>
        </w:rPr>
        <w:t>razreda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pohađa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ukupno</w:t>
      </w:r>
      <w:proofErr w:type="spellEnd"/>
      <w:r w:rsidR="00F87552" w:rsidRPr="002C6AE6">
        <w:rPr>
          <w:lang w:val="pl-PL"/>
        </w:rPr>
        <w:t xml:space="preserve"> </w:t>
      </w:r>
      <w:proofErr w:type="gramStart"/>
      <w:r w:rsidR="004073B2" w:rsidRPr="002C6AE6">
        <w:rPr>
          <w:lang w:val="pl-PL"/>
        </w:rPr>
        <w:t xml:space="preserve">182 </w:t>
      </w:r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učenika</w:t>
      </w:r>
      <w:proofErr w:type="spellEnd"/>
      <w:proofErr w:type="gramEnd"/>
      <w:r w:rsidR="00F87552" w:rsidRPr="002C6AE6">
        <w:rPr>
          <w:lang w:val="pl-PL"/>
        </w:rPr>
        <w:t xml:space="preserve"> u 2020-2021 </w:t>
      </w:r>
      <w:proofErr w:type="spellStart"/>
      <w:r w:rsidR="00F87552" w:rsidRPr="002C6AE6">
        <w:rPr>
          <w:lang w:val="pl-PL"/>
        </w:rPr>
        <w:t>godini</w:t>
      </w:r>
      <w:proofErr w:type="spellEnd"/>
      <w:r w:rsidR="00F87552" w:rsidRPr="002C6AE6">
        <w:rPr>
          <w:lang w:val="pl-PL"/>
        </w:rPr>
        <w:t xml:space="preserve">, dok </w:t>
      </w:r>
      <w:proofErr w:type="spellStart"/>
      <w:r w:rsidR="00F87552" w:rsidRPr="002C6AE6">
        <w:rPr>
          <w:lang w:val="pl-PL"/>
        </w:rPr>
        <w:t>nastavu</w:t>
      </w:r>
      <w:proofErr w:type="spellEnd"/>
      <w:r w:rsidR="00F87552" w:rsidRPr="002C6AE6">
        <w:rPr>
          <w:lang w:val="pl-PL"/>
        </w:rPr>
        <w:t xml:space="preserve"> od V do VIII </w:t>
      </w:r>
      <w:proofErr w:type="spellStart"/>
      <w:r w:rsidR="00F87552" w:rsidRPr="002C6AE6">
        <w:rPr>
          <w:lang w:val="pl-PL"/>
        </w:rPr>
        <w:t>razreda,u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posmatranom</w:t>
      </w:r>
      <w:proofErr w:type="spellEnd"/>
      <w:r w:rsidR="00F87552" w:rsidRPr="002C6AE6">
        <w:rPr>
          <w:lang w:val="pl-PL"/>
        </w:rPr>
        <w:t xml:space="preserve"> periodu </w:t>
      </w:r>
      <w:proofErr w:type="spellStart"/>
      <w:r w:rsidR="00F87552" w:rsidRPr="002C6AE6">
        <w:rPr>
          <w:lang w:val="pl-PL"/>
        </w:rPr>
        <w:t>pohađa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ukupno</w:t>
      </w:r>
      <w:proofErr w:type="spellEnd"/>
      <w:r w:rsidR="00F87552" w:rsidRPr="002C6AE6">
        <w:rPr>
          <w:lang w:val="pl-PL"/>
        </w:rPr>
        <w:t xml:space="preserve"> </w:t>
      </w:r>
      <w:r w:rsidR="004073B2" w:rsidRPr="002C6AE6">
        <w:rPr>
          <w:lang w:val="pl-PL"/>
        </w:rPr>
        <w:t xml:space="preserve">188 </w:t>
      </w:r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učenika</w:t>
      </w:r>
      <w:proofErr w:type="spellEnd"/>
      <w:r w:rsidR="00F87552" w:rsidRPr="002C6AE6">
        <w:rPr>
          <w:lang w:val="pl-PL"/>
        </w:rPr>
        <w:t xml:space="preserve">. </w:t>
      </w:r>
      <w:proofErr w:type="spellStart"/>
      <w:r w:rsidR="00F87552" w:rsidRPr="002C6AE6">
        <w:rPr>
          <w:lang w:val="pl-PL"/>
        </w:rPr>
        <w:t>Škola</w:t>
      </w:r>
      <w:proofErr w:type="spellEnd"/>
      <w:r w:rsidR="00F87552" w:rsidRPr="002C6AE6">
        <w:rPr>
          <w:lang w:val="pl-PL"/>
        </w:rPr>
        <w:t xml:space="preserve"> ima </w:t>
      </w:r>
      <w:proofErr w:type="spellStart"/>
      <w:r w:rsidR="00F87552" w:rsidRPr="002C6AE6">
        <w:rPr>
          <w:lang w:val="pl-PL"/>
        </w:rPr>
        <w:t>ukupno</w:t>
      </w:r>
      <w:proofErr w:type="spellEnd"/>
      <w:r w:rsidR="00F87552" w:rsidRPr="002C6AE6">
        <w:rPr>
          <w:lang w:val="pl-PL"/>
        </w:rPr>
        <w:t xml:space="preserve"> </w:t>
      </w:r>
      <w:proofErr w:type="gramStart"/>
      <w:r w:rsidR="004073B2" w:rsidRPr="002C6AE6">
        <w:rPr>
          <w:lang w:val="pl-PL"/>
        </w:rPr>
        <w:t xml:space="preserve">73 </w:t>
      </w:r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zaposlenih</w:t>
      </w:r>
      <w:proofErr w:type="spellEnd"/>
      <w:proofErr w:type="gramEnd"/>
      <w:r w:rsidR="004073B2" w:rsidRPr="002C6AE6">
        <w:rPr>
          <w:lang w:val="pl-PL"/>
        </w:rPr>
        <w:t xml:space="preserve"> lica </w:t>
      </w:r>
      <w:r w:rsidR="00F87552" w:rsidRPr="002C6AE6">
        <w:rPr>
          <w:lang w:val="pl-PL"/>
        </w:rPr>
        <w:t xml:space="preserve">, a od </w:t>
      </w:r>
      <w:proofErr w:type="spellStart"/>
      <w:r w:rsidR="00F87552" w:rsidRPr="002C6AE6">
        <w:rPr>
          <w:lang w:val="pl-PL"/>
        </w:rPr>
        <w:t>ukupnog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broja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zaposlenih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nastavnika</w:t>
      </w:r>
      <w:proofErr w:type="spellEnd"/>
      <w:r w:rsidR="00F87552" w:rsidRPr="002C6AE6">
        <w:rPr>
          <w:lang w:val="pl-PL"/>
        </w:rPr>
        <w:t xml:space="preserve"> je </w:t>
      </w:r>
      <w:r w:rsidR="004073B2" w:rsidRPr="002C6AE6">
        <w:rPr>
          <w:lang w:val="pl-PL"/>
        </w:rPr>
        <w:t xml:space="preserve">52 </w:t>
      </w:r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pri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čemu</w:t>
      </w:r>
      <w:proofErr w:type="spellEnd"/>
      <w:r w:rsidR="00F87552" w:rsidRPr="002C6AE6">
        <w:rPr>
          <w:lang w:val="pl-PL"/>
        </w:rPr>
        <w:t xml:space="preserve"> je </w:t>
      </w:r>
      <w:proofErr w:type="spellStart"/>
      <w:r w:rsidR="00F87552" w:rsidRPr="002C6AE6">
        <w:rPr>
          <w:lang w:val="pl-PL"/>
        </w:rPr>
        <w:t>najveći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broj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nastavnika</w:t>
      </w:r>
      <w:proofErr w:type="spellEnd"/>
      <w:r w:rsidR="00F87552" w:rsidRPr="002C6AE6">
        <w:rPr>
          <w:lang w:val="pl-PL"/>
        </w:rPr>
        <w:t xml:space="preserve"> za </w:t>
      </w:r>
      <w:proofErr w:type="spellStart"/>
      <w:r w:rsidR="00F87552" w:rsidRPr="002C6AE6">
        <w:rPr>
          <w:lang w:val="pl-PL"/>
        </w:rPr>
        <w:t>predmete</w:t>
      </w:r>
      <w:proofErr w:type="spellEnd"/>
      <w:r w:rsidR="004073B2" w:rsidRPr="002C6AE6">
        <w:rPr>
          <w:lang w:val="pl-PL"/>
        </w:rPr>
        <w:t xml:space="preserve"> </w:t>
      </w:r>
      <w:proofErr w:type="spellStart"/>
      <w:r w:rsidR="004073B2" w:rsidRPr="002C6AE6">
        <w:rPr>
          <w:lang w:val="pl-PL"/>
        </w:rPr>
        <w:t>razredne</w:t>
      </w:r>
      <w:proofErr w:type="spellEnd"/>
      <w:r w:rsidR="004073B2" w:rsidRPr="002C6AE6">
        <w:rPr>
          <w:lang w:val="pl-PL"/>
        </w:rPr>
        <w:t xml:space="preserve"> </w:t>
      </w:r>
      <w:proofErr w:type="spellStart"/>
      <w:r w:rsidR="004073B2" w:rsidRPr="002C6AE6">
        <w:rPr>
          <w:lang w:val="pl-PL"/>
        </w:rPr>
        <w:t>nastave</w:t>
      </w:r>
      <w:proofErr w:type="spellEnd"/>
      <w:r w:rsidR="004073B2" w:rsidRPr="002C6AE6">
        <w:rPr>
          <w:lang w:val="pl-PL"/>
        </w:rPr>
        <w:t xml:space="preserve">. </w:t>
      </w:r>
    </w:p>
    <w:p w14:paraId="0E819CCA" w14:textId="77777777" w:rsidR="00F854A5" w:rsidRPr="002C6AE6" w:rsidRDefault="00F854A5" w:rsidP="00511EE7">
      <w:pPr>
        <w:jc w:val="both"/>
        <w:rPr>
          <w:lang w:val="pl-PL"/>
        </w:rPr>
      </w:pPr>
    </w:p>
    <w:p w14:paraId="1D68B98B" w14:textId="77777777" w:rsidR="00A32529" w:rsidRPr="002C6AE6" w:rsidRDefault="00A32529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Pored </w:t>
      </w:r>
      <w:proofErr w:type="spellStart"/>
      <w:r w:rsidRPr="002C6AE6">
        <w:rPr>
          <w:lang w:val="pl-PL"/>
        </w:rPr>
        <w:t>dve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pomenute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škole</w:t>
      </w:r>
      <w:proofErr w:type="spellEnd"/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nalazi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osnovno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muzičko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obrazovanje</w:t>
      </w:r>
      <w:proofErr w:type="spellEnd"/>
      <w:r w:rsidRPr="002C6AE6">
        <w:rPr>
          <w:lang w:val="pl-PL"/>
        </w:rPr>
        <w:t xml:space="preserve"> „Bartok </w:t>
      </w:r>
      <w:proofErr w:type="gramStart"/>
      <w:r w:rsidRPr="002C6AE6">
        <w:rPr>
          <w:lang w:val="pl-PL"/>
        </w:rPr>
        <w:t>Bela“</w:t>
      </w:r>
      <w:proofErr w:type="gram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odeljenja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Adi</w:t>
      </w:r>
      <w:proofErr w:type="spellEnd"/>
      <w:r w:rsidRPr="002C6AE6">
        <w:rPr>
          <w:lang w:val="pl-PL"/>
        </w:rPr>
        <w:t xml:space="preserve"> i Molu</w:t>
      </w:r>
      <w:r w:rsidRPr="002C6AE6">
        <w:rPr>
          <w:color w:val="FF0000"/>
          <w:lang w:val="pl-PL"/>
        </w:rPr>
        <w:t xml:space="preserve">. </w:t>
      </w:r>
      <w:proofErr w:type="spellStart"/>
      <w:r w:rsidRPr="002C6AE6">
        <w:rPr>
          <w:lang w:val="pl-PL"/>
        </w:rPr>
        <w:t>Školu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pohađa</w:t>
      </w:r>
      <w:proofErr w:type="spellEnd"/>
      <w:r w:rsidRPr="002C6AE6">
        <w:rPr>
          <w:lang w:val="pl-PL"/>
        </w:rPr>
        <w:t xml:space="preserve"> 200 </w:t>
      </w:r>
      <w:proofErr w:type="spellStart"/>
      <w:r w:rsidRPr="002C6AE6">
        <w:rPr>
          <w:lang w:val="pl-PL"/>
        </w:rPr>
        <w:t>učenika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izvodi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mađarskom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srpskom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jeziku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dvogodišnjem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četvorogodišnjem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šestogodišnjem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trajanju</w:t>
      </w:r>
      <w:proofErr w:type="spellEnd"/>
      <w:r w:rsidRPr="002C6AE6">
        <w:rPr>
          <w:lang w:val="pl-PL"/>
        </w:rPr>
        <w:t>..</w:t>
      </w:r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 organizuje </w:t>
      </w:r>
      <w:proofErr w:type="spellStart"/>
      <w:r w:rsidRPr="002C6AE6">
        <w:rPr>
          <w:lang w:val="pl-PL"/>
        </w:rPr>
        <w:t>nastavu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sed</w:t>
      </w:r>
      <w:r w:rsidR="00474D6D" w:rsidRPr="002C6AE6">
        <w:rPr>
          <w:lang w:val="pl-PL"/>
        </w:rPr>
        <w:t>a</w:t>
      </w:r>
      <w:r w:rsidRPr="002C6AE6">
        <w:rPr>
          <w:lang w:val="pl-PL"/>
        </w:rPr>
        <w:t>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instrumenata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poseduje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muzičko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zabavište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aktivni</w:t>
      </w:r>
      <w:proofErr w:type="spellEnd"/>
      <w:r w:rsidRPr="002C6AE6">
        <w:rPr>
          <w:lang w:val="pl-PL"/>
        </w:rPr>
        <w:t xml:space="preserve"> je organizator </w:t>
      </w:r>
      <w:proofErr w:type="spellStart"/>
      <w:r w:rsidRPr="002C6AE6">
        <w:rPr>
          <w:lang w:val="pl-PL"/>
        </w:rPr>
        <w:t>koncerata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muzičkih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manifestacija</w:t>
      </w:r>
      <w:proofErr w:type="spellEnd"/>
      <w:r w:rsidRPr="002C6AE6">
        <w:rPr>
          <w:lang w:val="pl-PL"/>
        </w:rPr>
        <w:t>.</w:t>
      </w:r>
    </w:p>
    <w:p w14:paraId="55A2B9E6" w14:textId="77777777" w:rsidR="00A32529" w:rsidRPr="002C6AE6" w:rsidRDefault="00A32529" w:rsidP="00511EE7">
      <w:pPr>
        <w:jc w:val="both"/>
        <w:rPr>
          <w:lang w:val="pl-PL"/>
        </w:rPr>
      </w:pPr>
    </w:p>
    <w:p w14:paraId="5EC2936E" w14:textId="77777777" w:rsidR="00A355F0" w:rsidRPr="002C6AE6" w:rsidRDefault="00A32529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lastRenderedPageBreak/>
        <w:t>2.</w:t>
      </w:r>
      <w:r w:rsidR="00270BD4" w:rsidRPr="002C6AE6">
        <w:rPr>
          <w:i/>
          <w:iCs/>
          <w:lang w:val="pl-PL"/>
        </w:rPr>
        <w:t>8</w:t>
      </w:r>
      <w:r w:rsidRPr="002C6AE6">
        <w:rPr>
          <w:i/>
          <w:iCs/>
          <w:lang w:val="pl-PL"/>
        </w:rPr>
        <w:t xml:space="preserve">.2.3 </w:t>
      </w:r>
      <w:proofErr w:type="spellStart"/>
      <w:r w:rsidR="00A355F0" w:rsidRPr="002C6AE6">
        <w:rPr>
          <w:i/>
          <w:iCs/>
          <w:lang w:val="pl-PL"/>
        </w:rPr>
        <w:t>Srednje</w:t>
      </w:r>
      <w:proofErr w:type="spellEnd"/>
      <w:r w:rsidR="00A355F0" w:rsidRPr="002C6AE6">
        <w:rPr>
          <w:i/>
          <w:iCs/>
          <w:lang w:val="pl-PL"/>
        </w:rPr>
        <w:t xml:space="preserve"> </w:t>
      </w:r>
      <w:proofErr w:type="spellStart"/>
      <w:r w:rsidR="00A355F0" w:rsidRPr="002C6AE6">
        <w:rPr>
          <w:i/>
          <w:iCs/>
          <w:lang w:val="pl-PL"/>
        </w:rPr>
        <w:t>obrazovanje</w:t>
      </w:r>
      <w:proofErr w:type="spellEnd"/>
    </w:p>
    <w:p w14:paraId="699ECBDC" w14:textId="77777777" w:rsidR="00A355F0" w:rsidRPr="002C6AE6" w:rsidRDefault="00A355F0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srednjoškolskog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obrazovanja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postoji</w:t>
      </w:r>
      <w:proofErr w:type="spellEnd"/>
      <w:r w:rsidRPr="002C6AE6">
        <w:rPr>
          <w:lang w:val="pl-PL"/>
        </w:rPr>
        <w:t xml:space="preserve"> jedna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: </w:t>
      </w:r>
      <w:proofErr w:type="spellStart"/>
      <w:r w:rsidR="00F87552" w:rsidRPr="002C6AE6">
        <w:rPr>
          <w:lang w:val="pl-PL"/>
        </w:rPr>
        <w:t>Tehnička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škola</w:t>
      </w:r>
      <w:proofErr w:type="spellEnd"/>
      <w:r w:rsidR="00F87552" w:rsidRPr="002C6AE6">
        <w:rPr>
          <w:lang w:val="pl-PL"/>
        </w:rPr>
        <w:t xml:space="preserve">. </w:t>
      </w:r>
      <w:proofErr w:type="spellStart"/>
      <w:r w:rsidR="00F87552" w:rsidRPr="002C6AE6">
        <w:rPr>
          <w:lang w:val="pl-PL"/>
        </w:rPr>
        <w:t>Pravni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prethodnih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ove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škole</w:t>
      </w:r>
      <w:proofErr w:type="spellEnd"/>
      <w:r w:rsidR="00F87552" w:rsidRPr="002C6AE6">
        <w:rPr>
          <w:lang w:val="pl-PL"/>
        </w:rPr>
        <w:t xml:space="preserve"> je </w:t>
      </w:r>
      <w:proofErr w:type="spellStart"/>
      <w:r w:rsidR="00F87552" w:rsidRPr="002C6AE6">
        <w:rPr>
          <w:lang w:val="pl-PL"/>
        </w:rPr>
        <w:t>Tehnička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srednja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škola</w:t>
      </w:r>
      <w:proofErr w:type="spellEnd"/>
      <w:r w:rsidR="00F87552" w:rsidRPr="002C6AE6">
        <w:rPr>
          <w:lang w:val="pl-PL"/>
        </w:rPr>
        <w:t xml:space="preserve"> – </w:t>
      </w:r>
      <w:proofErr w:type="spellStart"/>
      <w:r w:rsidR="00F87552" w:rsidRPr="002C6AE6">
        <w:rPr>
          <w:lang w:val="pl-PL"/>
        </w:rPr>
        <w:t>mašinskog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smera</w:t>
      </w:r>
      <w:proofErr w:type="spellEnd"/>
      <w:r w:rsidR="00F87552" w:rsidRPr="002C6AE6">
        <w:rPr>
          <w:lang w:val="pl-PL"/>
        </w:rPr>
        <w:t xml:space="preserve"> u </w:t>
      </w:r>
      <w:proofErr w:type="spellStart"/>
      <w:r w:rsidR="00F87552" w:rsidRPr="002C6AE6">
        <w:rPr>
          <w:lang w:val="pl-PL"/>
        </w:rPr>
        <w:t>Adi</w:t>
      </w:r>
      <w:proofErr w:type="spellEnd"/>
      <w:r w:rsidR="00F87552" w:rsidRPr="002C6AE6">
        <w:rPr>
          <w:lang w:val="pl-PL"/>
        </w:rPr>
        <w:t xml:space="preserve">, </w:t>
      </w:r>
      <w:proofErr w:type="spellStart"/>
      <w:r w:rsidR="00F87552" w:rsidRPr="002C6AE6">
        <w:rPr>
          <w:lang w:val="pl-PL"/>
        </w:rPr>
        <w:t>osnovana</w:t>
      </w:r>
      <w:proofErr w:type="spellEnd"/>
      <w:r w:rsidR="00F87552" w:rsidRPr="002C6AE6">
        <w:rPr>
          <w:lang w:val="pl-PL"/>
        </w:rPr>
        <w:t xml:space="preserve"> 1961.godine. </w:t>
      </w:r>
      <w:proofErr w:type="spellStart"/>
      <w:r w:rsidR="00F87552" w:rsidRPr="002C6AE6">
        <w:rPr>
          <w:lang w:val="pl-PL"/>
        </w:rPr>
        <w:t>Tehnička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škola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nalazi</w:t>
      </w:r>
      <w:proofErr w:type="spellEnd"/>
      <w:r w:rsidR="00F87552" w:rsidRPr="002C6AE6">
        <w:rPr>
          <w:lang w:val="pl-PL"/>
        </w:rPr>
        <w:t xml:space="preserve"> u </w:t>
      </w:r>
      <w:proofErr w:type="spellStart"/>
      <w:r w:rsidR="00F87552" w:rsidRPr="002C6AE6">
        <w:rPr>
          <w:lang w:val="pl-PL"/>
        </w:rPr>
        <w:t>centralnom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delu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opštine</w:t>
      </w:r>
      <w:proofErr w:type="spellEnd"/>
      <w:r w:rsidR="00F87552" w:rsidRPr="002C6AE6">
        <w:rPr>
          <w:lang w:val="pl-PL"/>
        </w:rPr>
        <w:t xml:space="preserve"> i </w:t>
      </w:r>
      <w:proofErr w:type="spellStart"/>
      <w:r w:rsidR="00F87552" w:rsidRPr="002C6AE6">
        <w:rPr>
          <w:lang w:val="pl-PL"/>
        </w:rPr>
        <w:t>obuhvata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prostor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veličinie</w:t>
      </w:r>
      <w:proofErr w:type="spellEnd"/>
      <w:r w:rsidR="00F87552" w:rsidRPr="002C6AE6">
        <w:rPr>
          <w:lang w:val="pl-PL"/>
        </w:rPr>
        <w:t xml:space="preserve"> 11.607 m2. </w:t>
      </w:r>
      <w:proofErr w:type="spellStart"/>
      <w:r w:rsidR="00F87552" w:rsidRPr="002C6AE6">
        <w:rPr>
          <w:lang w:val="pl-PL"/>
        </w:rPr>
        <w:t>Škola</w:t>
      </w:r>
      <w:proofErr w:type="spellEnd"/>
      <w:r w:rsidR="00F87552" w:rsidRPr="002C6AE6">
        <w:rPr>
          <w:lang w:val="pl-PL"/>
        </w:rPr>
        <w:t xml:space="preserve"> obrazuje </w:t>
      </w:r>
      <w:proofErr w:type="spellStart"/>
      <w:r w:rsidR="00F87552" w:rsidRPr="002C6AE6">
        <w:rPr>
          <w:lang w:val="pl-PL"/>
        </w:rPr>
        <w:t>srednjoškolske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kadrove</w:t>
      </w:r>
      <w:proofErr w:type="spellEnd"/>
      <w:r w:rsidR="00F87552" w:rsidRPr="002C6AE6">
        <w:rPr>
          <w:lang w:val="pl-PL"/>
        </w:rPr>
        <w:t xml:space="preserve"> u </w:t>
      </w:r>
      <w:proofErr w:type="spellStart"/>
      <w:r w:rsidR="00F87552" w:rsidRPr="002C6AE6">
        <w:rPr>
          <w:lang w:val="pl-PL"/>
        </w:rPr>
        <w:t>četiri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glavna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obrazovna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profila</w:t>
      </w:r>
      <w:proofErr w:type="spellEnd"/>
      <w:r w:rsidR="00F87552" w:rsidRPr="002C6AE6">
        <w:rPr>
          <w:lang w:val="pl-PL"/>
        </w:rPr>
        <w:t xml:space="preserve"> – </w:t>
      </w:r>
      <w:proofErr w:type="spellStart"/>
      <w:r w:rsidR="00F87552" w:rsidRPr="002C6AE6">
        <w:rPr>
          <w:lang w:val="pl-PL"/>
        </w:rPr>
        <w:t>struke</w:t>
      </w:r>
      <w:proofErr w:type="spellEnd"/>
      <w:r w:rsidR="00F87552" w:rsidRPr="002C6AE6">
        <w:rPr>
          <w:lang w:val="pl-PL"/>
        </w:rPr>
        <w:t xml:space="preserve">: </w:t>
      </w:r>
      <w:proofErr w:type="spellStart"/>
      <w:r w:rsidR="00F87552" w:rsidRPr="002C6AE6">
        <w:rPr>
          <w:lang w:val="pl-PL"/>
        </w:rPr>
        <w:t>mašinsku</w:t>
      </w:r>
      <w:proofErr w:type="spellEnd"/>
      <w:r w:rsidR="00F87552" w:rsidRPr="002C6AE6">
        <w:rPr>
          <w:lang w:val="pl-PL"/>
        </w:rPr>
        <w:t xml:space="preserve">, </w:t>
      </w:r>
      <w:proofErr w:type="spellStart"/>
      <w:r w:rsidR="00F87552" w:rsidRPr="002C6AE6">
        <w:rPr>
          <w:lang w:val="pl-PL"/>
        </w:rPr>
        <w:t>elektrotehničku</w:t>
      </w:r>
      <w:proofErr w:type="spellEnd"/>
      <w:r w:rsidR="00F87552" w:rsidRPr="002C6AE6">
        <w:rPr>
          <w:lang w:val="pl-PL"/>
        </w:rPr>
        <w:t xml:space="preserve">, </w:t>
      </w:r>
      <w:proofErr w:type="spellStart"/>
      <w:r w:rsidR="00F87552" w:rsidRPr="002C6AE6">
        <w:rPr>
          <w:lang w:val="pl-PL"/>
        </w:rPr>
        <w:t>tekstilnu</w:t>
      </w:r>
      <w:proofErr w:type="spellEnd"/>
      <w:r w:rsidR="00F87552" w:rsidRPr="002C6AE6">
        <w:rPr>
          <w:lang w:val="pl-PL"/>
        </w:rPr>
        <w:t xml:space="preserve"> i </w:t>
      </w:r>
      <w:proofErr w:type="spellStart"/>
      <w:r w:rsidR="00F87552" w:rsidRPr="002C6AE6">
        <w:rPr>
          <w:lang w:val="pl-PL"/>
        </w:rPr>
        <w:t>građevinsku</w:t>
      </w:r>
      <w:proofErr w:type="spellEnd"/>
      <w:r w:rsidR="00F87552" w:rsidRPr="002C6AE6">
        <w:rPr>
          <w:lang w:val="pl-PL"/>
        </w:rPr>
        <w:t xml:space="preserve">. </w:t>
      </w:r>
      <w:proofErr w:type="spellStart"/>
      <w:r w:rsidR="00F87552" w:rsidRPr="002C6AE6">
        <w:rPr>
          <w:lang w:val="pl-PL"/>
        </w:rPr>
        <w:t>Nastave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se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odvija</w:t>
      </w:r>
      <w:proofErr w:type="spellEnd"/>
      <w:r w:rsidR="00F87552" w:rsidRPr="002C6AE6">
        <w:rPr>
          <w:lang w:val="pl-PL"/>
        </w:rPr>
        <w:t xml:space="preserve"> u 24 </w:t>
      </w:r>
      <w:proofErr w:type="spellStart"/>
      <w:r w:rsidR="00F87552" w:rsidRPr="002C6AE6">
        <w:rPr>
          <w:lang w:val="pl-PL"/>
        </w:rPr>
        <w:t>učionice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opšte</w:t>
      </w:r>
      <w:proofErr w:type="spellEnd"/>
      <w:r w:rsidR="00F87552" w:rsidRPr="002C6AE6">
        <w:rPr>
          <w:lang w:val="pl-PL"/>
        </w:rPr>
        <w:t xml:space="preserve"> i </w:t>
      </w:r>
      <w:proofErr w:type="spellStart"/>
      <w:r w:rsidR="00F87552" w:rsidRPr="002C6AE6">
        <w:rPr>
          <w:lang w:val="pl-PL"/>
        </w:rPr>
        <w:t>posebne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namene</w:t>
      </w:r>
      <w:proofErr w:type="spellEnd"/>
      <w:r w:rsidR="00F87552" w:rsidRPr="002C6AE6">
        <w:rPr>
          <w:lang w:val="pl-PL"/>
        </w:rPr>
        <w:t xml:space="preserve">, </w:t>
      </w:r>
      <w:proofErr w:type="spellStart"/>
      <w:r w:rsidR="00F87552" w:rsidRPr="002C6AE6">
        <w:rPr>
          <w:lang w:val="pl-PL"/>
        </w:rPr>
        <w:t>ako</w:t>
      </w:r>
      <w:proofErr w:type="spellEnd"/>
      <w:r w:rsidR="00F87552" w:rsidRPr="002C6AE6">
        <w:rPr>
          <w:lang w:val="pl-PL"/>
        </w:rPr>
        <w:t xml:space="preserve"> i u </w:t>
      </w:r>
      <w:proofErr w:type="spellStart"/>
      <w:r w:rsidR="00F87552" w:rsidRPr="002C6AE6">
        <w:rPr>
          <w:lang w:val="pl-PL"/>
        </w:rPr>
        <w:t>specijalizovanim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kabinetima</w:t>
      </w:r>
      <w:proofErr w:type="spellEnd"/>
      <w:r w:rsidR="00F87552" w:rsidRPr="002C6AE6">
        <w:rPr>
          <w:lang w:val="pl-PL"/>
        </w:rPr>
        <w:t xml:space="preserve">. </w:t>
      </w:r>
      <w:proofErr w:type="spellStart"/>
      <w:r w:rsidR="00F87552" w:rsidRPr="002C6AE6">
        <w:rPr>
          <w:lang w:val="pl-PL"/>
        </w:rPr>
        <w:t>Nastavu</w:t>
      </w:r>
      <w:proofErr w:type="spellEnd"/>
      <w:r w:rsidR="00F87552" w:rsidRPr="002C6AE6">
        <w:rPr>
          <w:lang w:val="pl-PL"/>
        </w:rPr>
        <w:t xml:space="preserve"> od I do IV </w:t>
      </w:r>
      <w:proofErr w:type="spellStart"/>
      <w:r w:rsidR="00F87552" w:rsidRPr="002C6AE6">
        <w:rPr>
          <w:lang w:val="pl-PL"/>
        </w:rPr>
        <w:t>razreda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pohađa</w:t>
      </w:r>
      <w:proofErr w:type="spellEnd"/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ukupno</w:t>
      </w:r>
      <w:proofErr w:type="spellEnd"/>
      <w:r w:rsidR="00F87552" w:rsidRPr="002C6AE6">
        <w:rPr>
          <w:lang w:val="pl-PL"/>
        </w:rPr>
        <w:t xml:space="preserve"> </w:t>
      </w:r>
      <w:proofErr w:type="gramStart"/>
      <w:r w:rsidR="004073B2" w:rsidRPr="002C6AE6">
        <w:rPr>
          <w:lang w:val="pl-PL"/>
        </w:rPr>
        <w:t xml:space="preserve">375 </w:t>
      </w:r>
      <w:r w:rsidR="00F87552" w:rsidRPr="002C6AE6">
        <w:rPr>
          <w:lang w:val="pl-PL"/>
        </w:rPr>
        <w:t xml:space="preserve"> </w:t>
      </w:r>
      <w:proofErr w:type="spellStart"/>
      <w:r w:rsidR="00F87552" w:rsidRPr="002C6AE6">
        <w:rPr>
          <w:lang w:val="pl-PL"/>
        </w:rPr>
        <w:t>učenika</w:t>
      </w:r>
      <w:proofErr w:type="spellEnd"/>
      <w:proofErr w:type="gramEnd"/>
      <w:r w:rsidR="00F87552" w:rsidRPr="002C6AE6">
        <w:rPr>
          <w:lang w:val="pl-PL"/>
        </w:rPr>
        <w:t xml:space="preserve"> u 2020-2021 </w:t>
      </w:r>
      <w:proofErr w:type="spellStart"/>
      <w:r w:rsidR="00F87552" w:rsidRPr="002C6AE6">
        <w:rPr>
          <w:lang w:val="pl-PL"/>
        </w:rPr>
        <w:t>godini</w:t>
      </w:r>
      <w:proofErr w:type="spellEnd"/>
      <w:r w:rsidR="00F87552" w:rsidRPr="002C6AE6">
        <w:rPr>
          <w:lang w:val="pl-PL"/>
        </w:rPr>
        <w:t xml:space="preserve">, po </w:t>
      </w:r>
      <w:proofErr w:type="spellStart"/>
      <w:r w:rsidR="00F87552" w:rsidRPr="002C6AE6">
        <w:rPr>
          <w:lang w:val="pl-PL"/>
        </w:rPr>
        <w:t>smerovima</w:t>
      </w:r>
      <w:proofErr w:type="spellEnd"/>
      <w:r w:rsidR="00F87552" w:rsidRPr="002C6AE6">
        <w:rPr>
          <w:lang w:val="pl-PL"/>
        </w:rPr>
        <w:t xml:space="preserve">: </w:t>
      </w:r>
    </w:p>
    <w:p w14:paraId="0BFF9C27" w14:textId="77777777" w:rsidR="00F87552" w:rsidRPr="002C6AE6" w:rsidRDefault="00F87552" w:rsidP="004073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Smer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mašinstvo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obrada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metala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ukupan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broj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učenika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4073B2" w:rsidRPr="002C6AE6">
        <w:rPr>
          <w:rFonts w:ascii="Times New Roman" w:hAnsi="Times New Roman" w:cs="Times New Roman"/>
          <w:sz w:val="24"/>
          <w:szCs w:val="24"/>
          <w:lang w:val="pl-PL"/>
        </w:rPr>
        <w:t>221</w:t>
      </w:r>
      <w:r w:rsidR="00B5488D" w:rsidRPr="002C6AE6">
        <w:rPr>
          <w:lang w:val="pl-PL"/>
        </w:rPr>
        <w:t xml:space="preserve">; </w:t>
      </w:r>
    </w:p>
    <w:p w14:paraId="681646DA" w14:textId="77777777" w:rsidR="00F87552" w:rsidRPr="002C6AE6" w:rsidRDefault="00F87552" w:rsidP="004073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Smer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elektro-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tehnika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ukupan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broj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učenika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073B2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138; </w:t>
      </w:r>
    </w:p>
    <w:p w14:paraId="39A90C5C" w14:textId="77777777" w:rsidR="004073B2" w:rsidRPr="002C6AE6" w:rsidRDefault="00F87552" w:rsidP="00F875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Smer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:</w:t>
      </w:r>
      <w:proofErr w:type="gram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građevinarstvo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ukupan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broj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>učenika</w:t>
      </w:r>
      <w:proofErr w:type="spellEnd"/>
      <w:r w:rsidR="00B5488D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4073B2"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16. </w:t>
      </w:r>
    </w:p>
    <w:p w14:paraId="254C063B" w14:textId="77777777" w:rsidR="00F87552" w:rsidRPr="002C6AE6" w:rsidRDefault="00F87552" w:rsidP="00F87552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Tehnička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njeno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postojanje</w:t>
      </w:r>
      <w:proofErr w:type="spellEnd"/>
      <w:r w:rsidRPr="002C6AE6">
        <w:rPr>
          <w:lang w:val="pl-PL"/>
        </w:rPr>
        <w:t xml:space="preserve"> je od </w:t>
      </w:r>
      <w:proofErr w:type="spellStart"/>
      <w:r w:rsidRPr="002C6AE6">
        <w:rPr>
          <w:lang w:val="pl-PL"/>
        </w:rPr>
        <w:t>izuzetnog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značaja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opštinu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imajući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vidu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činjenice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škola</w:t>
      </w:r>
      <w:proofErr w:type="spellEnd"/>
      <w:r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obezbeđuje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stručnu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kvalifikovanu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radnu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snagu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potrebnu</w:t>
      </w:r>
      <w:proofErr w:type="spellEnd"/>
      <w:r w:rsidR="00B5488D" w:rsidRPr="002C6AE6">
        <w:rPr>
          <w:lang w:val="pl-PL"/>
        </w:rPr>
        <w:t xml:space="preserve"> za </w:t>
      </w:r>
      <w:proofErr w:type="spellStart"/>
      <w:r w:rsidR="00B5488D" w:rsidRPr="002C6AE6">
        <w:rPr>
          <w:lang w:val="pl-PL"/>
        </w:rPr>
        <w:t>dalji</w:t>
      </w:r>
      <w:proofErr w:type="spellEnd"/>
      <w:r w:rsidR="00B5488D" w:rsidRPr="002C6AE6">
        <w:rPr>
          <w:lang w:val="pl-PL"/>
        </w:rPr>
        <w:t xml:space="preserve"> ekonomski i </w:t>
      </w:r>
      <w:proofErr w:type="spellStart"/>
      <w:r w:rsidR="00B5488D" w:rsidRPr="002C6AE6">
        <w:rPr>
          <w:lang w:val="pl-PL"/>
        </w:rPr>
        <w:t>industrijski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razvoj</w:t>
      </w:r>
      <w:proofErr w:type="spellEnd"/>
      <w:r w:rsidR="00B5488D" w:rsidRPr="002C6AE6">
        <w:rPr>
          <w:lang w:val="pl-PL"/>
        </w:rPr>
        <w:t xml:space="preserve"> i ima </w:t>
      </w:r>
      <w:proofErr w:type="spellStart"/>
      <w:r w:rsidR="00B5488D" w:rsidRPr="002C6AE6">
        <w:rPr>
          <w:lang w:val="pl-PL"/>
        </w:rPr>
        <w:t>natprosečnu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razvijenu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intenzivnu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saradnju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domaćim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inostranim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partnerima</w:t>
      </w:r>
      <w:proofErr w:type="spellEnd"/>
      <w:r w:rsidR="00B5488D" w:rsidRPr="002C6AE6">
        <w:rPr>
          <w:lang w:val="pl-PL"/>
        </w:rPr>
        <w:t xml:space="preserve"> na </w:t>
      </w:r>
      <w:proofErr w:type="spellStart"/>
      <w:r w:rsidR="00B5488D" w:rsidRPr="002C6AE6">
        <w:rPr>
          <w:lang w:val="pl-PL"/>
        </w:rPr>
        <w:t>različitim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projektima</w:t>
      </w:r>
      <w:proofErr w:type="spellEnd"/>
      <w:r w:rsidR="00B5488D" w:rsidRPr="002C6AE6">
        <w:rPr>
          <w:lang w:val="pl-PL"/>
        </w:rPr>
        <w:t xml:space="preserve"> od </w:t>
      </w:r>
      <w:proofErr w:type="spellStart"/>
      <w:r w:rsidR="00B5488D" w:rsidRPr="002C6AE6">
        <w:rPr>
          <w:lang w:val="pl-PL"/>
        </w:rPr>
        <w:t>značaja</w:t>
      </w:r>
      <w:proofErr w:type="spellEnd"/>
      <w:r w:rsidR="00B5488D" w:rsidRPr="002C6AE6">
        <w:rPr>
          <w:lang w:val="pl-PL"/>
        </w:rPr>
        <w:t xml:space="preserve"> za </w:t>
      </w:r>
      <w:proofErr w:type="spellStart"/>
      <w:r w:rsidR="00B5488D" w:rsidRPr="002C6AE6">
        <w:rPr>
          <w:lang w:val="pl-PL"/>
        </w:rPr>
        <w:t>unapređenje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obrazovnog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procesa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reputacije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imidža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opštine</w:t>
      </w:r>
      <w:proofErr w:type="spellEnd"/>
      <w:r w:rsidR="00B5488D" w:rsidRPr="002C6AE6">
        <w:rPr>
          <w:lang w:val="pl-PL"/>
        </w:rPr>
        <w:t xml:space="preserve">. </w:t>
      </w:r>
      <w:proofErr w:type="spellStart"/>
      <w:r w:rsidR="00B5488D" w:rsidRPr="002C6AE6">
        <w:rPr>
          <w:lang w:val="pl-PL"/>
        </w:rPr>
        <w:t>Škola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najviše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sarađuje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prijateljskim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školama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iz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opština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mađarskim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većinskim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stanovništvom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upravnim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okruzima</w:t>
      </w:r>
      <w:proofErr w:type="spellEnd"/>
      <w:r w:rsidR="00B5488D" w:rsidRPr="002C6AE6">
        <w:rPr>
          <w:lang w:val="pl-PL"/>
        </w:rPr>
        <w:t xml:space="preserve">, u </w:t>
      </w:r>
      <w:proofErr w:type="spellStart"/>
      <w:r w:rsidR="00B5488D" w:rsidRPr="002C6AE6">
        <w:rPr>
          <w:lang w:val="pl-PL"/>
        </w:rPr>
        <w:t>kojima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su</w:t>
      </w:r>
      <w:proofErr w:type="spellEnd"/>
      <w:r w:rsidR="00B5488D" w:rsidRPr="002C6AE6">
        <w:rPr>
          <w:lang w:val="pl-PL"/>
        </w:rPr>
        <w:t xml:space="preserve"> u </w:t>
      </w:r>
      <w:proofErr w:type="spellStart"/>
      <w:r w:rsidR="00B5488D" w:rsidRPr="002C6AE6">
        <w:rPr>
          <w:lang w:val="pl-PL"/>
        </w:rPr>
        <w:t>okviru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postojeće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administrativne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podele</w:t>
      </w:r>
      <w:proofErr w:type="spellEnd"/>
      <w:r w:rsidR="00B5488D" w:rsidRPr="002C6AE6">
        <w:rPr>
          <w:lang w:val="pl-PL"/>
        </w:rPr>
        <w:t xml:space="preserve"> RS </w:t>
      </w:r>
      <w:proofErr w:type="spellStart"/>
      <w:r w:rsidR="00B5488D" w:rsidRPr="002C6AE6">
        <w:rPr>
          <w:lang w:val="pl-PL"/>
        </w:rPr>
        <w:t>situirane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opštine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mađarskim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većinskim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stanovništvom</w:t>
      </w:r>
      <w:proofErr w:type="spellEnd"/>
      <w:r w:rsidR="00B5488D" w:rsidRPr="002C6AE6">
        <w:rPr>
          <w:lang w:val="pl-PL"/>
        </w:rPr>
        <w:t xml:space="preserve">. </w:t>
      </w:r>
      <w:proofErr w:type="spellStart"/>
      <w:r w:rsidR="00B5488D" w:rsidRPr="002C6AE6">
        <w:rPr>
          <w:lang w:val="pl-PL"/>
        </w:rPr>
        <w:t>Takođe</w:t>
      </w:r>
      <w:proofErr w:type="spellEnd"/>
      <w:r w:rsidR="00B5488D" w:rsidRPr="002C6AE6">
        <w:rPr>
          <w:lang w:val="pl-PL"/>
        </w:rPr>
        <w:t xml:space="preserve">, </w:t>
      </w:r>
      <w:proofErr w:type="spellStart"/>
      <w:r w:rsidR="00B5488D" w:rsidRPr="002C6AE6">
        <w:rPr>
          <w:lang w:val="pl-PL"/>
        </w:rPr>
        <w:t>škola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sarađuje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različitim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obrazovnim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centrima</w:t>
      </w:r>
      <w:proofErr w:type="spellEnd"/>
      <w:r w:rsidR="00B5488D" w:rsidRPr="002C6AE6">
        <w:rPr>
          <w:lang w:val="pl-PL"/>
        </w:rPr>
        <w:t xml:space="preserve">, </w:t>
      </w:r>
      <w:proofErr w:type="spellStart"/>
      <w:r w:rsidR="00B5488D" w:rsidRPr="002C6AE6">
        <w:rPr>
          <w:lang w:val="pl-PL"/>
        </w:rPr>
        <w:t>muzičkom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školom</w:t>
      </w:r>
      <w:proofErr w:type="spellEnd"/>
      <w:r w:rsidR="00B5488D" w:rsidRPr="002C6AE6">
        <w:rPr>
          <w:lang w:val="pl-PL"/>
        </w:rPr>
        <w:t xml:space="preserve">, </w:t>
      </w:r>
      <w:proofErr w:type="spellStart"/>
      <w:r w:rsidR="00B5488D" w:rsidRPr="002C6AE6">
        <w:rPr>
          <w:lang w:val="pl-PL"/>
        </w:rPr>
        <w:t>ekološkim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pokretima</w:t>
      </w:r>
      <w:proofErr w:type="spellEnd"/>
      <w:r w:rsidR="00B5488D" w:rsidRPr="002C6AE6">
        <w:rPr>
          <w:lang w:val="pl-PL"/>
        </w:rPr>
        <w:t xml:space="preserve">. </w:t>
      </w:r>
      <w:proofErr w:type="spellStart"/>
      <w:r w:rsidR="00B5488D" w:rsidRPr="002C6AE6">
        <w:rPr>
          <w:lang w:val="pl-PL"/>
        </w:rPr>
        <w:t>Škola</w:t>
      </w:r>
      <w:proofErr w:type="spellEnd"/>
      <w:r w:rsidR="00B5488D" w:rsidRPr="002C6AE6">
        <w:rPr>
          <w:lang w:val="pl-PL"/>
        </w:rPr>
        <w:t xml:space="preserve"> je </w:t>
      </w:r>
      <w:proofErr w:type="spellStart"/>
      <w:r w:rsidR="00B5488D" w:rsidRPr="002C6AE6">
        <w:rPr>
          <w:lang w:val="pl-PL"/>
        </w:rPr>
        <w:t>uspostavila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saradnju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srednjim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stručnim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školama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iz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Mađarske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Makaoa</w:t>
      </w:r>
      <w:proofErr w:type="spellEnd"/>
      <w:r w:rsidR="00B5488D" w:rsidRPr="002C6AE6">
        <w:rPr>
          <w:lang w:val="pl-PL"/>
        </w:rPr>
        <w:t xml:space="preserve"> (</w:t>
      </w:r>
      <w:proofErr w:type="spellStart"/>
      <w:r w:rsidR="00B5488D" w:rsidRPr="002C6AE6">
        <w:rPr>
          <w:lang w:val="pl-PL"/>
        </w:rPr>
        <w:t>najzanačajnija</w:t>
      </w:r>
      <w:proofErr w:type="spellEnd"/>
      <w:r w:rsidR="00B5488D" w:rsidRPr="002C6AE6">
        <w:rPr>
          <w:lang w:val="pl-PL"/>
        </w:rPr>
        <w:t xml:space="preserve"> je </w:t>
      </w:r>
      <w:proofErr w:type="spellStart"/>
      <w:r w:rsidR="00B5488D" w:rsidRPr="002C6AE6">
        <w:rPr>
          <w:lang w:val="pl-PL"/>
        </w:rPr>
        <w:t>saradnja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srednjim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stručnim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školama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iz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Hodmezevašarhelja</w:t>
      </w:r>
      <w:proofErr w:type="spellEnd"/>
      <w:r w:rsidR="00B5488D" w:rsidRPr="002C6AE6">
        <w:rPr>
          <w:lang w:val="pl-PL"/>
        </w:rPr>
        <w:t xml:space="preserve"> i </w:t>
      </w:r>
      <w:proofErr w:type="spellStart"/>
      <w:r w:rsidR="00B5488D" w:rsidRPr="002C6AE6">
        <w:rPr>
          <w:lang w:val="pl-PL"/>
        </w:rPr>
        <w:t>Tehničkom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školom</w:t>
      </w:r>
      <w:proofErr w:type="spellEnd"/>
      <w:r w:rsidR="00B5488D" w:rsidRPr="002C6AE6">
        <w:rPr>
          <w:lang w:val="pl-PL"/>
        </w:rPr>
        <w:t xml:space="preserve"> za </w:t>
      </w:r>
      <w:proofErr w:type="spellStart"/>
      <w:r w:rsidR="00B5488D" w:rsidRPr="002C6AE6">
        <w:rPr>
          <w:lang w:val="pl-PL"/>
        </w:rPr>
        <w:t>komunikacije</w:t>
      </w:r>
      <w:proofErr w:type="spellEnd"/>
      <w:r w:rsidR="00B5488D" w:rsidRPr="002C6AE6">
        <w:rPr>
          <w:lang w:val="pl-PL"/>
        </w:rPr>
        <w:t xml:space="preserve"> „</w:t>
      </w:r>
      <w:proofErr w:type="spellStart"/>
      <w:r w:rsidR="00B5488D" w:rsidRPr="002C6AE6">
        <w:rPr>
          <w:lang w:val="pl-PL"/>
        </w:rPr>
        <w:t>Puškaš</w:t>
      </w:r>
      <w:proofErr w:type="spellEnd"/>
      <w:r w:rsidR="00B5488D" w:rsidRPr="002C6AE6">
        <w:rPr>
          <w:lang w:val="pl-PL"/>
        </w:rPr>
        <w:t xml:space="preserve"> </w:t>
      </w:r>
      <w:proofErr w:type="spellStart"/>
      <w:proofErr w:type="gramStart"/>
      <w:r w:rsidR="00B5488D" w:rsidRPr="002C6AE6">
        <w:rPr>
          <w:lang w:val="pl-PL"/>
        </w:rPr>
        <w:t>Tivadar</w:t>
      </w:r>
      <w:proofErr w:type="spellEnd"/>
      <w:r w:rsidR="00B5488D" w:rsidRPr="002C6AE6">
        <w:rPr>
          <w:lang w:val="pl-PL"/>
        </w:rPr>
        <w:t xml:space="preserve">“ </w:t>
      </w:r>
      <w:proofErr w:type="spellStart"/>
      <w:r w:rsidR="00B5488D" w:rsidRPr="002C6AE6">
        <w:rPr>
          <w:lang w:val="pl-PL"/>
        </w:rPr>
        <w:t>iz</w:t>
      </w:r>
      <w:proofErr w:type="spellEnd"/>
      <w:proofErr w:type="gramEnd"/>
      <w:r w:rsidR="00B5488D" w:rsidRPr="002C6AE6">
        <w:rPr>
          <w:lang w:val="pl-PL"/>
        </w:rPr>
        <w:t xml:space="preserve"> </w:t>
      </w:r>
      <w:proofErr w:type="spellStart"/>
      <w:r w:rsidR="00B5488D" w:rsidRPr="002C6AE6">
        <w:rPr>
          <w:lang w:val="pl-PL"/>
        </w:rPr>
        <w:t>Budimpešte</w:t>
      </w:r>
      <w:proofErr w:type="spellEnd"/>
      <w:r w:rsidR="00B5488D" w:rsidRPr="002C6AE6">
        <w:rPr>
          <w:lang w:val="pl-PL"/>
        </w:rPr>
        <w:t>)</w:t>
      </w:r>
    </w:p>
    <w:p w14:paraId="7097D2FB" w14:textId="77777777" w:rsidR="00B1630F" w:rsidRPr="002C6AE6" w:rsidRDefault="00B1630F" w:rsidP="00511EE7">
      <w:pPr>
        <w:jc w:val="both"/>
        <w:rPr>
          <w:lang w:val="pl-PL"/>
        </w:rPr>
      </w:pPr>
    </w:p>
    <w:p w14:paraId="0B85E751" w14:textId="77777777" w:rsidR="005A40A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</w:t>
      </w:r>
      <w:r w:rsidR="00270BD4" w:rsidRPr="002C6AE6">
        <w:rPr>
          <w:b/>
          <w:bCs/>
          <w:lang w:val="pl-PL"/>
        </w:rPr>
        <w:t>9</w:t>
      </w:r>
      <w:r w:rsidRPr="002C6AE6">
        <w:rPr>
          <w:b/>
          <w:bCs/>
          <w:lang w:val="pl-PL"/>
        </w:rPr>
        <w:t xml:space="preserve"> SOCIJALNA ZAŠTITA </w:t>
      </w:r>
    </w:p>
    <w:p w14:paraId="2B07B2EB" w14:textId="77777777" w:rsidR="005A40AA" w:rsidRPr="002C6AE6" w:rsidRDefault="005A40AA" w:rsidP="00511EE7">
      <w:pPr>
        <w:jc w:val="both"/>
        <w:rPr>
          <w:b/>
          <w:bCs/>
          <w:lang w:val="pl-PL"/>
        </w:rPr>
      </w:pPr>
    </w:p>
    <w:p w14:paraId="6167A674" w14:textId="77777777" w:rsidR="00B711BF" w:rsidRPr="002C6AE6" w:rsidRDefault="0016637D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</w:t>
      </w:r>
      <w:r w:rsidR="00270BD4" w:rsidRPr="002C6AE6">
        <w:rPr>
          <w:b/>
          <w:bCs/>
          <w:lang w:val="pl-PL"/>
        </w:rPr>
        <w:t>9</w:t>
      </w:r>
      <w:r w:rsidRPr="002C6AE6">
        <w:rPr>
          <w:b/>
          <w:bCs/>
          <w:lang w:val="pl-PL"/>
        </w:rPr>
        <w:t xml:space="preserve">.1 </w:t>
      </w:r>
      <w:proofErr w:type="spellStart"/>
      <w:r w:rsidRPr="002C6AE6">
        <w:rPr>
          <w:b/>
          <w:bCs/>
          <w:lang w:val="pl-PL"/>
        </w:rPr>
        <w:t>Opštinski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centar</w:t>
      </w:r>
      <w:proofErr w:type="spellEnd"/>
      <w:r w:rsidRPr="002C6AE6">
        <w:rPr>
          <w:b/>
          <w:bCs/>
          <w:lang w:val="pl-PL"/>
        </w:rPr>
        <w:t xml:space="preserve"> za </w:t>
      </w:r>
      <w:proofErr w:type="spellStart"/>
      <w:r w:rsidRPr="002C6AE6">
        <w:rPr>
          <w:b/>
          <w:bCs/>
          <w:lang w:val="pl-PL"/>
        </w:rPr>
        <w:t>socijalni</w:t>
      </w:r>
      <w:proofErr w:type="spellEnd"/>
      <w:r w:rsidRPr="002C6AE6">
        <w:rPr>
          <w:b/>
          <w:bCs/>
          <w:lang w:val="pl-PL"/>
        </w:rPr>
        <w:t xml:space="preserve"> </w:t>
      </w:r>
      <w:proofErr w:type="gramStart"/>
      <w:r w:rsidRPr="002C6AE6">
        <w:rPr>
          <w:b/>
          <w:bCs/>
          <w:lang w:val="pl-PL"/>
        </w:rPr>
        <w:t xml:space="preserve">rad,  </w:t>
      </w:r>
      <w:proofErr w:type="spellStart"/>
      <w:r w:rsidRPr="002C6AE6">
        <w:rPr>
          <w:b/>
          <w:bCs/>
          <w:lang w:val="pl-PL"/>
        </w:rPr>
        <w:t>prava</w:t>
      </w:r>
      <w:proofErr w:type="spellEnd"/>
      <w:proofErr w:type="gramEnd"/>
      <w:r w:rsidRPr="002C6AE6">
        <w:rPr>
          <w:b/>
          <w:bCs/>
          <w:lang w:val="pl-PL"/>
        </w:rPr>
        <w:t xml:space="preserve"> i </w:t>
      </w:r>
      <w:proofErr w:type="spellStart"/>
      <w:r w:rsidRPr="002C6AE6">
        <w:rPr>
          <w:b/>
          <w:bCs/>
          <w:lang w:val="pl-PL"/>
        </w:rPr>
        <w:t>usluge</w:t>
      </w:r>
      <w:proofErr w:type="spellEnd"/>
      <w:r w:rsidRPr="002C6AE6">
        <w:rPr>
          <w:b/>
          <w:bCs/>
          <w:lang w:val="pl-PL"/>
        </w:rPr>
        <w:t xml:space="preserve"> u </w:t>
      </w:r>
      <w:proofErr w:type="spellStart"/>
      <w:r w:rsidRPr="002C6AE6">
        <w:rPr>
          <w:b/>
          <w:bCs/>
          <w:lang w:val="pl-PL"/>
        </w:rPr>
        <w:t>oblasti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socijalne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zaštite</w:t>
      </w:r>
      <w:proofErr w:type="spellEnd"/>
      <w:r w:rsidRPr="002C6AE6">
        <w:rPr>
          <w:b/>
          <w:bCs/>
          <w:lang w:val="pl-PL"/>
        </w:rPr>
        <w:t xml:space="preserve"> </w:t>
      </w:r>
    </w:p>
    <w:p w14:paraId="60699C1C" w14:textId="77777777" w:rsidR="0016637D" w:rsidRPr="002C6AE6" w:rsidRDefault="0016637D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osnivač</w:t>
      </w:r>
      <w:proofErr w:type="spellEnd"/>
      <w:r w:rsidRPr="002C6AE6">
        <w:rPr>
          <w:lang w:val="pl-PL"/>
        </w:rPr>
        <w:t xml:space="preserve"> Centra za </w:t>
      </w:r>
      <w:proofErr w:type="spellStart"/>
      <w:r w:rsidRPr="002C6AE6">
        <w:rPr>
          <w:lang w:val="pl-PL"/>
        </w:rPr>
        <w:t>socijalni</w:t>
      </w:r>
      <w:proofErr w:type="spellEnd"/>
      <w:r w:rsidRPr="002C6AE6">
        <w:rPr>
          <w:lang w:val="pl-PL"/>
        </w:rPr>
        <w:t xml:space="preserve"> rad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(</w:t>
      </w:r>
      <w:proofErr w:type="spellStart"/>
      <w:r w:rsidRPr="002C6AE6">
        <w:rPr>
          <w:lang w:val="pl-PL"/>
        </w:rPr>
        <w:t>dalje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Centar</w:t>
      </w:r>
      <w:proofErr w:type="spellEnd"/>
      <w:r w:rsidRPr="002C6AE6">
        <w:rPr>
          <w:lang w:val="pl-PL"/>
        </w:rPr>
        <w:t>)</w:t>
      </w:r>
      <w:r w:rsidR="0049678A" w:rsidRPr="002C6AE6">
        <w:rPr>
          <w:lang w:val="pl-PL"/>
        </w:rPr>
        <w:t xml:space="preserve">. </w:t>
      </w:r>
      <w:proofErr w:type="spellStart"/>
      <w:r w:rsidR="0049678A" w:rsidRPr="002C6AE6">
        <w:rPr>
          <w:lang w:val="pl-PL"/>
        </w:rPr>
        <w:t>Centar</w:t>
      </w:r>
      <w:proofErr w:type="spellEnd"/>
      <w:r w:rsidR="0049678A"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ustanov</w:t>
      </w:r>
      <w:r w:rsidR="0049678A" w:rsidRPr="002C6AE6">
        <w:rPr>
          <w:lang w:val="pl-PL"/>
        </w:rPr>
        <w:t>a</w:t>
      </w:r>
      <w:proofErr w:type="spellEnd"/>
      <w:r w:rsidRPr="002C6AE6">
        <w:rPr>
          <w:lang w:val="pl-PL"/>
        </w:rPr>
        <w:t xml:space="preserve"> koja </w:t>
      </w:r>
      <w:proofErr w:type="spellStart"/>
      <w:r w:rsidRPr="002C6AE6">
        <w:rPr>
          <w:lang w:val="pl-PL"/>
        </w:rPr>
        <w:t>sprovodi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ovlašćenja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odlučuje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sledećim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socijalnim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pitanjima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pravima</w:t>
      </w:r>
      <w:proofErr w:type="spellEnd"/>
      <w:r w:rsidRPr="002C6AE6">
        <w:rPr>
          <w:lang w:val="pl-PL"/>
        </w:rPr>
        <w:t xml:space="preserve">: </w:t>
      </w:r>
    </w:p>
    <w:p w14:paraId="4E96D48F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Ostvarivanju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materijalno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obezbeđenje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0B654B7E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Ostvarivanju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dodatak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pomoć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negu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drugog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lica; </w:t>
      </w:r>
    </w:p>
    <w:p w14:paraId="480DD692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Ostvarivanju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pomoć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osposobljavanje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za rad; </w:t>
      </w:r>
    </w:p>
    <w:p w14:paraId="55ED88E9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Ostvarivanju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smeštaj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ustanovu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socijalne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zaštite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14AA45BD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Ostvarivanju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smeštaj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odraslog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lica u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drugu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porodicu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63421722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Pitanjima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pravima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oblasti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hraniteljstva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797E6B62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Pitanjima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pravima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oblasti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usvojenja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01EA8E5C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Pitanjima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pravima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oblasti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starateljstva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1E64075C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Merama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preventivnog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nadzora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nad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vršenjem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roditeljskog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7E7B2724" w14:textId="77777777" w:rsidR="0016637D" w:rsidRPr="00424751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Merama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korektivnog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nadzora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nad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vršenjem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starateljskog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24751">
        <w:rPr>
          <w:rFonts w:ascii="Times New Roman" w:hAnsi="Times New Roman" w:cs="Times New Roman"/>
          <w:sz w:val="24"/>
          <w:szCs w:val="24"/>
          <w:lang w:val="pl-PL"/>
        </w:rPr>
        <w:t>prava</w:t>
      </w:r>
      <w:proofErr w:type="spellEnd"/>
      <w:r w:rsidRPr="0042475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99954D" w14:textId="77777777" w:rsidR="0016637D" w:rsidRPr="002C6AE6" w:rsidRDefault="0016637D" w:rsidP="0016637D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ostvarivanju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svojih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Centar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saradnju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ispostavom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policijske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javnim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tužilaštvom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sudovima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nastoji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pruži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podršku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žrtvama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nasilja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porodici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žrtvama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krivičnih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dela</w:t>
      </w:r>
      <w:proofErr w:type="spellEnd"/>
      <w:r w:rsidRPr="002C6AE6">
        <w:rPr>
          <w:lang w:val="pl-PL"/>
        </w:rPr>
        <w:t xml:space="preserve">. </w:t>
      </w:r>
    </w:p>
    <w:p w14:paraId="00018351" w14:textId="77777777" w:rsidR="0016637D" w:rsidRPr="002C6AE6" w:rsidRDefault="0016637D" w:rsidP="0016637D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Građani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Ada,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važećim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lokalnim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propisima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ostvaruju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prava</w:t>
      </w:r>
      <w:proofErr w:type="spellEnd"/>
      <w:r w:rsidRPr="002C6AE6">
        <w:rPr>
          <w:lang w:val="pl-PL"/>
        </w:rPr>
        <w:t xml:space="preserve"> na: </w:t>
      </w:r>
    </w:p>
    <w:p w14:paraId="551773D2" w14:textId="77777777" w:rsidR="0016637D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37D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>kratnu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31E5F" w14:textId="77777777" w:rsidR="0016637D" w:rsidRPr="002C6AE6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lastRenderedPageBreak/>
        <w:t>Jednokratnu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novčanu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pomoć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novorođeno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dete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7B711D77" w14:textId="77777777" w:rsidR="0016637D" w:rsidRPr="002C6AE6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Pravo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pomoć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naturi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3D846148" w14:textId="77777777" w:rsidR="0016637D" w:rsidRPr="002C6AE6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Pravo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pakete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hrane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higijene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1A94D529" w14:textId="77777777" w:rsidR="0016637D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obrok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23CBE" w14:textId="77777777" w:rsidR="0016637D" w:rsidRPr="002C6AE6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Pravo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obezbeđivanje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usluge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pomoć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kući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68A11D5D" w14:textId="77777777" w:rsidR="0016637D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0588C" w14:textId="77777777" w:rsidR="0016637D" w:rsidRPr="002C6AE6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Pravo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oslobađanje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plaćanja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naknade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komunalne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usluge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voda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komunalni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otpad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); </w:t>
      </w:r>
    </w:p>
    <w:p w14:paraId="2A81AB95" w14:textId="77777777" w:rsidR="0016637D" w:rsidRPr="002C6AE6" w:rsidRDefault="0016637D" w:rsidP="001663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Pravo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dodeljivanje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novčane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pomoći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materijalno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ugroženim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učenicima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studentima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BA039DC" w14:textId="77777777" w:rsidR="0016637D" w:rsidRPr="002C6AE6" w:rsidRDefault="0016637D" w:rsidP="0016637D">
      <w:pPr>
        <w:jc w:val="both"/>
        <w:rPr>
          <w:lang w:val="pl-PL"/>
        </w:rPr>
      </w:pPr>
      <w:r w:rsidRPr="002C6AE6">
        <w:rPr>
          <w:lang w:val="pl-PL"/>
        </w:rPr>
        <w:t xml:space="preserve">U 2020.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Centar</w:t>
      </w:r>
      <w:proofErr w:type="spellEnd"/>
      <w:r w:rsidRPr="002C6AE6">
        <w:rPr>
          <w:lang w:val="pl-PL"/>
        </w:rPr>
        <w:t xml:space="preserve"> </w:t>
      </w:r>
      <w:r w:rsidR="0049678A" w:rsidRPr="002C6AE6">
        <w:rPr>
          <w:lang w:val="pl-PL"/>
        </w:rPr>
        <w:t xml:space="preserve">je </w:t>
      </w:r>
      <w:proofErr w:type="spellStart"/>
      <w:r w:rsidR="0049678A" w:rsidRPr="002C6AE6">
        <w:rPr>
          <w:lang w:val="pl-PL"/>
        </w:rPr>
        <w:t>obezbedio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ostvarivanje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napred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navedenih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prava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građana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opštine</w:t>
      </w:r>
      <w:proofErr w:type="spellEnd"/>
      <w:r w:rsidR="0049678A" w:rsidRPr="002C6AE6">
        <w:rPr>
          <w:lang w:val="pl-PL"/>
        </w:rPr>
        <w:t xml:space="preserve"> u </w:t>
      </w:r>
      <w:proofErr w:type="spellStart"/>
      <w:r w:rsidR="0049678A" w:rsidRPr="002C6AE6">
        <w:rPr>
          <w:lang w:val="pl-PL"/>
        </w:rPr>
        <w:t>sledećim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brojevima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slučajeva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odnosno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materijalnoj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vrednosti</w:t>
      </w:r>
      <w:proofErr w:type="spellEnd"/>
      <w:r w:rsidR="0049678A" w:rsidRPr="002C6AE6">
        <w:rPr>
          <w:lang w:val="pl-PL"/>
        </w:rPr>
        <w:t xml:space="preserve">: </w:t>
      </w:r>
    </w:p>
    <w:p w14:paraId="5CD898BE" w14:textId="77777777" w:rsidR="0049678A" w:rsidRPr="002C6AE6" w:rsidRDefault="0049678A" w:rsidP="0016637D">
      <w:pPr>
        <w:jc w:val="both"/>
        <w:rPr>
          <w:lang w:val="pl-PL"/>
        </w:rPr>
      </w:pPr>
    </w:p>
    <w:p w14:paraId="7C689978" w14:textId="77777777" w:rsidR="0049678A" w:rsidRPr="002C6AE6" w:rsidRDefault="0049678A" w:rsidP="0016637D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ostvarivanja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prava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građana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Ada u </w:t>
      </w:r>
      <w:proofErr w:type="spellStart"/>
      <w:r w:rsidRPr="002C6AE6">
        <w:rPr>
          <w:i/>
          <w:iCs/>
          <w:lang w:val="pl-PL"/>
        </w:rPr>
        <w:t>oblasti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socijalne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zaštite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preko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sprovođenja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nadležnosti</w:t>
      </w:r>
      <w:proofErr w:type="spellEnd"/>
      <w:r w:rsidRPr="002C6AE6">
        <w:rPr>
          <w:i/>
          <w:iCs/>
          <w:lang w:val="pl-PL"/>
        </w:rPr>
        <w:t xml:space="preserve"> Centra, u 2020. </w:t>
      </w:r>
      <w:proofErr w:type="spellStart"/>
      <w:r w:rsidRPr="002C6AE6">
        <w:rPr>
          <w:i/>
          <w:iCs/>
          <w:lang w:val="pl-PL"/>
        </w:rPr>
        <w:t>godini</w:t>
      </w:r>
      <w:proofErr w:type="spellEnd"/>
      <w:r w:rsidRPr="002C6AE6">
        <w:rPr>
          <w:i/>
          <w:iCs/>
          <w:lang w:val="pl-P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721"/>
      </w:tblGrid>
      <w:tr w:rsidR="0049678A" w:rsidRPr="002C6AE6" w14:paraId="3E770EF8" w14:textId="77777777" w:rsidTr="003C0244">
        <w:tc>
          <w:tcPr>
            <w:tcW w:w="4361" w:type="dxa"/>
          </w:tcPr>
          <w:p w14:paraId="53D498BD" w14:textId="77777777" w:rsidR="0049678A" w:rsidRPr="002C6AE6" w:rsidRDefault="0049678A" w:rsidP="0049678A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Vrsta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socijalne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zaštite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, koja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ostvaruje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preko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Centra </w:t>
            </w:r>
          </w:p>
        </w:tc>
        <w:tc>
          <w:tcPr>
            <w:tcW w:w="2268" w:type="dxa"/>
          </w:tcPr>
          <w:p w14:paraId="1DF46626" w14:textId="77777777" w:rsidR="0049678A" w:rsidRPr="0049678A" w:rsidRDefault="0049678A" w:rsidP="0049678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678A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49678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678A">
              <w:rPr>
                <w:b/>
                <w:bCs/>
                <w:sz w:val="22"/>
                <w:szCs w:val="22"/>
              </w:rPr>
              <w:t>korisnika</w:t>
            </w:r>
            <w:proofErr w:type="spellEnd"/>
            <w:r w:rsidRPr="0049678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678A">
              <w:rPr>
                <w:b/>
                <w:bCs/>
                <w:sz w:val="22"/>
                <w:szCs w:val="22"/>
              </w:rPr>
              <w:t>usluge</w:t>
            </w:r>
            <w:proofErr w:type="spellEnd"/>
            <w:r w:rsidRPr="004967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</w:tcPr>
          <w:p w14:paraId="43FF9154" w14:textId="77777777" w:rsidR="0049678A" w:rsidRPr="002C6AE6" w:rsidRDefault="0049678A" w:rsidP="0049678A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Vrednost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realizovanog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po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pojedinačnoj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socijalnoj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usluzi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3C0244" w:rsidRPr="002C6AE6">
              <w:rPr>
                <w:sz w:val="22"/>
                <w:szCs w:val="22"/>
                <w:lang w:val="pl-PL"/>
              </w:rPr>
              <w:t xml:space="preserve">(u </w:t>
            </w:r>
            <w:proofErr w:type="spellStart"/>
            <w:r w:rsidR="003C0244" w:rsidRPr="002C6AE6">
              <w:rPr>
                <w:sz w:val="22"/>
                <w:szCs w:val="22"/>
                <w:lang w:val="pl-PL"/>
              </w:rPr>
              <w:t>dinarima</w:t>
            </w:r>
            <w:proofErr w:type="spellEnd"/>
            <w:r w:rsidR="003C0244" w:rsidRPr="002C6AE6">
              <w:rPr>
                <w:sz w:val="22"/>
                <w:szCs w:val="22"/>
                <w:lang w:val="pl-PL"/>
              </w:rPr>
              <w:t>)</w:t>
            </w:r>
          </w:p>
        </w:tc>
      </w:tr>
      <w:tr w:rsidR="0049678A" w14:paraId="74A43C03" w14:textId="77777777" w:rsidTr="003C0244">
        <w:tc>
          <w:tcPr>
            <w:tcW w:w="4361" w:type="dxa"/>
          </w:tcPr>
          <w:p w14:paraId="7886168F" w14:textId="77777777" w:rsidR="0049678A" w:rsidRPr="003C0244" w:rsidRDefault="0049678A" w:rsidP="0049678A">
            <w:pPr>
              <w:jc w:val="center"/>
              <w:rPr>
                <w:sz w:val="22"/>
                <w:szCs w:val="22"/>
              </w:rPr>
            </w:pPr>
            <w:proofErr w:type="spellStart"/>
            <w:r w:rsidRPr="003C0244">
              <w:t>Jednokratna</w:t>
            </w:r>
            <w:proofErr w:type="spellEnd"/>
            <w:r w:rsidRPr="003C0244">
              <w:t xml:space="preserve"> </w:t>
            </w:r>
            <w:proofErr w:type="spellStart"/>
            <w:r w:rsidRPr="003C0244">
              <w:t>novčana</w:t>
            </w:r>
            <w:proofErr w:type="spellEnd"/>
            <w:r w:rsidRPr="003C0244">
              <w:t xml:space="preserve"> </w:t>
            </w:r>
            <w:proofErr w:type="spellStart"/>
            <w:r w:rsidRPr="003C0244">
              <w:t>pomoć</w:t>
            </w:r>
            <w:proofErr w:type="spellEnd"/>
          </w:p>
        </w:tc>
        <w:tc>
          <w:tcPr>
            <w:tcW w:w="2268" w:type="dxa"/>
          </w:tcPr>
          <w:p w14:paraId="4B1C5D51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2721" w:type="dxa"/>
          </w:tcPr>
          <w:p w14:paraId="1A34BF86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3.524.968</w:t>
            </w:r>
          </w:p>
        </w:tc>
      </w:tr>
      <w:tr w:rsidR="0049678A" w14:paraId="625C5644" w14:textId="77777777" w:rsidTr="003C0244">
        <w:tc>
          <w:tcPr>
            <w:tcW w:w="4361" w:type="dxa"/>
          </w:tcPr>
          <w:p w14:paraId="5B9F321A" w14:textId="77777777" w:rsidR="0049678A" w:rsidRPr="002C6AE6" w:rsidRDefault="0049678A" w:rsidP="0049678A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lang w:val="pl-PL"/>
              </w:rPr>
              <w:t>Jednokratna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novčana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pomoć</w:t>
            </w:r>
            <w:proofErr w:type="spellEnd"/>
            <w:r w:rsidRPr="002C6AE6">
              <w:rPr>
                <w:lang w:val="pl-PL"/>
              </w:rPr>
              <w:t xml:space="preserve"> za </w:t>
            </w:r>
            <w:proofErr w:type="spellStart"/>
            <w:r w:rsidRPr="002C6AE6">
              <w:rPr>
                <w:lang w:val="pl-PL"/>
              </w:rPr>
              <w:t>novorođeno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dete</w:t>
            </w:r>
            <w:proofErr w:type="spellEnd"/>
          </w:p>
        </w:tc>
        <w:tc>
          <w:tcPr>
            <w:tcW w:w="2268" w:type="dxa"/>
          </w:tcPr>
          <w:p w14:paraId="055208C2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721" w:type="dxa"/>
          </w:tcPr>
          <w:p w14:paraId="3726B0E0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3.180.000</w:t>
            </w:r>
          </w:p>
        </w:tc>
      </w:tr>
      <w:tr w:rsidR="0049678A" w14:paraId="0B566166" w14:textId="77777777" w:rsidTr="003C0244">
        <w:tc>
          <w:tcPr>
            <w:tcW w:w="4361" w:type="dxa"/>
          </w:tcPr>
          <w:p w14:paraId="0B666731" w14:textId="77777777" w:rsidR="0049678A" w:rsidRPr="003C0244" w:rsidRDefault="0049678A" w:rsidP="0049678A">
            <w:pPr>
              <w:jc w:val="center"/>
              <w:rPr>
                <w:sz w:val="22"/>
                <w:szCs w:val="22"/>
              </w:rPr>
            </w:pPr>
            <w:proofErr w:type="spellStart"/>
            <w:r w:rsidRPr="003C0244">
              <w:t>Pomoć</w:t>
            </w:r>
            <w:proofErr w:type="spellEnd"/>
            <w:r w:rsidRPr="003C0244">
              <w:t xml:space="preserve"> u </w:t>
            </w:r>
            <w:proofErr w:type="spellStart"/>
            <w:r w:rsidRPr="003C0244">
              <w:t>naturi</w:t>
            </w:r>
            <w:proofErr w:type="spellEnd"/>
          </w:p>
        </w:tc>
        <w:tc>
          <w:tcPr>
            <w:tcW w:w="2268" w:type="dxa"/>
          </w:tcPr>
          <w:p w14:paraId="72917945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21" w:type="dxa"/>
          </w:tcPr>
          <w:p w14:paraId="51E64E4B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</w:tr>
      <w:tr w:rsidR="0049678A" w14:paraId="5B83FA18" w14:textId="77777777" w:rsidTr="003C0244">
        <w:tc>
          <w:tcPr>
            <w:tcW w:w="4361" w:type="dxa"/>
          </w:tcPr>
          <w:p w14:paraId="0BE34AD8" w14:textId="77777777" w:rsidR="0049678A" w:rsidRPr="003C0244" w:rsidRDefault="0049678A" w:rsidP="0049678A">
            <w:pPr>
              <w:jc w:val="center"/>
              <w:rPr>
                <w:sz w:val="22"/>
                <w:szCs w:val="22"/>
              </w:rPr>
            </w:pPr>
            <w:proofErr w:type="spellStart"/>
            <w:r w:rsidRPr="003C0244">
              <w:t>Paketi</w:t>
            </w:r>
            <w:proofErr w:type="spellEnd"/>
            <w:r w:rsidRPr="003C0244">
              <w:t xml:space="preserve"> </w:t>
            </w:r>
            <w:proofErr w:type="spellStart"/>
            <w:r w:rsidRPr="003C0244">
              <w:t>hrane</w:t>
            </w:r>
            <w:proofErr w:type="spellEnd"/>
            <w:r w:rsidRPr="003C0244">
              <w:t xml:space="preserve"> </w:t>
            </w:r>
            <w:proofErr w:type="spellStart"/>
            <w:r w:rsidRPr="003C0244">
              <w:t>i</w:t>
            </w:r>
            <w:proofErr w:type="spellEnd"/>
            <w:r w:rsidRPr="003C0244">
              <w:t xml:space="preserve"> </w:t>
            </w:r>
            <w:proofErr w:type="spellStart"/>
            <w:r w:rsidRPr="003C0244">
              <w:t>higijene</w:t>
            </w:r>
            <w:proofErr w:type="spellEnd"/>
          </w:p>
        </w:tc>
        <w:tc>
          <w:tcPr>
            <w:tcW w:w="2268" w:type="dxa"/>
          </w:tcPr>
          <w:p w14:paraId="29BAEA35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721" w:type="dxa"/>
          </w:tcPr>
          <w:p w14:paraId="02B7AD67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396.534</w:t>
            </w:r>
          </w:p>
        </w:tc>
      </w:tr>
      <w:tr w:rsidR="0049678A" w14:paraId="77EAE33B" w14:textId="77777777" w:rsidTr="003C0244">
        <w:tc>
          <w:tcPr>
            <w:tcW w:w="4361" w:type="dxa"/>
          </w:tcPr>
          <w:p w14:paraId="711E54F7" w14:textId="77777777" w:rsidR="0049678A" w:rsidRPr="003C0244" w:rsidRDefault="0049678A" w:rsidP="0049678A">
            <w:pPr>
              <w:jc w:val="center"/>
              <w:rPr>
                <w:sz w:val="22"/>
                <w:szCs w:val="22"/>
              </w:rPr>
            </w:pPr>
            <w:r w:rsidRPr="003C0244">
              <w:t xml:space="preserve">Dnevni </w:t>
            </w:r>
            <w:proofErr w:type="spellStart"/>
            <w:r w:rsidRPr="003C0244">
              <w:t>topli</w:t>
            </w:r>
            <w:proofErr w:type="spellEnd"/>
            <w:r w:rsidRPr="003C0244">
              <w:t xml:space="preserve"> </w:t>
            </w:r>
            <w:proofErr w:type="spellStart"/>
            <w:r w:rsidRPr="003C0244">
              <w:t>obrok</w:t>
            </w:r>
            <w:proofErr w:type="spellEnd"/>
          </w:p>
        </w:tc>
        <w:tc>
          <w:tcPr>
            <w:tcW w:w="2268" w:type="dxa"/>
          </w:tcPr>
          <w:p w14:paraId="33AE8E4E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721" w:type="dxa"/>
          </w:tcPr>
          <w:p w14:paraId="4A960281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2.500.000</w:t>
            </w:r>
          </w:p>
        </w:tc>
      </w:tr>
      <w:tr w:rsidR="0049678A" w14:paraId="65A5B59A" w14:textId="77777777" w:rsidTr="003C0244">
        <w:tc>
          <w:tcPr>
            <w:tcW w:w="4361" w:type="dxa"/>
          </w:tcPr>
          <w:p w14:paraId="091C3C82" w14:textId="77777777" w:rsidR="0049678A" w:rsidRPr="002C6AE6" w:rsidRDefault="0049678A" w:rsidP="0049678A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lang w:val="pl-PL"/>
              </w:rPr>
              <w:t>Obezbeđivanje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usluge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pomoć</w:t>
            </w:r>
            <w:proofErr w:type="spellEnd"/>
            <w:r w:rsidRPr="002C6AE6">
              <w:rPr>
                <w:lang w:val="pl-PL"/>
              </w:rPr>
              <w:t xml:space="preserve"> u </w:t>
            </w:r>
            <w:proofErr w:type="spellStart"/>
            <w:r w:rsidRPr="002C6AE6">
              <w:rPr>
                <w:lang w:val="pl-PL"/>
              </w:rPr>
              <w:t>kući</w:t>
            </w:r>
            <w:proofErr w:type="spellEnd"/>
          </w:p>
        </w:tc>
        <w:tc>
          <w:tcPr>
            <w:tcW w:w="2268" w:type="dxa"/>
          </w:tcPr>
          <w:p w14:paraId="1B49F443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21" w:type="dxa"/>
          </w:tcPr>
          <w:p w14:paraId="7F2C682E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6.000.000</w:t>
            </w:r>
          </w:p>
        </w:tc>
      </w:tr>
      <w:tr w:rsidR="0049678A" w14:paraId="1450D838" w14:textId="77777777" w:rsidTr="003C0244">
        <w:tc>
          <w:tcPr>
            <w:tcW w:w="4361" w:type="dxa"/>
          </w:tcPr>
          <w:p w14:paraId="2134CFC1" w14:textId="77777777" w:rsidR="0049678A" w:rsidRPr="002C6AE6" w:rsidRDefault="0049678A" w:rsidP="0049678A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lang w:val="pl-PL"/>
              </w:rPr>
              <w:t>Oslobađanje</w:t>
            </w:r>
            <w:proofErr w:type="spellEnd"/>
            <w:r w:rsidRPr="002C6AE6">
              <w:rPr>
                <w:lang w:val="pl-PL"/>
              </w:rPr>
              <w:t xml:space="preserve"> od </w:t>
            </w:r>
            <w:proofErr w:type="spellStart"/>
            <w:r w:rsidRPr="002C6AE6">
              <w:rPr>
                <w:lang w:val="pl-PL"/>
              </w:rPr>
              <w:t>plaćanja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naknade</w:t>
            </w:r>
            <w:proofErr w:type="spellEnd"/>
            <w:r w:rsidRPr="002C6AE6">
              <w:rPr>
                <w:lang w:val="pl-PL"/>
              </w:rPr>
              <w:t xml:space="preserve"> za komunalne </w:t>
            </w:r>
            <w:proofErr w:type="spellStart"/>
            <w:r w:rsidRPr="002C6AE6">
              <w:rPr>
                <w:lang w:val="pl-PL"/>
              </w:rPr>
              <w:t>usluge</w:t>
            </w:r>
            <w:proofErr w:type="spellEnd"/>
            <w:r w:rsidRPr="002C6AE6">
              <w:rPr>
                <w:lang w:val="pl-PL"/>
              </w:rPr>
              <w:t xml:space="preserve"> (</w:t>
            </w:r>
            <w:proofErr w:type="spellStart"/>
            <w:r w:rsidRPr="002C6AE6">
              <w:rPr>
                <w:lang w:val="pl-PL"/>
              </w:rPr>
              <w:t>voda</w:t>
            </w:r>
            <w:proofErr w:type="spellEnd"/>
            <w:r w:rsidRPr="002C6AE6">
              <w:rPr>
                <w:lang w:val="pl-PL"/>
              </w:rPr>
              <w:t xml:space="preserve"> i komunalni </w:t>
            </w:r>
            <w:proofErr w:type="spellStart"/>
            <w:r w:rsidRPr="002C6AE6">
              <w:rPr>
                <w:lang w:val="pl-PL"/>
              </w:rPr>
              <w:t>otpad</w:t>
            </w:r>
            <w:proofErr w:type="spellEnd"/>
            <w:r w:rsidRPr="002C6AE6">
              <w:rPr>
                <w:lang w:val="pl-PL"/>
              </w:rPr>
              <w:t>)</w:t>
            </w:r>
          </w:p>
        </w:tc>
        <w:tc>
          <w:tcPr>
            <w:tcW w:w="2268" w:type="dxa"/>
          </w:tcPr>
          <w:p w14:paraId="0212EDCB" w14:textId="77777777" w:rsidR="0049678A" w:rsidRPr="002C6AE6" w:rsidRDefault="0049678A" w:rsidP="0049678A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2B392D95" w14:textId="77777777" w:rsidR="003C0244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21" w:type="dxa"/>
          </w:tcPr>
          <w:p w14:paraId="4B9686BF" w14:textId="77777777" w:rsidR="0049678A" w:rsidRDefault="0049678A" w:rsidP="0049678A">
            <w:pPr>
              <w:jc w:val="center"/>
              <w:rPr>
                <w:sz w:val="22"/>
                <w:szCs w:val="22"/>
              </w:rPr>
            </w:pPr>
          </w:p>
          <w:p w14:paraId="68BC2128" w14:textId="77777777" w:rsidR="003C0244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2.768.741</w:t>
            </w:r>
          </w:p>
        </w:tc>
      </w:tr>
      <w:tr w:rsidR="0049678A" w14:paraId="7B6E9225" w14:textId="77777777" w:rsidTr="003C0244">
        <w:tc>
          <w:tcPr>
            <w:tcW w:w="4361" w:type="dxa"/>
          </w:tcPr>
          <w:p w14:paraId="7C83AA44" w14:textId="77777777" w:rsidR="0049678A" w:rsidRPr="002C6AE6" w:rsidRDefault="0049678A" w:rsidP="0049678A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lang w:val="pl-PL"/>
              </w:rPr>
              <w:t>Dodeljivanje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novčane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pomoći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materijalno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ugroženim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učenicima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studentima</w:t>
            </w:r>
            <w:proofErr w:type="spellEnd"/>
          </w:p>
        </w:tc>
        <w:tc>
          <w:tcPr>
            <w:tcW w:w="2268" w:type="dxa"/>
          </w:tcPr>
          <w:p w14:paraId="6227EF4F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21" w:type="dxa"/>
          </w:tcPr>
          <w:p w14:paraId="3114863D" w14:textId="77777777" w:rsidR="0049678A" w:rsidRPr="0049678A" w:rsidRDefault="003C0244" w:rsidP="00496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997.100</w:t>
            </w:r>
          </w:p>
        </w:tc>
      </w:tr>
    </w:tbl>
    <w:p w14:paraId="5BE99A4A" w14:textId="77777777" w:rsidR="0016637D" w:rsidRDefault="0016637D" w:rsidP="00511EE7">
      <w:pPr>
        <w:jc w:val="both"/>
        <w:rPr>
          <w:b/>
          <w:bCs/>
        </w:rPr>
      </w:pPr>
    </w:p>
    <w:p w14:paraId="2BD0E4AC" w14:textId="77777777" w:rsidR="0016637D" w:rsidRPr="002C6AE6" w:rsidRDefault="0016637D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</w:t>
      </w:r>
      <w:r w:rsidR="00270BD4" w:rsidRPr="002C6AE6">
        <w:rPr>
          <w:b/>
          <w:bCs/>
          <w:lang w:val="pl-PL"/>
        </w:rPr>
        <w:t>9</w:t>
      </w:r>
      <w:r w:rsidRPr="002C6AE6">
        <w:rPr>
          <w:b/>
          <w:bCs/>
          <w:lang w:val="pl-PL"/>
        </w:rPr>
        <w:t xml:space="preserve">.2 </w:t>
      </w:r>
      <w:proofErr w:type="spellStart"/>
      <w:r w:rsidRPr="002C6AE6">
        <w:rPr>
          <w:b/>
          <w:bCs/>
          <w:lang w:val="pl-PL"/>
        </w:rPr>
        <w:t>Budžetska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izdvajanja</w:t>
      </w:r>
      <w:proofErr w:type="spellEnd"/>
      <w:r w:rsidRPr="002C6AE6">
        <w:rPr>
          <w:b/>
          <w:bCs/>
          <w:lang w:val="pl-PL"/>
        </w:rPr>
        <w:t xml:space="preserve"> za </w:t>
      </w:r>
      <w:proofErr w:type="spellStart"/>
      <w:r w:rsidRPr="002C6AE6">
        <w:rPr>
          <w:b/>
          <w:bCs/>
          <w:lang w:val="pl-PL"/>
        </w:rPr>
        <w:t>oblast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socijalna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zaštita</w:t>
      </w:r>
      <w:proofErr w:type="spellEnd"/>
      <w:r w:rsidRPr="002C6AE6">
        <w:rPr>
          <w:b/>
          <w:bCs/>
          <w:lang w:val="pl-PL"/>
        </w:rPr>
        <w:t xml:space="preserve"> na </w:t>
      </w:r>
      <w:proofErr w:type="spellStart"/>
      <w:r w:rsidRPr="002C6AE6">
        <w:rPr>
          <w:b/>
          <w:bCs/>
          <w:lang w:val="pl-PL"/>
        </w:rPr>
        <w:t>opštinskom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nivou</w:t>
      </w:r>
      <w:proofErr w:type="spellEnd"/>
      <w:r w:rsidRPr="002C6AE6">
        <w:rPr>
          <w:b/>
          <w:bCs/>
          <w:lang w:val="pl-PL"/>
        </w:rPr>
        <w:t xml:space="preserve"> </w:t>
      </w:r>
    </w:p>
    <w:p w14:paraId="07E16185" w14:textId="77777777" w:rsidR="0037253C" w:rsidRPr="002C6AE6" w:rsidRDefault="0049678A" w:rsidP="0049678A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Ukupna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socijalne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zaštite</w:t>
      </w:r>
      <w:proofErr w:type="spellEnd"/>
      <w:r w:rsidRPr="002C6AE6">
        <w:rPr>
          <w:lang w:val="pl-PL"/>
        </w:rPr>
        <w:t xml:space="preserve">  u</w:t>
      </w:r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(period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uključujući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Odluku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za 2021.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socijalnu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zaštitu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iznose</w:t>
      </w:r>
      <w:proofErr w:type="spellEnd"/>
      <w:r w:rsidRPr="002C6AE6">
        <w:rPr>
          <w:lang w:val="pl-PL"/>
        </w:rPr>
        <w:t xml:space="preserve">: </w:t>
      </w:r>
      <w:proofErr w:type="gramStart"/>
      <w:r w:rsidRPr="002C6AE6">
        <w:rPr>
          <w:lang w:val="pl-PL"/>
        </w:rPr>
        <w:t>169.4  miliona</w:t>
      </w:r>
      <w:proofErr w:type="gramEnd"/>
      <w:r w:rsidRPr="002C6AE6">
        <w:rPr>
          <w:lang w:val="pl-PL"/>
        </w:rPr>
        <w:t xml:space="preserve"> dinara. </w:t>
      </w:r>
      <w:r w:rsidR="0037253C" w:rsidRPr="002C6AE6">
        <w:rPr>
          <w:lang w:val="pl-PL"/>
        </w:rPr>
        <w:t xml:space="preserve">Od </w:t>
      </w:r>
      <w:proofErr w:type="spellStart"/>
      <w:r w:rsidR="0037253C" w:rsidRPr="002C6AE6">
        <w:rPr>
          <w:lang w:val="pl-PL"/>
        </w:rPr>
        <w:t>ukupno</w:t>
      </w:r>
      <w:proofErr w:type="spellEnd"/>
      <w:r w:rsidR="0037253C" w:rsidRPr="002C6AE6">
        <w:rPr>
          <w:lang w:val="pl-PL"/>
        </w:rPr>
        <w:t xml:space="preserve"> 169,4 miliona dinara, </w:t>
      </w:r>
      <w:proofErr w:type="spellStart"/>
      <w:r w:rsidR="0037253C" w:rsidRPr="002C6AE6">
        <w:rPr>
          <w:lang w:val="pl-PL"/>
        </w:rPr>
        <w:t>transferna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sredstva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namenjena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sprovođenju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usluga</w:t>
      </w:r>
      <w:proofErr w:type="spellEnd"/>
      <w:r w:rsidR="0037253C" w:rsidRPr="002C6AE6">
        <w:rPr>
          <w:lang w:val="pl-PL"/>
        </w:rPr>
        <w:t xml:space="preserve"> u </w:t>
      </w:r>
      <w:proofErr w:type="spellStart"/>
      <w:r w:rsidR="0037253C" w:rsidRPr="002C6AE6">
        <w:rPr>
          <w:lang w:val="pl-PL"/>
        </w:rPr>
        <w:t>oblasit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socijalne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zaštite</w:t>
      </w:r>
      <w:proofErr w:type="spellEnd"/>
      <w:r w:rsidR="0037253C" w:rsidRPr="002C6AE6">
        <w:rPr>
          <w:lang w:val="pl-PL"/>
        </w:rPr>
        <w:t xml:space="preserve"> bila </w:t>
      </w:r>
      <w:proofErr w:type="spellStart"/>
      <w:r w:rsidR="0037253C" w:rsidRPr="002C6AE6">
        <w:rPr>
          <w:lang w:val="pl-PL"/>
        </w:rPr>
        <w:t>su</w:t>
      </w:r>
      <w:proofErr w:type="spellEnd"/>
      <w:r w:rsidR="0037253C" w:rsidRPr="002C6AE6">
        <w:rPr>
          <w:lang w:val="pl-PL"/>
        </w:rPr>
        <w:t xml:space="preserve"> marginalna i </w:t>
      </w:r>
      <w:proofErr w:type="spellStart"/>
      <w:r w:rsidR="0037253C" w:rsidRPr="002C6AE6">
        <w:rPr>
          <w:lang w:val="pl-PL"/>
        </w:rPr>
        <w:t>iznosila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proofErr w:type="gramStart"/>
      <w:r w:rsidR="0037253C" w:rsidRPr="002C6AE6">
        <w:rPr>
          <w:lang w:val="pl-PL"/>
        </w:rPr>
        <w:t>svega</w:t>
      </w:r>
      <w:proofErr w:type="spellEnd"/>
      <w:r w:rsidR="0037253C" w:rsidRPr="002C6AE6">
        <w:rPr>
          <w:lang w:val="pl-PL"/>
        </w:rPr>
        <w:t xml:space="preserve"> :</w:t>
      </w:r>
      <w:proofErr w:type="gramEnd"/>
      <w:r w:rsidR="0037253C" w:rsidRPr="002C6AE6">
        <w:rPr>
          <w:lang w:val="pl-PL"/>
        </w:rPr>
        <w:t xml:space="preserve"> 12,35 miliona dinara, </w:t>
      </w:r>
      <w:proofErr w:type="spellStart"/>
      <w:r w:rsidR="0037253C" w:rsidRPr="002C6AE6">
        <w:rPr>
          <w:lang w:val="pl-PL"/>
        </w:rPr>
        <w:t>odnosno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nešto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više</w:t>
      </w:r>
      <w:proofErr w:type="spellEnd"/>
      <w:r w:rsidR="0037253C" w:rsidRPr="002C6AE6">
        <w:rPr>
          <w:lang w:val="pl-PL"/>
        </w:rPr>
        <w:t xml:space="preserve"> od 7% </w:t>
      </w:r>
      <w:proofErr w:type="spellStart"/>
      <w:r w:rsidR="0037253C" w:rsidRPr="002C6AE6">
        <w:rPr>
          <w:lang w:val="pl-PL"/>
        </w:rPr>
        <w:t>ukupnih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sredstava</w:t>
      </w:r>
      <w:proofErr w:type="spellEnd"/>
      <w:r w:rsidR="0037253C" w:rsidRPr="002C6AE6">
        <w:rPr>
          <w:lang w:val="pl-PL"/>
        </w:rPr>
        <w:t xml:space="preserve"> u </w:t>
      </w:r>
      <w:proofErr w:type="spellStart"/>
      <w:r w:rsidR="0037253C" w:rsidRPr="002C6AE6">
        <w:rPr>
          <w:lang w:val="pl-PL"/>
        </w:rPr>
        <w:t>oblasti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socijalne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zaštite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realizovanih</w:t>
      </w:r>
      <w:proofErr w:type="spellEnd"/>
      <w:r w:rsidR="0037253C" w:rsidRPr="002C6AE6">
        <w:rPr>
          <w:lang w:val="pl-PL"/>
        </w:rPr>
        <w:t xml:space="preserve"> u periodu od 2018. do 2020. </w:t>
      </w:r>
      <w:proofErr w:type="spellStart"/>
      <w:r w:rsidR="0037253C" w:rsidRPr="002C6AE6">
        <w:rPr>
          <w:lang w:val="pl-PL"/>
        </w:rPr>
        <w:t>godine</w:t>
      </w:r>
      <w:proofErr w:type="spellEnd"/>
      <w:r w:rsidR="0037253C" w:rsidRPr="002C6AE6">
        <w:rPr>
          <w:lang w:val="pl-PL"/>
        </w:rPr>
        <w:t xml:space="preserve"> i </w:t>
      </w:r>
      <w:proofErr w:type="spellStart"/>
      <w:r w:rsidR="0037253C" w:rsidRPr="002C6AE6">
        <w:rPr>
          <w:lang w:val="pl-PL"/>
        </w:rPr>
        <w:t>planiranih</w:t>
      </w:r>
      <w:proofErr w:type="spellEnd"/>
      <w:r w:rsidR="0037253C" w:rsidRPr="002C6AE6">
        <w:rPr>
          <w:lang w:val="pl-PL"/>
        </w:rPr>
        <w:t xml:space="preserve"> za </w:t>
      </w:r>
      <w:proofErr w:type="spellStart"/>
      <w:r w:rsidR="0037253C" w:rsidRPr="002C6AE6">
        <w:rPr>
          <w:lang w:val="pl-PL"/>
        </w:rPr>
        <w:t>realizaciju</w:t>
      </w:r>
      <w:proofErr w:type="spellEnd"/>
      <w:r w:rsidR="0037253C" w:rsidRPr="002C6AE6">
        <w:rPr>
          <w:lang w:val="pl-PL"/>
        </w:rPr>
        <w:t xml:space="preserve"> na </w:t>
      </w:r>
      <w:proofErr w:type="spellStart"/>
      <w:r w:rsidR="0037253C" w:rsidRPr="002C6AE6">
        <w:rPr>
          <w:lang w:val="pl-PL"/>
        </w:rPr>
        <w:t>rashodnoj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strani</w:t>
      </w:r>
      <w:proofErr w:type="spellEnd"/>
      <w:r w:rsidR="0037253C" w:rsidRPr="002C6AE6">
        <w:rPr>
          <w:lang w:val="pl-PL"/>
        </w:rPr>
        <w:t xml:space="preserve"> </w:t>
      </w:r>
      <w:proofErr w:type="spellStart"/>
      <w:r w:rsidR="0037253C" w:rsidRPr="002C6AE6">
        <w:rPr>
          <w:lang w:val="pl-PL"/>
        </w:rPr>
        <w:t>budžeta</w:t>
      </w:r>
      <w:proofErr w:type="spellEnd"/>
      <w:r w:rsidR="0037253C" w:rsidRPr="002C6AE6">
        <w:rPr>
          <w:lang w:val="pl-PL"/>
        </w:rPr>
        <w:t xml:space="preserve"> u 2021. </w:t>
      </w:r>
      <w:proofErr w:type="spellStart"/>
      <w:r w:rsidR="0037253C" w:rsidRPr="002C6AE6">
        <w:rPr>
          <w:lang w:val="pl-PL"/>
        </w:rPr>
        <w:t>godini</w:t>
      </w:r>
      <w:proofErr w:type="spellEnd"/>
      <w:r w:rsidR="0037253C" w:rsidRPr="002C6AE6">
        <w:rPr>
          <w:lang w:val="pl-PL"/>
        </w:rPr>
        <w:t xml:space="preserve">. </w:t>
      </w:r>
    </w:p>
    <w:p w14:paraId="6C66E648" w14:textId="77777777" w:rsidR="0037253C" w:rsidRPr="002C6AE6" w:rsidRDefault="0037253C" w:rsidP="0049678A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rashode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transferna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) za period 2018 – 2021.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specifikaciju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nominalnog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ukupnog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socijalnu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zaštitu</w:t>
      </w:r>
      <w:proofErr w:type="spellEnd"/>
      <w:r w:rsidRPr="002C6AE6">
        <w:rPr>
          <w:lang w:val="pl-PL"/>
        </w:rPr>
        <w:t xml:space="preserve"> po </w:t>
      </w:r>
      <w:proofErr w:type="spellStart"/>
      <w:r w:rsidRPr="002C6AE6">
        <w:rPr>
          <w:lang w:val="pl-PL"/>
        </w:rPr>
        <w:t>pojedinačnim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godinama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predmetno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posmatranog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perioda</w:t>
      </w:r>
      <w:proofErr w:type="spellEnd"/>
      <w:r w:rsidRPr="002C6AE6">
        <w:rPr>
          <w:lang w:val="pl-PL"/>
        </w:rPr>
        <w:t>.</w:t>
      </w:r>
    </w:p>
    <w:p w14:paraId="429D567C" w14:textId="77777777" w:rsidR="0037253C" w:rsidRPr="002C6AE6" w:rsidRDefault="0037253C" w:rsidP="0049678A">
      <w:pPr>
        <w:jc w:val="both"/>
        <w:rPr>
          <w:lang w:val="pl-PL"/>
        </w:rPr>
      </w:pPr>
    </w:p>
    <w:p w14:paraId="290BB67A" w14:textId="77777777" w:rsidR="0037253C" w:rsidRPr="002C6AE6" w:rsidRDefault="0037253C" w:rsidP="0049678A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lastRenderedPageBreak/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budžetskih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izdvajanja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sredstava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transfera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višeg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nivoa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vlasti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ukupnih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sredstava</w:t>
      </w:r>
      <w:proofErr w:type="spellEnd"/>
      <w:r w:rsidRPr="002C6AE6">
        <w:rPr>
          <w:i/>
          <w:iCs/>
          <w:lang w:val="pl-PL"/>
        </w:rPr>
        <w:t xml:space="preserve"> za </w:t>
      </w:r>
      <w:proofErr w:type="spellStart"/>
      <w:r w:rsidRPr="002C6AE6">
        <w:rPr>
          <w:i/>
          <w:iCs/>
          <w:lang w:val="pl-PL"/>
        </w:rPr>
        <w:t>oblast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socijalna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zaštita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opštini</w:t>
      </w:r>
      <w:proofErr w:type="spellEnd"/>
      <w:r w:rsidRPr="002C6AE6">
        <w:rPr>
          <w:i/>
          <w:iCs/>
          <w:lang w:val="pl-PL"/>
        </w:rPr>
        <w:t xml:space="preserve"> u periodu od 2018. do 2021. </w:t>
      </w:r>
      <w:proofErr w:type="spellStart"/>
      <w:r w:rsidRPr="002C6AE6">
        <w:rPr>
          <w:i/>
          <w:iCs/>
          <w:lang w:val="pl-PL"/>
        </w:rPr>
        <w:t>godine</w:t>
      </w:r>
      <w:proofErr w:type="spellEnd"/>
      <w:r w:rsidRPr="002C6AE6">
        <w:rPr>
          <w:i/>
          <w:iCs/>
          <w:lang w:val="pl-P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253C" w:rsidRPr="0037253C" w14:paraId="3B2CC117" w14:textId="77777777" w:rsidTr="0037253C">
        <w:tc>
          <w:tcPr>
            <w:tcW w:w="2337" w:type="dxa"/>
          </w:tcPr>
          <w:p w14:paraId="41644195" w14:textId="77777777" w:rsidR="0037253C" w:rsidRPr="001B01DA" w:rsidRDefault="0037253C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B01DA">
              <w:rPr>
                <w:b/>
                <w:bCs/>
                <w:sz w:val="22"/>
                <w:szCs w:val="22"/>
              </w:rPr>
              <w:t>Godina</w:t>
            </w:r>
            <w:proofErr w:type="spellEnd"/>
            <w:r w:rsidRPr="001B01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3E34D41C" w14:textId="77777777" w:rsidR="0037253C" w:rsidRPr="002C6AE6" w:rsidRDefault="0037253C" w:rsidP="0037253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Budžetska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opštinskog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rashodi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1B01DA" w:rsidRPr="002C6AE6">
              <w:rPr>
                <w:b/>
                <w:bCs/>
                <w:sz w:val="22"/>
                <w:szCs w:val="22"/>
                <w:lang w:val="pl-PL"/>
              </w:rPr>
              <w:t xml:space="preserve">(u </w:t>
            </w:r>
            <w:proofErr w:type="spellStart"/>
            <w:r w:rsidR="001B01DA"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="001B01DA" w:rsidRPr="002C6AE6">
              <w:rPr>
                <w:b/>
                <w:bCs/>
                <w:sz w:val="22"/>
                <w:szCs w:val="22"/>
                <w:lang w:val="pl-PL"/>
              </w:rPr>
              <w:t xml:space="preserve"> dinara)</w:t>
            </w:r>
          </w:p>
        </w:tc>
        <w:tc>
          <w:tcPr>
            <w:tcW w:w="2338" w:type="dxa"/>
          </w:tcPr>
          <w:p w14:paraId="0BBA0DFE" w14:textId="77777777" w:rsidR="0037253C" w:rsidRPr="002C6AE6" w:rsidRDefault="0037253C" w:rsidP="0037253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7BB77840" w14:textId="77777777" w:rsidR="0037253C" w:rsidRPr="002C6AE6" w:rsidRDefault="0037253C" w:rsidP="0037253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Transferna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88D2B2E" w14:textId="77777777" w:rsidR="001B01DA" w:rsidRPr="002C6AE6" w:rsidRDefault="001B01DA" w:rsidP="0037253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(u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dinara)</w:t>
            </w:r>
          </w:p>
        </w:tc>
        <w:tc>
          <w:tcPr>
            <w:tcW w:w="2338" w:type="dxa"/>
          </w:tcPr>
          <w:p w14:paraId="6ABE6E55" w14:textId="77777777" w:rsidR="001B01DA" w:rsidRPr="002C6AE6" w:rsidRDefault="0037253C" w:rsidP="0037253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za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socijalna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zaštita</w:t>
            </w:r>
            <w:proofErr w:type="spellEnd"/>
          </w:p>
          <w:p w14:paraId="269B9EED" w14:textId="77777777" w:rsidR="0037253C" w:rsidRPr="0037253C" w:rsidRDefault="001B01DA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(u </w:t>
            </w:r>
            <w:proofErr w:type="spellStart"/>
            <w:r>
              <w:rPr>
                <w:b/>
                <w:bCs/>
                <w:sz w:val="22"/>
                <w:szCs w:val="22"/>
              </w:rPr>
              <w:t>milionima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dinara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7253C" w:rsidRPr="0037253C" w14:paraId="63A3ABBF" w14:textId="77777777" w:rsidTr="0037253C">
        <w:tc>
          <w:tcPr>
            <w:tcW w:w="2337" w:type="dxa"/>
          </w:tcPr>
          <w:p w14:paraId="3EF864C6" w14:textId="77777777" w:rsidR="0037253C" w:rsidRPr="001B01DA" w:rsidRDefault="0037253C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337" w:type="dxa"/>
          </w:tcPr>
          <w:p w14:paraId="5A3EDC77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38,70</w:t>
            </w:r>
          </w:p>
        </w:tc>
        <w:tc>
          <w:tcPr>
            <w:tcW w:w="2338" w:type="dxa"/>
          </w:tcPr>
          <w:p w14:paraId="389CA795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  <w:tc>
          <w:tcPr>
            <w:tcW w:w="2338" w:type="dxa"/>
          </w:tcPr>
          <w:p w14:paraId="6CD5DD9C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37253C" w:rsidRPr="0037253C" w14:paraId="273B62FC" w14:textId="77777777" w:rsidTr="0037253C">
        <w:tc>
          <w:tcPr>
            <w:tcW w:w="2337" w:type="dxa"/>
          </w:tcPr>
          <w:p w14:paraId="1900A4D1" w14:textId="77777777" w:rsidR="0037253C" w:rsidRPr="001B01DA" w:rsidRDefault="0037253C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337" w:type="dxa"/>
          </w:tcPr>
          <w:p w14:paraId="48BFA504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43,50</w:t>
            </w:r>
          </w:p>
        </w:tc>
        <w:tc>
          <w:tcPr>
            <w:tcW w:w="2338" w:type="dxa"/>
          </w:tcPr>
          <w:p w14:paraId="7B2A620A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2338" w:type="dxa"/>
          </w:tcPr>
          <w:p w14:paraId="240026CD" w14:textId="77777777" w:rsidR="001B01DA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51,1 </w:t>
            </w:r>
          </w:p>
          <w:p w14:paraId="34DD420B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iznos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uvećan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zbog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donacija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7253C" w:rsidRPr="0037253C" w14:paraId="408331A8" w14:textId="77777777" w:rsidTr="0037253C">
        <w:tc>
          <w:tcPr>
            <w:tcW w:w="2337" w:type="dxa"/>
          </w:tcPr>
          <w:p w14:paraId="2C511FDC" w14:textId="77777777" w:rsidR="0037253C" w:rsidRPr="001B01DA" w:rsidRDefault="0037253C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337" w:type="dxa"/>
          </w:tcPr>
          <w:p w14:paraId="3F400B3F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30,38</w:t>
            </w:r>
          </w:p>
        </w:tc>
        <w:tc>
          <w:tcPr>
            <w:tcW w:w="2338" w:type="dxa"/>
          </w:tcPr>
          <w:p w14:paraId="16FC3EF0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  <w:tc>
          <w:tcPr>
            <w:tcW w:w="2338" w:type="dxa"/>
          </w:tcPr>
          <w:p w14:paraId="660748DD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32,78</w:t>
            </w:r>
          </w:p>
        </w:tc>
      </w:tr>
      <w:tr w:rsidR="0037253C" w:rsidRPr="0037253C" w14:paraId="05915ABE" w14:textId="77777777" w:rsidTr="0037253C">
        <w:tc>
          <w:tcPr>
            <w:tcW w:w="2337" w:type="dxa"/>
          </w:tcPr>
          <w:p w14:paraId="0414DF0A" w14:textId="77777777" w:rsidR="0037253C" w:rsidRPr="001B01DA" w:rsidRDefault="0037253C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337" w:type="dxa"/>
          </w:tcPr>
          <w:p w14:paraId="2FBD306A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36,69</w:t>
            </w:r>
          </w:p>
        </w:tc>
        <w:tc>
          <w:tcPr>
            <w:tcW w:w="2338" w:type="dxa"/>
          </w:tcPr>
          <w:p w14:paraId="07F72BAD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</w:t>
            </w:r>
          </w:p>
        </w:tc>
        <w:tc>
          <w:tcPr>
            <w:tcW w:w="2338" w:type="dxa"/>
          </w:tcPr>
          <w:p w14:paraId="3053452B" w14:textId="77777777" w:rsidR="0037253C" w:rsidRPr="0037253C" w:rsidRDefault="001B01DA" w:rsidP="00372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41,75</w:t>
            </w:r>
          </w:p>
        </w:tc>
      </w:tr>
      <w:tr w:rsidR="001B01DA" w:rsidRPr="0037253C" w14:paraId="11D93367" w14:textId="77777777" w:rsidTr="0037253C">
        <w:tc>
          <w:tcPr>
            <w:tcW w:w="2337" w:type="dxa"/>
          </w:tcPr>
          <w:p w14:paraId="3452CF84" w14:textId="77777777" w:rsidR="001B01DA" w:rsidRPr="001B01DA" w:rsidRDefault="001B01DA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Ukupno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67EFC009" w14:textId="77777777" w:rsidR="001B01DA" w:rsidRPr="001B01DA" w:rsidRDefault="001B01DA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157,05</w:t>
            </w:r>
          </w:p>
        </w:tc>
        <w:tc>
          <w:tcPr>
            <w:tcW w:w="2338" w:type="dxa"/>
          </w:tcPr>
          <w:p w14:paraId="73A7053D" w14:textId="77777777" w:rsidR="001B01DA" w:rsidRPr="001B01DA" w:rsidRDefault="001B01DA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12,35</w:t>
            </w:r>
          </w:p>
        </w:tc>
        <w:tc>
          <w:tcPr>
            <w:tcW w:w="2338" w:type="dxa"/>
          </w:tcPr>
          <w:p w14:paraId="6980EB8B" w14:textId="77777777" w:rsidR="001B01DA" w:rsidRPr="001B01DA" w:rsidRDefault="001B01DA" w:rsidP="0037253C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169,40</w:t>
            </w:r>
          </w:p>
        </w:tc>
      </w:tr>
    </w:tbl>
    <w:p w14:paraId="5495AC37" w14:textId="77777777" w:rsidR="0037253C" w:rsidRPr="002C6AE6" w:rsidRDefault="001B01DA" w:rsidP="001B01DA">
      <w:pPr>
        <w:jc w:val="both"/>
        <w:rPr>
          <w:lang w:val="pl-PL"/>
        </w:rPr>
      </w:pPr>
      <w:r w:rsidRPr="001B01DA">
        <w:t xml:space="preserve">U </w:t>
      </w:r>
      <w:proofErr w:type="spellStart"/>
      <w:r w:rsidRPr="001B01DA">
        <w:t>poređenju</w:t>
      </w:r>
      <w:proofErr w:type="spellEnd"/>
      <w:r w:rsidRPr="001B01DA">
        <w:t xml:space="preserve">, </w:t>
      </w:r>
      <w:proofErr w:type="spellStart"/>
      <w:r w:rsidRPr="001B01DA">
        <w:t>sa</w:t>
      </w:r>
      <w:proofErr w:type="spellEnd"/>
      <w:r w:rsidRPr="001B01DA">
        <w:t xml:space="preserve"> </w:t>
      </w:r>
      <w:proofErr w:type="spellStart"/>
      <w:r w:rsidRPr="001B01DA">
        <w:t>početnom</w:t>
      </w:r>
      <w:proofErr w:type="spellEnd"/>
      <w:r w:rsidRPr="001B01DA">
        <w:t xml:space="preserve"> 2018. </w:t>
      </w:r>
      <w:proofErr w:type="spellStart"/>
      <w:r w:rsidRPr="001B01DA">
        <w:t>godinom</w:t>
      </w:r>
      <w:proofErr w:type="spellEnd"/>
      <w:r>
        <w:t xml:space="preserve">, 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u 2021.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uvećana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oko</w:t>
      </w:r>
      <w:proofErr w:type="spellEnd"/>
      <w:r>
        <w:t xml:space="preserve"> 5% (</w:t>
      </w:r>
      <w:proofErr w:type="spellStart"/>
      <w:r>
        <w:t>opštinska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2,5% (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). </w:t>
      </w:r>
      <w:proofErr w:type="spellStart"/>
      <w:r w:rsidRPr="002C6AE6">
        <w:rPr>
          <w:lang w:val="pl-PL"/>
        </w:rPr>
        <w:t>Najviše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socijalnu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opredeljeno</w:t>
      </w:r>
      <w:proofErr w:type="spellEnd"/>
      <w:r w:rsidRPr="002C6AE6">
        <w:rPr>
          <w:lang w:val="pl-PL"/>
        </w:rPr>
        <w:t xml:space="preserve"> je i </w:t>
      </w:r>
      <w:proofErr w:type="spellStart"/>
      <w:r w:rsidRPr="002C6AE6">
        <w:rPr>
          <w:lang w:val="pl-PL"/>
        </w:rPr>
        <w:t>realizovano</w:t>
      </w:r>
      <w:proofErr w:type="spellEnd"/>
      <w:r w:rsidRPr="002C6AE6">
        <w:rPr>
          <w:lang w:val="pl-PL"/>
        </w:rPr>
        <w:t xml:space="preserve"> u 2020.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najveći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kako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nominalnom</w:t>
      </w:r>
      <w:proofErr w:type="spellEnd"/>
      <w:r w:rsidRPr="002C6AE6">
        <w:rPr>
          <w:lang w:val="pl-PL"/>
        </w:rPr>
        <w:t xml:space="preserve"> tako i u </w:t>
      </w:r>
      <w:proofErr w:type="spellStart"/>
      <w:r w:rsidRPr="002C6AE6">
        <w:rPr>
          <w:lang w:val="pl-PL"/>
        </w:rPr>
        <w:t>procentualnom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planiran</w:t>
      </w:r>
      <w:proofErr w:type="spellEnd"/>
      <w:r w:rsidRPr="002C6AE6">
        <w:rPr>
          <w:lang w:val="pl-PL"/>
        </w:rPr>
        <w:t xml:space="preserve"> je u 2018.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. Za </w:t>
      </w:r>
      <w:proofErr w:type="spellStart"/>
      <w:r w:rsidRPr="002C6AE6">
        <w:rPr>
          <w:lang w:val="pl-PL"/>
        </w:rPr>
        <w:t>opštinu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značajan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evidentan</w:t>
      </w:r>
      <w:proofErr w:type="spellEnd"/>
      <w:r w:rsidRPr="002C6AE6">
        <w:rPr>
          <w:lang w:val="pl-PL"/>
        </w:rPr>
        <w:t xml:space="preserve"> trend </w:t>
      </w:r>
      <w:proofErr w:type="spellStart"/>
      <w:r w:rsidRPr="002C6AE6">
        <w:rPr>
          <w:lang w:val="pl-PL"/>
        </w:rPr>
        <w:t>povećanja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socijalnu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zaštitu</w:t>
      </w:r>
      <w:proofErr w:type="spellEnd"/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niskom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što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govori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manjem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društvenom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značaju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socijalne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lokalnim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okvirima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tradicionalnom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normalno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ostvarivanje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funkcija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socijalne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politike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Navedeni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nesumnjivo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ukazuju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socijalna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što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stanovišta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budućih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pozitivna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činjenica</w:t>
      </w:r>
      <w:proofErr w:type="spellEnd"/>
      <w:r w:rsidRPr="002C6AE6">
        <w:rPr>
          <w:lang w:val="pl-PL"/>
        </w:rPr>
        <w:t xml:space="preserve">. </w:t>
      </w:r>
    </w:p>
    <w:p w14:paraId="0CFCA3DC" w14:textId="77777777" w:rsidR="0037253C" w:rsidRPr="002C6AE6" w:rsidRDefault="0037253C" w:rsidP="0049678A">
      <w:pPr>
        <w:jc w:val="both"/>
        <w:rPr>
          <w:lang w:val="pl-PL"/>
        </w:rPr>
      </w:pPr>
    </w:p>
    <w:p w14:paraId="5326D549" w14:textId="77777777" w:rsidR="0049678A" w:rsidRPr="002C6AE6" w:rsidRDefault="001B01DA" w:rsidP="0049678A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Treba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naglasiti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p</w:t>
      </w:r>
      <w:r w:rsidR="0049678A" w:rsidRPr="002C6AE6">
        <w:rPr>
          <w:lang w:val="pl-PL"/>
        </w:rPr>
        <w:t>rosečan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godišnji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udeo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sredstava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namenjenih</w:t>
      </w:r>
      <w:proofErr w:type="spellEnd"/>
      <w:r w:rsidR="0049678A" w:rsidRPr="002C6AE6">
        <w:rPr>
          <w:lang w:val="pl-PL"/>
        </w:rPr>
        <w:t xml:space="preserve"> za </w:t>
      </w:r>
      <w:proofErr w:type="spellStart"/>
      <w:r w:rsidR="0049678A" w:rsidRPr="002C6AE6">
        <w:rPr>
          <w:lang w:val="pl-PL"/>
        </w:rPr>
        <w:t>oblast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socijalne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proofErr w:type="gramStart"/>
      <w:r w:rsidR="0049678A" w:rsidRPr="002C6AE6">
        <w:rPr>
          <w:lang w:val="pl-PL"/>
        </w:rPr>
        <w:t>zaštite</w:t>
      </w:r>
      <w:proofErr w:type="spellEnd"/>
      <w:r w:rsidR="0049678A" w:rsidRPr="002C6AE6">
        <w:rPr>
          <w:lang w:val="pl-PL"/>
        </w:rPr>
        <w:t xml:space="preserve">  u</w:t>
      </w:r>
      <w:proofErr w:type="gram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poslednje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četiri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godine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iznosi</w:t>
      </w:r>
      <w:proofErr w:type="spellEnd"/>
      <w:r w:rsidR="0049678A" w:rsidRPr="002C6AE6">
        <w:rPr>
          <w:lang w:val="pl-PL"/>
        </w:rPr>
        <w:t xml:space="preserve"> 5,75 % </w:t>
      </w:r>
      <w:proofErr w:type="spellStart"/>
      <w:r w:rsidR="0049678A" w:rsidRPr="002C6AE6">
        <w:rPr>
          <w:lang w:val="pl-PL"/>
        </w:rPr>
        <w:t>sredstava</w:t>
      </w:r>
      <w:proofErr w:type="spellEnd"/>
      <w:r w:rsidR="0049678A" w:rsidRPr="002C6AE6">
        <w:rPr>
          <w:lang w:val="pl-PL"/>
        </w:rPr>
        <w:t xml:space="preserve"> u </w:t>
      </w:r>
      <w:proofErr w:type="spellStart"/>
      <w:r w:rsidR="0049678A" w:rsidRPr="002C6AE6">
        <w:rPr>
          <w:lang w:val="pl-PL"/>
        </w:rPr>
        <w:t>odnosu</w:t>
      </w:r>
      <w:proofErr w:type="spellEnd"/>
      <w:r w:rsidR="0049678A" w:rsidRPr="002C6AE6">
        <w:rPr>
          <w:lang w:val="pl-PL"/>
        </w:rPr>
        <w:t xml:space="preserve"> na </w:t>
      </w:r>
      <w:proofErr w:type="spellStart"/>
      <w:r w:rsidR="0049678A" w:rsidRPr="002C6AE6">
        <w:rPr>
          <w:lang w:val="pl-PL"/>
        </w:rPr>
        <w:t>ukupan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budžet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opštine</w:t>
      </w:r>
      <w:proofErr w:type="spellEnd"/>
      <w:r w:rsidR="0049678A" w:rsidRPr="002C6AE6">
        <w:rPr>
          <w:lang w:val="pl-PL"/>
        </w:rPr>
        <w:t xml:space="preserve"> u </w:t>
      </w:r>
      <w:proofErr w:type="spellStart"/>
      <w:r w:rsidR="0049678A" w:rsidRPr="002C6AE6">
        <w:rPr>
          <w:lang w:val="pl-PL"/>
        </w:rPr>
        <w:t>predmetnom</w:t>
      </w:r>
      <w:proofErr w:type="spellEnd"/>
      <w:r w:rsidR="0049678A" w:rsidRPr="002C6AE6">
        <w:rPr>
          <w:lang w:val="pl-PL"/>
        </w:rPr>
        <w:t xml:space="preserve"> </w:t>
      </w:r>
      <w:proofErr w:type="spellStart"/>
      <w:r w:rsidR="0049678A" w:rsidRPr="002C6AE6">
        <w:rPr>
          <w:lang w:val="pl-PL"/>
        </w:rPr>
        <w:t>vremenskom</w:t>
      </w:r>
      <w:proofErr w:type="spellEnd"/>
      <w:r w:rsidR="0049678A" w:rsidRPr="002C6AE6">
        <w:rPr>
          <w:lang w:val="pl-PL"/>
        </w:rPr>
        <w:t xml:space="preserve"> periodu. </w:t>
      </w:r>
    </w:p>
    <w:p w14:paraId="13D12B5D" w14:textId="77777777" w:rsidR="0037253C" w:rsidRPr="002C6AE6" w:rsidRDefault="0037253C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finansiranja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socijalna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zaštita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odnosu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ukupne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rashode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po </w:t>
      </w:r>
      <w:proofErr w:type="spellStart"/>
      <w:r w:rsidRPr="002C6AE6">
        <w:rPr>
          <w:lang w:val="pl-PL"/>
        </w:rPr>
        <w:t>godinama</w:t>
      </w:r>
      <w:proofErr w:type="spellEnd"/>
      <w:r w:rsidRPr="002C6AE6">
        <w:rPr>
          <w:lang w:val="pl-PL"/>
        </w:rPr>
        <w:t xml:space="preserve">, u periodu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>.</w:t>
      </w:r>
    </w:p>
    <w:p w14:paraId="5A793A18" w14:textId="77777777" w:rsidR="008E6392" w:rsidRPr="002C6AE6" w:rsidRDefault="008E6392" w:rsidP="00511EE7">
      <w:pPr>
        <w:jc w:val="both"/>
        <w:rPr>
          <w:lang w:val="pl-PL"/>
        </w:rPr>
      </w:pPr>
    </w:p>
    <w:p w14:paraId="77B6841B" w14:textId="77777777" w:rsidR="0037253C" w:rsidRPr="002C6AE6" w:rsidRDefault="0037253C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udeo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finansiranja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oblasti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socijalna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zaštita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odnosu</w:t>
      </w:r>
      <w:proofErr w:type="spellEnd"/>
      <w:r w:rsidRPr="002C6AE6">
        <w:rPr>
          <w:i/>
          <w:iCs/>
          <w:lang w:val="pl-PL"/>
        </w:rPr>
        <w:t xml:space="preserve"> na </w:t>
      </w:r>
      <w:proofErr w:type="spellStart"/>
      <w:r w:rsidRPr="002C6AE6">
        <w:rPr>
          <w:i/>
          <w:iCs/>
          <w:lang w:val="pl-PL"/>
        </w:rPr>
        <w:t>ukupne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rashode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Ada, po </w:t>
      </w:r>
      <w:proofErr w:type="spellStart"/>
      <w:r w:rsidRPr="002C6AE6">
        <w:rPr>
          <w:i/>
          <w:iCs/>
          <w:lang w:val="pl-PL"/>
        </w:rPr>
        <w:t>godinama</w:t>
      </w:r>
      <w:proofErr w:type="spellEnd"/>
      <w:r w:rsidRPr="002C6AE6">
        <w:rPr>
          <w:i/>
          <w:iCs/>
          <w:lang w:val="pl-PL"/>
        </w:rPr>
        <w:t xml:space="preserve">, u periodu od 2018. do 2021. </w:t>
      </w:r>
      <w:proofErr w:type="spellStart"/>
      <w:r w:rsidRPr="002C6AE6">
        <w:rPr>
          <w:i/>
          <w:iCs/>
          <w:lang w:val="pl-PL"/>
        </w:rPr>
        <w:t>godine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sa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prikazom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godišnjeg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proseka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posmatranom</w:t>
      </w:r>
      <w:proofErr w:type="spellEnd"/>
      <w:r w:rsidRPr="002C6AE6">
        <w:rPr>
          <w:i/>
          <w:iCs/>
          <w:lang w:val="pl-PL"/>
        </w:rPr>
        <w:t xml:space="preserve"> periodu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8E6392" w:rsidRPr="002C6AE6" w14:paraId="2660A92E" w14:textId="77777777" w:rsidTr="008E6392">
        <w:tc>
          <w:tcPr>
            <w:tcW w:w="5098" w:type="dxa"/>
          </w:tcPr>
          <w:p w14:paraId="2FF6F466" w14:textId="77777777" w:rsidR="008E6392" w:rsidRPr="008E6392" w:rsidRDefault="008E6392" w:rsidP="008E639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Godina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300AB8CF" w14:textId="77777777" w:rsidR="008E6392" w:rsidRPr="002C6AE6" w:rsidRDefault="008E6392" w:rsidP="008E63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Udeo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finansiranja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pojedinačnoj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, za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socijalne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zaštite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izražen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procentima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rashode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pojedinačnoj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8E6392" w14:paraId="1828A949" w14:textId="77777777" w:rsidTr="008E6392">
        <w:tc>
          <w:tcPr>
            <w:tcW w:w="5098" w:type="dxa"/>
          </w:tcPr>
          <w:p w14:paraId="6547043A" w14:textId="77777777" w:rsidR="008E6392" w:rsidRPr="001B01DA" w:rsidRDefault="008E6392" w:rsidP="008E6392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52" w:type="dxa"/>
          </w:tcPr>
          <w:p w14:paraId="707A1FF3" w14:textId="77777777" w:rsidR="008E6392" w:rsidRPr="008E6392" w:rsidRDefault="001B01DA" w:rsidP="008E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8E6392" w14:paraId="0C7695B1" w14:textId="77777777" w:rsidTr="008E6392">
        <w:tc>
          <w:tcPr>
            <w:tcW w:w="5098" w:type="dxa"/>
          </w:tcPr>
          <w:p w14:paraId="6AF320AC" w14:textId="77777777" w:rsidR="008E6392" w:rsidRPr="001B01DA" w:rsidRDefault="008E6392" w:rsidP="008E6392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252" w:type="dxa"/>
          </w:tcPr>
          <w:p w14:paraId="0C394772" w14:textId="77777777" w:rsidR="008E6392" w:rsidRPr="008E6392" w:rsidRDefault="001B01DA" w:rsidP="008E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8E6392" w14:paraId="1C1BC3EC" w14:textId="77777777" w:rsidTr="008E6392">
        <w:tc>
          <w:tcPr>
            <w:tcW w:w="5098" w:type="dxa"/>
          </w:tcPr>
          <w:p w14:paraId="3C596066" w14:textId="77777777" w:rsidR="008E6392" w:rsidRPr="001B01DA" w:rsidRDefault="008E6392" w:rsidP="008E6392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4252" w:type="dxa"/>
          </w:tcPr>
          <w:p w14:paraId="4BD3EC44" w14:textId="77777777" w:rsidR="008E6392" w:rsidRPr="008E6392" w:rsidRDefault="001B01DA" w:rsidP="008E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8E6392" w14:paraId="4AF6BD5E" w14:textId="77777777" w:rsidTr="008E6392">
        <w:tc>
          <w:tcPr>
            <w:tcW w:w="5098" w:type="dxa"/>
          </w:tcPr>
          <w:p w14:paraId="7037F8B1" w14:textId="77777777" w:rsidR="008E6392" w:rsidRPr="001B01DA" w:rsidRDefault="008E6392" w:rsidP="008E6392">
            <w:pPr>
              <w:jc w:val="center"/>
              <w:rPr>
                <w:b/>
                <w:bCs/>
                <w:sz w:val="22"/>
                <w:szCs w:val="22"/>
              </w:rPr>
            </w:pPr>
            <w:r w:rsidRPr="001B01DA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4252" w:type="dxa"/>
          </w:tcPr>
          <w:p w14:paraId="2E4C94D7" w14:textId="77777777" w:rsidR="008E6392" w:rsidRPr="008E6392" w:rsidRDefault="001B01DA" w:rsidP="008E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8E6392" w14:paraId="18D3B6E6" w14:textId="77777777" w:rsidTr="008E6392">
        <w:tc>
          <w:tcPr>
            <w:tcW w:w="5098" w:type="dxa"/>
          </w:tcPr>
          <w:p w14:paraId="76CBA100" w14:textId="77777777" w:rsidR="008E6392" w:rsidRPr="001B01DA" w:rsidRDefault="008E6392" w:rsidP="008E639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B01DA">
              <w:rPr>
                <w:b/>
                <w:bCs/>
                <w:sz w:val="22"/>
                <w:szCs w:val="22"/>
              </w:rPr>
              <w:t>Prosek</w:t>
            </w:r>
            <w:proofErr w:type="spellEnd"/>
            <w:r w:rsidRPr="001B01D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1DA">
              <w:rPr>
                <w:b/>
                <w:bCs/>
                <w:sz w:val="22"/>
                <w:szCs w:val="22"/>
              </w:rPr>
              <w:t>finansiranja</w:t>
            </w:r>
            <w:proofErr w:type="spellEnd"/>
            <w:r w:rsidRPr="001B01DA">
              <w:rPr>
                <w:b/>
                <w:bCs/>
                <w:sz w:val="22"/>
                <w:szCs w:val="22"/>
              </w:rPr>
              <w:t xml:space="preserve"> za period 2018-2021.god. </w:t>
            </w:r>
          </w:p>
        </w:tc>
        <w:tc>
          <w:tcPr>
            <w:tcW w:w="4252" w:type="dxa"/>
          </w:tcPr>
          <w:p w14:paraId="7CEC85BE" w14:textId="77777777" w:rsidR="008E6392" w:rsidRPr="008E6392" w:rsidRDefault="008E6392" w:rsidP="008E6392">
            <w:pPr>
              <w:jc w:val="center"/>
              <w:rPr>
                <w:b/>
                <w:bCs/>
                <w:sz w:val="22"/>
                <w:szCs w:val="22"/>
              </w:rPr>
            </w:pPr>
            <w:r w:rsidRPr="008E6392">
              <w:rPr>
                <w:b/>
                <w:bCs/>
                <w:sz w:val="22"/>
                <w:szCs w:val="22"/>
              </w:rPr>
              <w:t>5,75</w:t>
            </w:r>
          </w:p>
        </w:tc>
      </w:tr>
    </w:tbl>
    <w:p w14:paraId="0D1C4630" w14:textId="77777777" w:rsidR="0037253C" w:rsidRPr="0037253C" w:rsidRDefault="0037253C" w:rsidP="00511EE7">
      <w:pPr>
        <w:jc w:val="both"/>
        <w:rPr>
          <w:i/>
          <w:iCs/>
        </w:rPr>
      </w:pPr>
    </w:p>
    <w:p w14:paraId="10BD4E7F" w14:textId="77777777" w:rsidR="0016637D" w:rsidRDefault="001B01DA" w:rsidP="00511EE7">
      <w:pPr>
        <w:jc w:val="both"/>
      </w:pPr>
      <w:proofErr w:type="spellStart"/>
      <w:r>
        <w:t>Zaključak</w:t>
      </w:r>
      <w:proofErr w:type="spellEnd"/>
      <w:r>
        <w:t xml:space="preserve"> koji se </w:t>
      </w:r>
      <w:proofErr w:type="spellStart"/>
      <w:r>
        <w:t>nameće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udelu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budžetu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je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identičan</w:t>
      </w:r>
      <w:proofErr w:type="spellEnd"/>
      <w:r>
        <w:t xml:space="preserve"> </w:t>
      </w:r>
      <w:proofErr w:type="spellStart"/>
      <w:r>
        <w:t>zaključku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poglavlja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snažan</w:t>
      </w:r>
      <w:proofErr w:type="spellEnd"/>
      <w:r>
        <w:t xml:space="preserve"> </w:t>
      </w:r>
      <w:proofErr w:type="spellStart"/>
      <w:r>
        <w:t>stimulans</w:t>
      </w:r>
      <w:proofErr w:type="spellEnd"/>
      <w:r>
        <w:t xml:space="preserve"> </w:t>
      </w:r>
      <w:proofErr w:type="spellStart"/>
      <w:r>
        <w:t>izdvajanjima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u </w:t>
      </w:r>
      <w:proofErr w:type="spellStart"/>
      <w:r>
        <w:t>perspektivi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stabilizaciju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izdvajanja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perspektivno</w:t>
      </w:r>
      <w:proofErr w:type="spellEnd"/>
      <w:r>
        <w:t xml:space="preserve">, </w:t>
      </w:r>
      <w:proofErr w:type="spellStart"/>
      <w:r>
        <w:t>dugoročnija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progresivnija</w:t>
      </w:r>
      <w:proofErr w:type="spellEnd"/>
      <w:r>
        <w:t xml:space="preserve"> </w:t>
      </w:r>
      <w:proofErr w:type="spellStart"/>
      <w:r>
        <w:t>izdvajanja</w:t>
      </w:r>
      <w:proofErr w:type="spellEnd"/>
      <w:r>
        <w:t xml:space="preserve"> za </w:t>
      </w:r>
      <w:proofErr w:type="spellStart"/>
      <w:r>
        <w:t>investicije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>.</w:t>
      </w:r>
    </w:p>
    <w:p w14:paraId="4979144F" w14:textId="77777777" w:rsidR="001C703E" w:rsidRPr="001B01DA" w:rsidRDefault="001C703E" w:rsidP="00511EE7">
      <w:pPr>
        <w:jc w:val="both"/>
      </w:pPr>
    </w:p>
    <w:p w14:paraId="450D010D" w14:textId="77777777" w:rsidR="001B01DA" w:rsidRPr="00F44F58" w:rsidRDefault="001B01DA" w:rsidP="00511EE7">
      <w:pPr>
        <w:jc w:val="both"/>
        <w:rPr>
          <w:b/>
          <w:bCs/>
        </w:rPr>
      </w:pPr>
    </w:p>
    <w:p w14:paraId="1EEE2E36" w14:textId="77777777" w:rsidR="005A40A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2.1</w:t>
      </w:r>
      <w:r w:rsidR="00270BD4" w:rsidRPr="002C6AE6">
        <w:rPr>
          <w:b/>
          <w:bCs/>
          <w:lang w:val="pl-PL"/>
        </w:rPr>
        <w:t>0</w:t>
      </w:r>
      <w:r w:rsidRPr="002C6AE6">
        <w:rPr>
          <w:b/>
          <w:bCs/>
          <w:lang w:val="pl-PL"/>
        </w:rPr>
        <w:t xml:space="preserve"> KULTURA</w:t>
      </w:r>
    </w:p>
    <w:p w14:paraId="326F82F8" w14:textId="77777777" w:rsidR="00B711BF" w:rsidRPr="002C6AE6" w:rsidRDefault="00B711BF" w:rsidP="00511EE7">
      <w:pPr>
        <w:jc w:val="both"/>
        <w:rPr>
          <w:b/>
          <w:bCs/>
          <w:lang w:val="pl-PL"/>
        </w:rPr>
      </w:pPr>
    </w:p>
    <w:p w14:paraId="7B002427" w14:textId="77777777" w:rsidR="00B711BF" w:rsidRPr="002C6AE6" w:rsidRDefault="00B711BF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2.1</w:t>
      </w:r>
      <w:r w:rsidR="00270BD4" w:rsidRPr="002C6AE6">
        <w:rPr>
          <w:b/>
          <w:bCs/>
          <w:lang w:val="pl-PL"/>
        </w:rPr>
        <w:t>0</w:t>
      </w:r>
      <w:r w:rsidRPr="002C6AE6">
        <w:rPr>
          <w:b/>
          <w:bCs/>
          <w:lang w:val="pl-PL"/>
        </w:rPr>
        <w:t xml:space="preserve">.1. </w:t>
      </w:r>
      <w:proofErr w:type="spellStart"/>
      <w:r w:rsidRPr="002C6AE6">
        <w:rPr>
          <w:b/>
          <w:bCs/>
          <w:lang w:val="pl-PL"/>
        </w:rPr>
        <w:t>Ustanove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kulture</w:t>
      </w:r>
      <w:proofErr w:type="spellEnd"/>
      <w:r w:rsidRPr="002C6AE6">
        <w:rPr>
          <w:b/>
          <w:bCs/>
          <w:lang w:val="pl-PL"/>
        </w:rPr>
        <w:t xml:space="preserve"> na </w:t>
      </w:r>
      <w:proofErr w:type="spellStart"/>
      <w:r w:rsidRPr="002C6AE6">
        <w:rPr>
          <w:b/>
          <w:bCs/>
          <w:lang w:val="pl-PL"/>
        </w:rPr>
        <w:t>teritoriji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opštine</w:t>
      </w:r>
      <w:proofErr w:type="spellEnd"/>
      <w:r w:rsidRPr="002C6AE6">
        <w:rPr>
          <w:b/>
          <w:bCs/>
          <w:lang w:val="pl-PL"/>
        </w:rPr>
        <w:t xml:space="preserve">, </w:t>
      </w:r>
      <w:proofErr w:type="spellStart"/>
      <w:r w:rsidRPr="002C6AE6">
        <w:rPr>
          <w:b/>
          <w:bCs/>
          <w:lang w:val="pl-PL"/>
        </w:rPr>
        <w:t>organizacija</w:t>
      </w:r>
      <w:proofErr w:type="spellEnd"/>
      <w:r w:rsidRPr="002C6AE6">
        <w:rPr>
          <w:b/>
          <w:bCs/>
          <w:lang w:val="pl-PL"/>
        </w:rPr>
        <w:t xml:space="preserve"> i </w:t>
      </w:r>
      <w:proofErr w:type="spellStart"/>
      <w:r w:rsidRPr="002C6AE6">
        <w:rPr>
          <w:b/>
          <w:bCs/>
          <w:lang w:val="pl-PL"/>
        </w:rPr>
        <w:t>aktivnosti</w:t>
      </w:r>
      <w:proofErr w:type="spellEnd"/>
      <w:r w:rsidRPr="002C6AE6">
        <w:rPr>
          <w:b/>
          <w:bCs/>
          <w:lang w:val="pl-PL"/>
        </w:rPr>
        <w:t xml:space="preserve"> </w:t>
      </w:r>
    </w:p>
    <w:p w14:paraId="4F77F7FC" w14:textId="77777777" w:rsidR="005A40AA" w:rsidRDefault="00B711BF" w:rsidP="00511EE7">
      <w:pPr>
        <w:jc w:val="both"/>
      </w:pPr>
      <w:proofErr w:type="spellStart"/>
      <w:r w:rsidRPr="002C6AE6">
        <w:rPr>
          <w:lang w:val="pl-PL"/>
        </w:rPr>
        <w:t>Ključna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jedina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kulturena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je biblioteka „</w:t>
      </w:r>
      <w:proofErr w:type="spellStart"/>
      <w:r w:rsidRPr="002C6AE6">
        <w:rPr>
          <w:lang w:val="pl-PL"/>
        </w:rPr>
        <w:t>Sarvaš</w:t>
      </w:r>
      <w:proofErr w:type="spellEnd"/>
      <w:r w:rsidRPr="002C6AE6">
        <w:rPr>
          <w:lang w:val="pl-PL"/>
        </w:rPr>
        <w:t xml:space="preserve"> </w:t>
      </w:r>
      <w:proofErr w:type="gramStart"/>
      <w:r w:rsidRPr="002C6AE6">
        <w:rPr>
          <w:lang w:val="pl-PL"/>
        </w:rPr>
        <w:t>Gabor“ (</w:t>
      </w:r>
      <w:proofErr w:type="gram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daljem</w:t>
      </w:r>
      <w:proofErr w:type="spellEnd"/>
      <w:r w:rsidRPr="002C6AE6">
        <w:rPr>
          <w:lang w:val="pl-PL"/>
        </w:rPr>
        <w:t xml:space="preserve"> tekstu: Biblioteka). </w:t>
      </w:r>
      <w:proofErr w:type="spellStart"/>
      <w:r w:rsidRPr="002C6AE6">
        <w:rPr>
          <w:lang w:val="pl-PL"/>
        </w:rPr>
        <w:t>Osnovana</w:t>
      </w:r>
      <w:proofErr w:type="spellEnd"/>
      <w:r w:rsidRPr="002C6AE6">
        <w:rPr>
          <w:lang w:val="pl-PL"/>
        </w:rPr>
        <w:t xml:space="preserve"> je 1997.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i u </w:t>
      </w:r>
      <w:proofErr w:type="spellStart"/>
      <w:r w:rsidRPr="002C6AE6">
        <w:rPr>
          <w:lang w:val="pl-PL"/>
        </w:rPr>
        <w:t>službenoj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upotrebi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biblioteci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jezici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srpski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jezik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ćirilično</w:t>
      </w:r>
      <w:proofErr w:type="spellEnd"/>
      <w:r w:rsidRPr="002C6AE6">
        <w:rPr>
          <w:lang w:val="pl-PL"/>
        </w:rPr>
        <w:t xml:space="preserve"> pismo i </w:t>
      </w:r>
      <w:proofErr w:type="spellStart"/>
      <w:r w:rsidRPr="002C6AE6">
        <w:rPr>
          <w:lang w:val="pl-PL"/>
        </w:rPr>
        <w:t>mađarski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jezik</w:t>
      </w:r>
      <w:proofErr w:type="spellEnd"/>
      <w:r w:rsidRPr="002C6AE6">
        <w:rPr>
          <w:lang w:val="pl-PL"/>
        </w:rPr>
        <w:t xml:space="preserve"> i pismo. Biblioteka </w:t>
      </w:r>
      <w:proofErr w:type="spellStart"/>
      <w:r w:rsidRPr="002C6AE6">
        <w:rPr>
          <w:lang w:val="pl-PL"/>
        </w:rPr>
        <w:t>obavlja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poslove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bibliotečko-informacione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delatnosti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poslove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književnost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stvaralaštvo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izdavaštvo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knjižarstvo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prevodilaštvo</w:t>
      </w:r>
      <w:proofErr w:type="spellEnd"/>
      <w:r w:rsidRPr="002C6AE6">
        <w:rPr>
          <w:lang w:val="pl-PL"/>
        </w:rPr>
        <w:t xml:space="preserve">), </w:t>
      </w:r>
      <w:proofErr w:type="spellStart"/>
      <w:r w:rsidRPr="002C6AE6">
        <w:rPr>
          <w:lang w:val="pl-PL"/>
        </w:rPr>
        <w:t>likovnu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primenjenu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umetnost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vizuelnu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umetnost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arhitekturu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umetničku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fotografiju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scensko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stvaralaštvo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interpretaciju</w:t>
      </w:r>
      <w:proofErr w:type="spellEnd"/>
      <w:r w:rsidRPr="002C6AE6">
        <w:rPr>
          <w:lang w:val="pl-PL"/>
        </w:rPr>
        <w:t xml:space="preserve"> (drama, opera, balet i </w:t>
      </w:r>
      <w:proofErr w:type="spellStart"/>
      <w:r w:rsidRPr="002C6AE6">
        <w:rPr>
          <w:lang w:val="pl-PL"/>
        </w:rPr>
        <w:t>ples</w:t>
      </w:r>
      <w:proofErr w:type="spellEnd"/>
      <w:r w:rsidRPr="002C6AE6">
        <w:rPr>
          <w:lang w:val="pl-PL"/>
        </w:rPr>
        <w:t xml:space="preserve">), </w:t>
      </w:r>
      <w:proofErr w:type="spellStart"/>
      <w:r w:rsidR="00E31224" w:rsidRPr="002C6AE6">
        <w:rPr>
          <w:lang w:val="pl-PL"/>
        </w:rPr>
        <w:t>kinematografiju</w:t>
      </w:r>
      <w:proofErr w:type="spellEnd"/>
      <w:r w:rsidR="00E31224" w:rsidRPr="002C6AE6">
        <w:rPr>
          <w:lang w:val="pl-PL"/>
        </w:rPr>
        <w:t xml:space="preserve"> i audio-</w:t>
      </w:r>
      <w:proofErr w:type="spellStart"/>
      <w:r w:rsidR="00E31224" w:rsidRPr="002C6AE6">
        <w:rPr>
          <w:lang w:val="pl-PL"/>
        </w:rPr>
        <w:t>vizualno</w:t>
      </w:r>
      <w:proofErr w:type="spellEnd"/>
      <w:r w:rsidR="00E31224" w:rsidRPr="002C6AE6">
        <w:rPr>
          <w:lang w:val="pl-PL"/>
        </w:rPr>
        <w:t xml:space="preserve"> </w:t>
      </w:r>
      <w:proofErr w:type="spellStart"/>
      <w:r w:rsidR="00E31224" w:rsidRPr="002C6AE6">
        <w:rPr>
          <w:lang w:val="pl-PL"/>
        </w:rPr>
        <w:t>stvaralaštvo</w:t>
      </w:r>
      <w:proofErr w:type="spellEnd"/>
      <w:r w:rsidR="00E31224" w:rsidRPr="002C6AE6">
        <w:rPr>
          <w:lang w:val="pl-PL"/>
        </w:rPr>
        <w:t xml:space="preserve">, </w:t>
      </w:r>
      <w:proofErr w:type="spellStart"/>
      <w:r w:rsidR="00E31224" w:rsidRPr="002C6AE6">
        <w:rPr>
          <w:lang w:val="pl-PL"/>
        </w:rPr>
        <w:t>digitalno</w:t>
      </w:r>
      <w:proofErr w:type="spellEnd"/>
      <w:r w:rsidR="00E31224" w:rsidRPr="002C6AE6">
        <w:rPr>
          <w:lang w:val="pl-PL"/>
        </w:rPr>
        <w:t xml:space="preserve"> </w:t>
      </w:r>
      <w:proofErr w:type="spellStart"/>
      <w:r w:rsidR="00E31224" w:rsidRPr="002C6AE6">
        <w:rPr>
          <w:lang w:val="pl-PL"/>
        </w:rPr>
        <w:t>stvaralaštvo</w:t>
      </w:r>
      <w:proofErr w:type="spellEnd"/>
      <w:r w:rsidR="00E31224" w:rsidRPr="002C6AE6">
        <w:rPr>
          <w:lang w:val="pl-PL"/>
        </w:rPr>
        <w:t xml:space="preserve"> i </w:t>
      </w:r>
      <w:proofErr w:type="spellStart"/>
      <w:r w:rsidR="00E31224" w:rsidRPr="002C6AE6">
        <w:rPr>
          <w:lang w:val="pl-PL"/>
        </w:rPr>
        <w:t>multimediju</w:t>
      </w:r>
      <w:proofErr w:type="spellEnd"/>
      <w:r w:rsidR="00E31224" w:rsidRPr="002C6AE6">
        <w:rPr>
          <w:lang w:val="pl-PL"/>
        </w:rPr>
        <w:t xml:space="preserve">, </w:t>
      </w:r>
      <w:proofErr w:type="spellStart"/>
      <w:r w:rsidR="00E31224" w:rsidRPr="002C6AE6">
        <w:rPr>
          <w:lang w:val="pl-PL"/>
        </w:rPr>
        <w:t>naučno-istraživačke</w:t>
      </w:r>
      <w:proofErr w:type="spellEnd"/>
      <w:r w:rsidR="00E31224" w:rsidRPr="002C6AE6">
        <w:rPr>
          <w:lang w:val="pl-PL"/>
        </w:rPr>
        <w:t xml:space="preserve"> i </w:t>
      </w:r>
      <w:proofErr w:type="spellStart"/>
      <w:r w:rsidR="00E31224" w:rsidRPr="002C6AE6">
        <w:rPr>
          <w:lang w:val="pl-PL"/>
        </w:rPr>
        <w:t>edukativne</w:t>
      </w:r>
      <w:proofErr w:type="spellEnd"/>
      <w:r w:rsidR="00E31224" w:rsidRPr="002C6AE6">
        <w:rPr>
          <w:lang w:val="pl-PL"/>
        </w:rPr>
        <w:t xml:space="preserve"> </w:t>
      </w:r>
      <w:proofErr w:type="spellStart"/>
      <w:r w:rsidR="00E31224" w:rsidRPr="002C6AE6">
        <w:rPr>
          <w:lang w:val="pl-PL"/>
        </w:rPr>
        <w:t>delatnosti</w:t>
      </w:r>
      <w:proofErr w:type="spellEnd"/>
      <w:r w:rsidR="00E31224" w:rsidRPr="002C6AE6">
        <w:rPr>
          <w:lang w:val="pl-PL"/>
        </w:rPr>
        <w:t xml:space="preserve"> u </w:t>
      </w:r>
      <w:proofErr w:type="spellStart"/>
      <w:r w:rsidR="00E31224" w:rsidRPr="002C6AE6">
        <w:rPr>
          <w:lang w:val="pl-PL"/>
        </w:rPr>
        <w:t>kulturi</w:t>
      </w:r>
      <w:proofErr w:type="spellEnd"/>
      <w:r w:rsidR="00E31224" w:rsidRPr="002C6AE6">
        <w:rPr>
          <w:lang w:val="pl-PL"/>
        </w:rPr>
        <w:t xml:space="preserve"> i </w:t>
      </w:r>
      <w:proofErr w:type="spellStart"/>
      <w:r w:rsidR="00E31224" w:rsidRPr="002C6AE6">
        <w:rPr>
          <w:lang w:val="pl-PL"/>
        </w:rPr>
        <w:t>ostale</w:t>
      </w:r>
      <w:proofErr w:type="spellEnd"/>
      <w:r w:rsidR="00E31224" w:rsidRPr="002C6AE6">
        <w:rPr>
          <w:lang w:val="pl-PL"/>
        </w:rPr>
        <w:t xml:space="preserve"> </w:t>
      </w:r>
      <w:proofErr w:type="spellStart"/>
      <w:r w:rsidR="00E31224" w:rsidRPr="002C6AE6">
        <w:rPr>
          <w:lang w:val="pl-PL"/>
        </w:rPr>
        <w:t>programe</w:t>
      </w:r>
      <w:proofErr w:type="spellEnd"/>
      <w:r w:rsidR="00E31224" w:rsidRPr="002C6AE6">
        <w:rPr>
          <w:lang w:val="pl-PL"/>
        </w:rPr>
        <w:t xml:space="preserve"> (</w:t>
      </w:r>
      <w:proofErr w:type="spellStart"/>
      <w:r w:rsidR="00E31224" w:rsidRPr="002C6AE6">
        <w:rPr>
          <w:lang w:val="pl-PL"/>
        </w:rPr>
        <w:t>muzički</w:t>
      </w:r>
      <w:proofErr w:type="spellEnd"/>
      <w:r w:rsidR="00E31224" w:rsidRPr="002C6AE6">
        <w:rPr>
          <w:lang w:val="pl-PL"/>
        </w:rPr>
        <w:t xml:space="preserve">, </w:t>
      </w:r>
      <w:proofErr w:type="spellStart"/>
      <w:r w:rsidR="00E31224" w:rsidRPr="002C6AE6">
        <w:rPr>
          <w:lang w:val="pl-PL"/>
        </w:rPr>
        <w:t>govorni</w:t>
      </w:r>
      <w:proofErr w:type="spellEnd"/>
      <w:r w:rsidR="00E31224" w:rsidRPr="002C6AE6">
        <w:rPr>
          <w:lang w:val="pl-PL"/>
        </w:rPr>
        <w:t xml:space="preserve">, </w:t>
      </w:r>
      <w:proofErr w:type="spellStart"/>
      <w:r w:rsidR="00E31224" w:rsidRPr="002C6AE6">
        <w:rPr>
          <w:lang w:val="pl-PL"/>
        </w:rPr>
        <w:t>artistički</w:t>
      </w:r>
      <w:proofErr w:type="spellEnd"/>
      <w:r w:rsidR="00E31224" w:rsidRPr="002C6AE6">
        <w:rPr>
          <w:lang w:val="pl-PL"/>
        </w:rPr>
        <w:t xml:space="preserve"> i </w:t>
      </w:r>
      <w:proofErr w:type="spellStart"/>
      <w:r w:rsidR="00E31224" w:rsidRPr="002C6AE6">
        <w:rPr>
          <w:lang w:val="pl-PL"/>
        </w:rPr>
        <w:t>scenski</w:t>
      </w:r>
      <w:proofErr w:type="spellEnd"/>
      <w:r w:rsidR="00E31224" w:rsidRPr="002C6AE6">
        <w:rPr>
          <w:lang w:val="pl-PL"/>
        </w:rPr>
        <w:t xml:space="preserve"> </w:t>
      </w:r>
      <w:proofErr w:type="spellStart"/>
      <w:r w:rsidR="00E31224" w:rsidRPr="002C6AE6">
        <w:rPr>
          <w:lang w:val="pl-PL"/>
        </w:rPr>
        <w:t>programi</w:t>
      </w:r>
      <w:proofErr w:type="spellEnd"/>
      <w:r w:rsidR="00E31224" w:rsidRPr="002C6AE6">
        <w:rPr>
          <w:lang w:val="pl-PL"/>
        </w:rPr>
        <w:t xml:space="preserve">. </w:t>
      </w:r>
      <w:r w:rsidR="00E31224">
        <w:t xml:space="preserve">U </w:t>
      </w:r>
      <w:proofErr w:type="spellStart"/>
      <w:r w:rsidR="00E31224">
        <w:t>organizacionom</w:t>
      </w:r>
      <w:proofErr w:type="spellEnd"/>
      <w:r w:rsidR="00E31224">
        <w:t xml:space="preserve"> </w:t>
      </w:r>
      <w:proofErr w:type="spellStart"/>
      <w:r w:rsidR="00E31224">
        <w:t>smislu</w:t>
      </w:r>
      <w:proofErr w:type="spellEnd"/>
      <w:r w:rsidR="00E31224">
        <w:t xml:space="preserve">, </w:t>
      </w:r>
      <w:proofErr w:type="spellStart"/>
      <w:r w:rsidR="00E31224">
        <w:t>Biblioteka</w:t>
      </w:r>
      <w:proofErr w:type="spellEnd"/>
      <w:r w:rsidR="00E31224">
        <w:t xml:space="preserve"> </w:t>
      </w:r>
      <w:proofErr w:type="spellStart"/>
      <w:r w:rsidR="00E31224">
        <w:t>ima</w:t>
      </w:r>
      <w:proofErr w:type="spellEnd"/>
      <w:r w:rsidR="00E31224">
        <w:t xml:space="preserve"> tri </w:t>
      </w:r>
      <w:proofErr w:type="spellStart"/>
      <w:r w:rsidR="00E31224">
        <w:t>službe</w:t>
      </w:r>
      <w:proofErr w:type="spellEnd"/>
      <w:r w:rsidR="00E31224">
        <w:t>:</w:t>
      </w:r>
    </w:p>
    <w:p w14:paraId="4871564A" w14:textId="77777777" w:rsidR="00E31224" w:rsidRDefault="00E31224" w:rsidP="00E3122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F082342" w14:textId="77777777" w:rsidR="00E31224" w:rsidRPr="002C6AE6" w:rsidRDefault="00E31224" w:rsidP="00E3122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Službu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ostale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kulturne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delatnosti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63D74AB" w14:textId="77777777" w:rsidR="00E31224" w:rsidRPr="002C6AE6" w:rsidRDefault="00E31224" w:rsidP="00E3122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Službu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opšte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finansijsko-računovodstvene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poslove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6EB187DB" w14:textId="77777777" w:rsidR="00E31224" w:rsidRPr="002C6AE6" w:rsidRDefault="00E31224" w:rsidP="00E31224">
      <w:pPr>
        <w:jc w:val="both"/>
        <w:rPr>
          <w:lang w:val="pl-PL"/>
        </w:rPr>
      </w:pPr>
      <w:r w:rsidRPr="002C6AE6">
        <w:rPr>
          <w:lang w:val="pl-PL"/>
        </w:rPr>
        <w:t xml:space="preserve">Biblioteka ima </w:t>
      </w:r>
      <w:proofErr w:type="spellStart"/>
      <w:r w:rsidRPr="002C6AE6">
        <w:rPr>
          <w:lang w:val="pl-PL"/>
        </w:rPr>
        <w:t>ukupno</w:t>
      </w:r>
      <w:proofErr w:type="spellEnd"/>
      <w:r w:rsidR="00E32194" w:rsidRPr="002C6AE6">
        <w:rPr>
          <w:lang w:val="pl-PL"/>
        </w:rPr>
        <w:t xml:space="preserve"> </w:t>
      </w:r>
      <w:proofErr w:type="gramStart"/>
      <w:r w:rsidR="00E32194" w:rsidRPr="002C6AE6">
        <w:rPr>
          <w:lang w:val="pl-PL"/>
        </w:rPr>
        <w:t xml:space="preserve">8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zaposlenih</w:t>
      </w:r>
      <w:proofErr w:type="spellEnd"/>
      <w:proofErr w:type="gramEnd"/>
      <w:r w:rsidRPr="002C6AE6">
        <w:rPr>
          <w:lang w:val="pl-PL"/>
        </w:rPr>
        <w:t xml:space="preserve"> lica, </w:t>
      </w:r>
      <w:proofErr w:type="spellStart"/>
      <w:r w:rsidRPr="002C6AE6">
        <w:rPr>
          <w:lang w:val="pl-PL"/>
        </w:rPr>
        <w:t>zajedno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direktorom </w:t>
      </w:r>
      <w:proofErr w:type="spellStart"/>
      <w:r w:rsidRPr="002C6AE6">
        <w:rPr>
          <w:lang w:val="pl-PL"/>
        </w:rPr>
        <w:t>Biblioteke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Organi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Biblioteke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direktor, </w:t>
      </w:r>
      <w:proofErr w:type="spellStart"/>
      <w:r w:rsidRPr="002C6AE6">
        <w:rPr>
          <w:lang w:val="pl-PL"/>
        </w:rPr>
        <w:t>Upravni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Nadzorni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odbor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Upravni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odbor</w:t>
      </w:r>
      <w:proofErr w:type="spellEnd"/>
      <w:r w:rsidRPr="002C6AE6">
        <w:rPr>
          <w:lang w:val="pl-PL"/>
        </w:rPr>
        <w:t xml:space="preserve"> ima 5 pet </w:t>
      </w:r>
      <w:proofErr w:type="spellStart"/>
      <w:r w:rsidRPr="002C6AE6">
        <w:rPr>
          <w:lang w:val="pl-PL"/>
        </w:rPr>
        <w:t>članova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osnivač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ulogu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osnivača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odgovornog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subjekta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kroz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imenovanje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članova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odbora</w:t>
      </w:r>
      <w:proofErr w:type="spellEnd"/>
      <w:r w:rsidRPr="002C6AE6">
        <w:rPr>
          <w:lang w:val="pl-PL"/>
        </w:rPr>
        <w:t xml:space="preserve">, po </w:t>
      </w:r>
      <w:proofErr w:type="spellStart"/>
      <w:r w:rsidRPr="002C6AE6">
        <w:rPr>
          <w:lang w:val="pl-PL"/>
        </w:rPr>
        <w:t>prethodno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pribavljenom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mišljenju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Mađarske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nacionalne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manjine</w:t>
      </w:r>
      <w:proofErr w:type="spellEnd"/>
      <w:r w:rsidRPr="002C6AE6">
        <w:rPr>
          <w:lang w:val="pl-PL"/>
        </w:rPr>
        <w:t xml:space="preserve">. </w:t>
      </w:r>
    </w:p>
    <w:p w14:paraId="2BB5BE31" w14:textId="77777777" w:rsidR="00E31224" w:rsidRPr="002C6AE6" w:rsidRDefault="00E31224" w:rsidP="00E31224">
      <w:pPr>
        <w:jc w:val="both"/>
        <w:rPr>
          <w:lang w:val="pl-PL"/>
        </w:rPr>
      </w:pPr>
    </w:p>
    <w:p w14:paraId="764E2B59" w14:textId="77777777" w:rsidR="00E31224" w:rsidRPr="002C6AE6" w:rsidRDefault="00E31224" w:rsidP="00E31224">
      <w:pPr>
        <w:jc w:val="both"/>
        <w:rPr>
          <w:lang w:val="pl-PL"/>
        </w:rPr>
      </w:pPr>
      <w:r w:rsidRPr="002C6AE6">
        <w:rPr>
          <w:lang w:val="pl-PL"/>
        </w:rPr>
        <w:t xml:space="preserve">U 2020.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Bibliteka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organizovala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</w:t>
      </w:r>
      <w:proofErr w:type="gramStart"/>
      <w:r w:rsidR="00E32194" w:rsidRPr="002C6AE6">
        <w:rPr>
          <w:lang w:val="pl-PL"/>
        </w:rPr>
        <w:t xml:space="preserve">103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aktivnosti</w:t>
      </w:r>
      <w:proofErr w:type="spellEnd"/>
      <w:proofErr w:type="gramEnd"/>
      <w:r w:rsidRPr="002C6AE6">
        <w:rPr>
          <w:lang w:val="pl-PL"/>
        </w:rPr>
        <w:t xml:space="preserve">, a </w:t>
      </w:r>
      <w:proofErr w:type="spellStart"/>
      <w:r w:rsidRPr="002C6AE6">
        <w:rPr>
          <w:lang w:val="pl-PL"/>
        </w:rPr>
        <w:t>među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najposećenijim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aktivnostima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="00E32194" w:rsidRPr="002C6AE6">
        <w:rPr>
          <w:lang w:val="pl-PL"/>
        </w:rPr>
        <w:t>bibliotečke</w:t>
      </w:r>
      <w:proofErr w:type="spellEnd"/>
      <w:r w:rsidR="00E32194" w:rsidRPr="002C6AE6">
        <w:rPr>
          <w:lang w:val="pl-PL"/>
        </w:rPr>
        <w:t xml:space="preserve"> </w:t>
      </w:r>
      <w:proofErr w:type="spellStart"/>
      <w:r w:rsidR="00E32194" w:rsidRPr="002C6AE6">
        <w:rPr>
          <w:lang w:val="pl-PL"/>
        </w:rPr>
        <w:t>aktivnosti</w:t>
      </w:r>
      <w:proofErr w:type="spellEnd"/>
      <w:r w:rsidR="00E32194" w:rsidRPr="002C6AE6">
        <w:rPr>
          <w:lang w:val="pl-PL"/>
        </w:rPr>
        <w:t xml:space="preserve"> (55 </w:t>
      </w:r>
      <w:proofErr w:type="spellStart"/>
      <w:r w:rsidR="00E32194" w:rsidRPr="002C6AE6">
        <w:rPr>
          <w:lang w:val="pl-PL"/>
        </w:rPr>
        <w:t>događaja</w:t>
      </w:r>
      <w:proofErr w:type="spellEnd"/>
      <w:r w:rsidR="00E32194" w:rsidRPr="002C6AE6">
        <w:rPr>
          <w:lang w:val="pl-PL"/>
        </w:rPr>
        <w:t xml:space="preserve">), </w:t>
      </w:r>
      <w:proofErr w:type="spellStart"/>
      <w:r w:rsidR="00E32194" w:rsidRPr="002C6AE6">
        <w:rPr>
          <w:lang w:val="pl-PL"/>
        </w:rPr>
        <w:t>amaterske</w:t>
      </w:r>
      <w:proofErr w:type="spellEnd"/>
      <w:r w:rsidR="00E32194" w:rsidRPr="002C6AE6">
        <w:rPr>
          <w:lang w:val="pl-PL"/>
        </w:rPr>
        <w:t xml:space="preserve"> (28) i </w:t>
      </w:r>
      <w:proofErr w:type="spellStart"/>
      <w:r w:rsidR="00E32194" w:rsidRPr="002C6AE6">
        <w:rPr>
          <w:lang w:val="pl-PL"/>
        </w:rPr>
        <w:t>likovne</w:t>
      </w:r>
      <w:proofErr w:type="spellEnd"/>
      <w:r w:rsidR="00E32194" w:rsidRPr="002C6AE6">
        <w:rPr>
          <w:lang w:val="pl-PL"/>
        </w:rPr>
        <w:t xml:space="preserve"> (12).</w:t>
      </w:r>
    </w:p>
    <w:p w14:paraId="2FE1F576" w14:textId="77777777" w:rsidR="00B711BF" w:rsidRPr="002C6AE6" w:rsidRDefault="00B711BF" w:rsidP="00511EE7">
      <w:pPr>
        <w:jc w:val="both"/>
        <w:rPr>
          <w:b/>
          <w:bCs/>
          <w:lang w:val="pl-PL"/>
        </w:rPr>
      </w:pPr>
    </w:p>
    <w:p w14:paraId="0A927AB9" w14:textId="77777777" w:rsidR="00B711BF" w:rsidRPr="002C6AE6" w:rsidRDefault="00B711BF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2.1</w:t>
      </w:r>
      <w:r w:rsidR="00270BD4" w:rsidRPr="002C6AE6">
        <w:rPr>
          <w:b/>
          <w:bCs/>
          <w:lang w:val="pl-PL"/>
        </w:rPr>
        <w:t>0</w:t>
      </w:r>
      <w:r w:rsidRPr="002C6AE6">
        <w:rPr>
          <w:b/>
          <w:bCs/>
          <w:lang w:val="pl-PL"/>
        </w:rPr>
        <w:t xml:space="preserve">.2 </w:t>
      </w:r>
      <w:proofErr w:type="spellStart"/>
      <w:r w:rsidRPr="002C6AE6">
        <w:rPr>
          <w:b/>
          <w:bCs/>
          <w:lang w:val="pl-PL"/>
        </w:rPr>
        <w:t>Budžetska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izdvajanja</w:t>
      </w:r>
      <w:proofErr w:type="spellEnd"/>
      <w:r w:rsidRPr="002C6AE6">
        <w:rPr>
          <w:b/>
          <w:bCs/>
          <w:lang w:val="pl-PL"/>
        </w:rPr>
        <w:t xml:space="preserve"> za </w:t>
      </w:r>
      <w:proofErr w:type="spellStart"/>
      <w:r w:rsidRPr="002C6AE6">
        <w:rPr>
          <w:b/>
          <w:bCs/>
          <w:lang w:val="pl-PL"/>
        </w:rPr>
        <w:t>oblast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kulture</w:t>
      </w:r>
      <w:proofErr w:type="spellEnd"/>
      <w:r w:rsidRPr="002C6AE6">
        <w:rPr>
          <w:b/>
          <w:bCs/>
          <w:lang w:val="pl-PL"/>
        </w:rPr>
        <w:t xml:space="preserve"> </w:t>
      </w:r>
    </w:p>
    <w:p w14:paraId="307AD04B" w14:textId="77777777" w:rsidR="00B711BF" w:rsidRPr="002C6AE6" w:rsidRDefault="00A11531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Ukupna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izdvajanja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kulture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uključujući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sopstvene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kulture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minorni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odnosu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ukupna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namenjena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finansiranje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) u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(period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uključujući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Odluku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za 2021.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kulturu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iznose</w:t>
      </w:r>
      <w:proofErr w:type="spellEnd"/>
      <w:r w:rsidRPr="002C6AE6">
        <w:rPr>
          <w:lang w:val="pl-PL"/>
        </w:rPr>
        <w:t xml:space="preserve">: 75,95 miliona dinara. </w:t>
      </w:r>
      <w:proofErr w:type="spellStart"/>
      <w:r w:rsidRPr="002C6AE6">
        <w:rPr>
          <w:lang w:val="pl-PL"/>
        </w:rPr>
        <w:t>Prosečan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godišnji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udeo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namenjenih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oblast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kulture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iznosi</w:t>
      </w:r>
      <w:proofErr w:type="spellEnd"/>
      <w:r w:rsidRPr="002C6AE6">
        <w:rPr>
          <w:lang w:val="pl-PL"/>
        </w:rPr>
        <w:t xml:space="preserve"> 2,4%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odnosu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</w:p>
    <w:p w14:paraId="729592DA" w14:textId="77777777" w:rsidR="00A11531" w:rsidRPr="002C6AE6" w:rsidRDefault="00A11531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realizovane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rashode</w:t>
      </w:r>
      <w:proofErr w:type="spellEnd"/>
      <w:r w:rsidRPr="002C6AE6">
        <w:rPr>
          <w:lang w:val="pl-PL"/>
        </w:rPr>
        <w:t xml:space="preserve"> (za 2021.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planirane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zvanično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još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uvek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ne-realizovane</w:t>
      </w:r>
      <w:proofErr w:type="spellEnd"/>
      <w:r w:rsidRPr="002C6AE6">
        <w:rPr>
          <w:lang w:val="pl-PL"/>
        </w:rPr>
        <w:t xml:space="preserve">) za </w:t>
      </w:r>
      <w:proofErr w:type="spellStart"/>
      <w:r w:rsidRPr="002C6AE6">
        <w:rPr>
          <w:lang w:val="pl-PL"/>
        </w:rPr>
        <w:t>finansiranje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kulture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Ada u periodu od 2018-2021.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>.</w:t>
      </w:r>
    </w:p>
    <w:p w14:paraId="6F2FAB94" w14:textId="77777777" w:rsidR="00A11531" w:rsidRPr="002C6AE6" w:rsidRDefault="00A11531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opštinskih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rashoda</w:t>
      </w:r>
      <w:proofErr w:type="spellEnd"/>
      <w:r w:rsidRPr="002C6AE6">
        <w:rPr>
          <w:i/>
          <w:iCs/>
          <w:lang w:val="pl-PL"/>
        </w:rPr>
        <w:t xml:space="preserve"> za </w:t>
      </w:r>
      <w:proofErr w:type="spellStart"/>
      <w:r w:rsidRPr="002C6AE6">
        <w:rPr>
          <w:i/>
          <w:iCs/>
          <w:lang w:val="pl-PL"/>
        </w:rPr>
        <w:t>oblast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kulture</w:t>
      </w:r>
      <w:proofErr w:type="spellEnd"/>
      <w:r w:rsidRPr="002C6AE6">
        <w:rPr>
          <w:i/>
          <w:iCs/>
          <w:lang w:val="pl-PL"/>
        </w:rPr>
        <w:t xml:space="preserve"> u periodu 2018-2021. </w:t>
      </w:r>
      <w:proofErr w:type="spellStart"/>
      <w:r w:rsidRPr="002C6AE6">
        <w:rPr>
          <w:i/>
          <w:iCs/>
          <w:lang w:val="pl-PL"/>
        </w:rPr>
        <w:t>godina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sa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prikazom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iznosa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nominalnim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iznosima</w:t>
      </w:r>
      <w:proofErr w:type="spellEnd"/>
      <w:r w:rsidRPr="002C6AE6">
        <w:rPr>
          <w:i/>
          <w:iCs/>
          <w:lang w:val="pl-PL"/>
        </w:rPr>
        <w:t xml:space="preserve"> po </w:t>
      </w:r>
      <w:proofErr w:type="spellStart"/>
      <w:r w:rsidRPr="002C6AE6">
        <w:rPr>
          <w:i/>
          <w:iCs/>
          <w:lang w:val="pl-PL"/>
        </w:rPr>
        <w:t>godinama</w:t>
      </w:r>
      <w:proofErr w:type="spellEnd"/>
      <w:r w:rsidRPr="002C6AE6">
        <w:rPr>
          <w:i/>
          <w:iCs/>
          <w:lang w:val="pl-PL"/>
        </w:rPr>
        <w:t xml:space="preserve"> u </w:t>
      </w:r>
      <w:proofErr w:type="spellStart"/>
      <w:r w:rsidRPr="002C6AE6">
        <w:rPr>
          <w:i/>
          <w:iCs/>
          <w:lang w:val="pl-PL"/>
        </w:rPr>
        <w:t>milionima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prikazom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udela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oblasti</w:t>
      </w:r>
      <w:proofErr w:type="spellEnd"/>
      <w:r w:rsidRPr="002C6AE6">
        <w:rPr>
          <w:i/>
          <w:iCs/>
          <w:lang w:val="pl-PL"/>
        </w:rPr>
        <w:t xml:space="preserve"> kultura u </w:t>
      </w:r>
      <w:proofErr w:type="spellStart"/>
      <w:r w:rsidRPr="002C6AE6">
        <w:rPr>
          <w:i/>
          <w:iCs/>
          <w:lang w:val="pl-PL"/>
        </w:rPr>
        <w:t>ukupnim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rashodima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godišnjih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po </w:t>
      </w:r>
      <w:proofErr w:type="spellStart"/>
      <w:r w:rsidRPr="002C6AE6">
        <w:rPr>
          <w:i/>
          <w:iCs/>
          <w:lang w:val="pl-PL"/>
        </w:rPr>
        <w:t>naznačenim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godinama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1531" w:rsidRPr="002C6AE6" w14:paraId="39DCEC04" w14:textId="77777777" w:rsidTr="00A11531">
        <w:tc>
          <w:tcPr>
            <w:tcW w:w="3116" w:type="dxa"/>
          </w:tcPr>
          <w:p w14:paraId="12D64CAC" w14:textId="77777777" w:rsidR="00A11531" w:rsidRPr="002C6AE6" w:rsidRDefault="00A11531" w:rsidP="00A1153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4248185C" w14:textId="77777777" w:rsidR="00A11531" w:rsidRPr="002C6AE6" w:rsidRDefault="00A11531" w:rsidP="00A1153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62DB4BE6" w14:textId="77777777" w:rsidR="00A11531" w:rsidRPr="002C6AE6" w:rsidRDefault="00A11531" w:rsidP="00A1153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11FBA587" w14:textId="77777777" w:rsidR="00A11531" w:rsidRPr="00A11531" w:rsidRDefault="00A11531" w:rsidP="00A115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11531">
              <w:rPr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3117" w:type="dxa"/>
          </w:tcPr>
          <w:p w14:paraId="7E09DFE4" w14:textId="77777777" w:rsidR="00A11531" w:rsidRPr="002C6AE6" w:rsidRDefault="00A11531" w:rsidP="00A1153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5BDF2257" w14:textId="77777777" w:rsidR="00A11531" w:rsidRPr="002C6AE6" w:rsidRDefault="00A11531" w:rsidP="00A1153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1A354ED5" w14:textId="77777777" w:rsidR="00A11531" w:rsidRPr="002C6AE6" w:rsidRDefault="00A11531" w:rsidP="00A1153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Visina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za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kultura,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nominalno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prikazana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,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dinara</w:t>
            </w:r>
          </w:p>
        </w:tc>
        <w:tc>
          <w:tcPr>
            <w:tcW w:w="3117" w:type="dxa"/>
          </w:tcPr>
          <w:p w14:paraId="0A1DF216" w14:textId="77777777" w:rsidR="00A11531" w:rsidRPr="002C6AE6" w:rsidRDefault="00A11531" w:rsidP="00A1153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Udeo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za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finansiranje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kultura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ukupnim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godišnjim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rashodima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po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godinama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prikazani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procentima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rashode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</w:p>
        </w:tc>
      </w:tr>
      <w:tr w:rsidR="00A11531" w14:paraId="4BFDAC15" w14:textId="77777777" w:rsidTr="00A11531">
        <w:tc>
          <w:tcPr>
            <w:tcW w:w="3116" w:type="dxa"/>
          </w:tcPr>
          <w:p w14:paraId="6B572DDE" w14:textId="77777777" w:rsidR="00A11531" w:rsidRPr="00A11531" w:rsidRDefault="00A11531" w:rsidP="00A11531">
            <w:pPr>
              <w:jc w:val="center"/>
              <w:rPr>
                <w:b/>
                <w:bCs/>
                <w:sz w:val="22"/>
                <w:szCs w:val="22"/>
              </w:rPr>
            </w:pPr>
            <w:r w:rsidRPr="00A1153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117" w:type="dxa"/>
          </w:tcPr>
          <w:p w14:paraId="0A878461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  <w:tc>
          <w:tcPr>
            <w:tcW w:w="3117" w:type="dxa"/>
          </w:tcPr>
          <w:p w14:paraId="0BEE31EB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A11531" w14:paraId="6E6BA0EC" w14:textId="77777777" w:rsidTr="00A11531">
        <w:tc>
          <w:tcPr>
            <w:tcW w:w="3116" w:type="dxa"/>
          </w:tcPr>
          <w:p w14:paraId="5DBF85CE" w14:textId="77777777" w:rsidR="00A11531" w:rsidRPr="00A11531" w:rsidRDefault="00A11531" w:rsidP="00A11531">
            <w:pPr>
              <w:jc w:val="center"/>
              <w:rPr>
                <w:b/>
                <w:bCs/>
                <w:sz w:val="22"/>
                <w:szCs w:val="22"/>
              </w:rPr>
            </w:pPr>
            <w:r w:rsidRPr="00A1153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117" w:type="dxa"/>
          </w:tcPr>
          <w:p w14:paraId="177D2A6C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18,14</w:t>
            </w:r>
          </w:p>
        </w:tc>
        <w:tc>
          <w:tcPr>
            <w:tcW w:w="3117" w:type="dxa"/>
          </w:tcPr>
          <w:p w14:paraId="37D12B01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11531" w14:paraId="7A78F786" w14:textId="77777777" w:rsidTr="00A11531">
        <w:tc>
          <w:tcPr>
            <w:tcW w:w="3116" w:type="dxa"/>
          </w:tcPr>
          <w:p w14:paraId="32097C97" w14:textId="77777777" w:rsidR="00A11531" w:rsidRPr="00A11531" w:rsidRDefault="00A11531" w:rsidP="00A11531">
            <w:pPr>
              <w:jc w:val="center"/>
              <w:rPr>
                <w:b/>
                <w:bCs/>
                <w:sz w:val="22"/>
                <w:szCs w:val="22"/>
              </w:rPr>
            </w:pPr>
            <w:r w:rsidRPr="00A11531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117" w:type="dxa"/>
          </w:tcPr>
          <w:p w14:paraId="30FD7443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23,81</w:t>
            </w:r>
          </w:p>
        </w:tc>
        <w:tc>
          <w:tcPr>
            <w:tcW w:w="3117" w:type="dxa"/>
          </w:tcPr>
          <w:p w14:paraId="06620C27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11531" w14:paraId="5B1BFD69" w14:textId="77777777" w:rsidTr="00A11531">
        <w:tc>
          <w:tcPr>
            <w:tcW w:w="3116" w:type="dxa"/>
          </w:tcPr>
          <w:p w14:paraId="0DBCDB33" w14:textId="77777777" w:rsidR="00A11531" w:rsidRPr="00A11531" w:rsidRDefault="00A11531" w:rsidP="00A11531">
            <w:pPr>
              <w:jc w:val="center"/>
              <w:rPr>
                <w:b/>
                <w:bCs/>
                <w:sz w:val="22"/>
                <w:szCs w:val="22"/>
              </w:rPr>
            </w:pPr>
            <w:r w:rsidRPr="00A11531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3117" w:type="dxa"/>
          </w:tcPr>
          <w:p w14:paraId="2131EF66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19,10</w:t>
            </w:r>
          </w:p>
        </w:tc>
        <w:tc>
          <w:tcPr>
            <w:tcW w:w="3117" w:type="dxa"/>
          </w:tcPr>
          <w:p w14:paraId="13B9D48E" w14:textId="77777777" w:rsidR="00A11531" w:rsidRPr="00A11531" w:rsidRDefault="00A11531" w:rsidP="00A1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</w:tbl>
    <w:p w14:paraId="5BD59D54" w14:textId="77777777" w:rsidR="00B711BF" w:rsidRDefault="00B711BF" w:rsidP="00511EE7">
      <w:pPr>
        <w:jc w:val="both"/>
      </w:pPr>
    </w:p>
    <w:p w14:paraId="2D0186D8" w14:textId="77777777" w:rsidR="00A11531" w:rsidRPr="00F87552" w:rsidRDefault="00A11531" w:rsidP="00511EE7">
      <w:pPr>
        <w:jc w:val="both"/>
      </w:pPr>
    </w:p>
    <w:p w14:paraId="2E9ED274" w14:textId="77777777" w:rsidR="005A40A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2.1</w:t>
      </w:r>
      <w:r w:rsidR="00270BD4" w:rsidRPr="002C6AE6">
        <w:rPr>
          <w:b/>
          <w:bCs/>
          <w:lang w:val="pl-PL"/>
        </w:rPr>
        <w:t>1</w:t>
      </w:r>
      <w:r w:rsidR="00EF3BF9" w:rsidRPr="002C6AE6">
        <w:rPr>
          <w:b/>
          <w:bCs/>
          <w:lang w:val="pl-PL"/>
        </w:rPr>
        <w:t xml:space="preserve">RAZVIJENOST OPŠTINE, </w:t>
      </w:r>
      <w:r w:rsidRPr="002C6AE6">
        <w:rPr>
          <w:b/>
          <w:bCs/>
          <w:lang w:val="pl-PL"/>
        </w:rPr>
        <w:t xml:space="preserve">BUDŽETSKI I FINANSIJSKI KAPACITETI OPŠTINE </w:t>
      </w:r>
    </w:p>
    <w:p w14:paraId="1DFC78A5" w14:textId="77777777" w:rsidR="005A40AA" w:rsidRPr="002C6AE6" w:rsidRDefault="005A40AA" w:rsidP="00511EE7">
      <w:pPr>
        <w:jc w:val="both"/>
        <w:rPr>
          <w:lang w:val="pl-PL"/>
        </w:rPr>
      </w:pPr>
    </w:p>
    <w:p w14:paraId="79AD16DF" w14:textId="77777777" w:rsidR="00910C3E" w:rsidRPr="002C6AE6" w:rsidRDefault="00910C3E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>2.1</w:t>
      </w:r>
      <w:r w:rsidR="00270BD4" w:rsidRPr="002C6AE6">
        <w:rPr>
          <w:i/>
          <w:iCs/>
          <w:lang w:val="pl-PL"/>
        </w:rPr>
        <w:t>1</w:t>
      </w:r>
      <w:r w:rsidRPr="002C6AE6">
        <w:rPr>
          <w:i/>
          <w:iCs/>
          <w:lang w:val="pl-PL"/>
        </w:rPr>
        <w:t xml:space="preserve">.1 </w:t>
      </w:r>
      <w:proofErr w:type="spellStart"/>
      <w:r w:rsidRPr="002C6AE6">
        <w:rPr>
          <w:i/>
          <w:iCs/>
          <w:lang w:val="pl-PL"/>
        </w:rPr>
        <w:t>Stepen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razvijenosti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</w:t>
      </w:r>
    </w:p>
    <w:p w14:paraId="00536D6A" w14:textId="77777777" w:rsidR="00910C3E" w:rsidRPr="002C6AE6" w:rsidRDefault="00910C3E" w:rsidP="00511EE7">
      <w:pPr>
        <w:jc w:val="both"/>
        <w:rPr>
          <w:lang w:val="pl-PL"/>
        </w:rPr>
      </w:pPr>
    </w:p>
    <w:p w14:paraId="1B992D7D" w14:textId="72536BA2" w:rsidR="00EF3BF9" w:rsidRPr="002C6AE6" w:rsidRDefault="00981DB4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r w:rsidR="00910C3E" w:rsidRPr="002C6AE6">
        <w:rPr>
          <w:lang w:val="pl-PL"/>
        </w:rPr>
        <w:t xml:space="preserve">Ada </w:t>
      </w:r>
      <w:proofErr w:type="spellStart"/>
      <w:r w:rsidR="00910C3E" w:rsidRPr="002C6AE6">
        <w:rPr>
          <w:lang w:val="pl-PL"/>
        </w:rPr>
        <w:t>pripada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drugoj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grupi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prema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stepenu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razvijenosti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opština</w:t>
      </w:r>
      <w:proofErr w:type="spellEnd"/>
      <w:r w:rsidR="00910C3E" w:rsidRPr="002C6AE6">
        <w:rPr>
          <w:lang w:val="pl-PL"/>
        </w:rPr>
        <w:t xml:space="preserve"> na </w:t>
      </w:r>
      <w:proofErr w:type="spellStart"/>
      <w:r w:rsidR="00910C3E" w:rsidRPr="002C6AE6">
        <w:rPr>
          <w:lang w:val="pl-PL"/>
        </w:rPr>
        <w:t>teritoriji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Republike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Srbije</w:t>
      </w:r>
      <w:proofErr w:type="spellEnd"/>
      <w:r w:rsidR="00910C3E" w:rsidRPr="002C6AE6">
        <w:rPr>
          <w:lang w:val="pl-PL"/>
        </w:rPr>
        <w:t xml:space="preserve">. </w:t>
      </w:r>
      <w:proofErr w:type="spellStart"/>
      <w:r w:rsidR="00910C3E" w:rsidRPr="002C6AE6">
        <w:rPr>
          <w:lang w:val="pl-PL"/>
        </w:rPr>
        <w:t>Stepen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razvijenosti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opština</w:t>
      </w:r>
      <w:proofErr w:type="spellEnd"/>
      <w:r w:rsidR="00910C3E" w:rsidRPr="002C6AE6">
        <w:rPr>
          <w:lang w:val="pl-PL"/>
        </w:rPr>
        <w:t xml:space="preserve"> u </w:t>
      </w:r>
      <w:proofErr w:type="spellStart"/>
      <w:r w:rsidR="00910C3E" w:rsidRPr="002C6AE6">
        <w:rPr>
          <w:lang w:val="pl-PL"/>
        </w:rPr>
        <w:t>ovoj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grupi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kreće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se</w:t>
      </w:r>
      <w:proofErr w:type="spellEnd"/>
      <w:r w:rsidR="00910C3E" w:rsidRPr="002C6AE6">
        <w:rPr>
          <w:lang w:val="pl-PL"/>
        </w:rPr>
        <w:t xml:space="preserve"> u </w:t>
      </w:r>
      <w:proofErr w:type="spellStart"/>
      <w:r w:rsidR="00910C3E" w:rsidRPr="002C6AE6">
        <w:rPr>
          <w:lang w:val="pl-PL"/>
        </w:rPr>
        <w:t>rasponu</w:t>
      </w:r>
      <w:proofErr w:type="spellEnd"/>
      <w:r w:rsidR="00910C3E" w:rsidRPr="002C6AE6">
        <w:rPr>
          <w:lang w:val="pl-PL"/>
        </w:rPr>
        <w:t xml:space="preserve"> od 80% do 100% </w:t>
      </w:r>
      <w:proofErr w:type="spellStart"/>
      <w:r w:rsidR="00910C3E" w:rsidRPr="002C6AE6">
        <w:rPr>
          <w:lang w:val="pl-PL"/>
        </w:rPr>
        <w:t>proseka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Repubike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Srbije</w:t>
      </w:r>
      <w:proofErr w:type="spellEnd"/>
      <w:r w:rsidR="00910C3E" w:rsidRPr="002C6AE6">
        <w:rPr>
          <w:lang w:val="pl-PL"/>
        </w:rPr>
        <w:t xml:space="preserve">. Region </w:t>
      </w:r>
      <w:proofErr w:type="spellStart"/>
      <w:r w:rsidR="00910C3E" w:rsidRPr="002C6AE6">
        <w:rPr>
          <w:lang w:val="pl-PL"/>
        </w:rPr>
        <w:t>Vojvodine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pripada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zajedno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sa</w:t>
      </w:r>
      <w:proofErr w:type="spellEnd"/>
      <w:r w:rsidR="00910C3E" w:rsidRPr="002C6AE6">
        <w:rPr>
          <w:lang w:val="pl-PL"/>
        </w:rPr>
        <w:t xml:space="preserve"> regionom </w:t>
      </w:r>
      <w:proofErr w:type="spellStart"/>
      <w:r w:rsidR="00910C3E" w:rsidRPr="002C6AE6">
        <w:rPr>
          <w:lang w:val="pl-PL"/>
        </w:rPr>
        <w:t>Beograda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grupi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razvijenih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regiona</w:t>
      </w:r>
      <w:proofErr w:type="spellEnd"/>
      <w:r w:rsidR="00910C3E" w:rsidRPr="002C6AE6">
        <w:rPr>
          <w:lang w:val="pl-PL"/>
        </w:rPr>
        <w:t xml:space="preserve"> na </w:t>
      </w:r>
      <w:proofErr w:type="spellStart"/>
      <w:r w:rsidR="00910C3E" w:rsidRPr="002C6AE6">
        <w:rPr>
          <w:lang w:val="pl-PL"/>
        </w:rPr>
        <w:t>nivou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Republike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Srbije</w:t>
      </w:r>
      <w:proofErr w:type="spellEnd"/>
      <w:r w:rsidR="00910C3E" w:rsidRPr="002C6AE6">
        <w:rPr>
          <w:lang w:val="pl-PL"/>
        </w:rPr>
        <w:t xml:space="preserve">. </w:t>
      </w:r>
      <w:proofErr w:type="spellStart"/>
      <w:r w:rsidR="00910C3E" w:rsidRPr="002C6AE6">
        <w:rPr>
          <w:lang w:val="pl-PL"/>
        </w:rPr>
        <w:t>Opština</w:t>
      </w:r>
      <w:proofErr w:type="spellEnd"/>
      <w:r w:rsidR="00910C3E" w:rsidRPr="002C6AE6">
        <w:rPr>
          <w:lang w:val="pl-PL"/>
        </w:rPr>
        <w:t xml:space="preserve"> Ada, </w:t>
      </w:r>
      <w:proofErr w:type="spellStart"/>
      <w:r w:rsidR="00910C3E" w:rsidRPr="002C6AE6">
        <w:rPr>
          <w:lang w:val="pl-PL"/>
        </w:rPr>
        <w:t>pripadnošću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drugoj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grupi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prema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stepenu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razvijenosti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opština</w:t>
      </w:r>
      <w:proofErr w:type="spellEnd"/>
      <w:r w:rsidR="00910C3E" w:rsidRPr="002C6AE6">
        <w:rPr>
          <w:lang w:val="pl-PL"/>
        </w:rPr>
        <w:t xml:space="preserve">, je </w:t>
      </w:r>
      <w:proofErr w:type="spellStart"/>
      <w:r w:rsidR="00910C3E" w:rsidRPr="002C6AE6">
        <w:rPr>
          <w:lang w:val="pl-PL"/>
        </w:rPr>
        <w:t>slabije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razvijena</w:t>
      </w:r>
      <w:proofErr w:type="spellEnd"/>
      <w:r w:rsidR="00910C3E" w:rsidRPr="002C6AE6">
        <w:rPr>
          <w:lang w:val="pl-PL"/>
        </w:rPr>
        <w:t xml:space="preserve"> od 10 </w:t>
      </w:r>
      <w:proofErr w:type="spellStart"/>
      <w:r w:rsidR="00910C3E" w:rsidRPr="002C6AE6">
        <w:rPr>
          <w:lang w:val="pl-PL"/>
        </w:rPr>
        <w:t>opština</w:t>
      </w:r>
      <w:proofErr w:type="spellEnd"/>
      <w:r w:rsidR="00910C3E" w:rsidRPr="002C6AE6">
        <w:rPr>
          <w:lang w:val="pl-PL"/>
        </w:rPr>
        <w:t xml:space="preserve"> i </w:t>
      </w:r>
      <w:proofErr w:type="spellStart"/>
      <w:r w:rsidR="00910C3E" w:rsidRPr="002C6AE6">
        <w:rPr>
          <w:lang w:val="pl-PL"/>
        </w:rPr>
        <w:t>gradova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teritorije</w:t>
      </w:r>
      <w:proofErr w:type="spellEnd"/>
      <w:r w:rsidR="00910C3E" w:rsidRPr="002C6AE6">
        <w:rPr>
          <w:lang w:val="pl-PL"/>
        </w:rPr>
        <w:t xml:space="preserve"> AP </w:t>
      </w:r>
      <w:proofErr w:type="spellStart"/>
      <w:r w:rsidR="00910C3E" w:rsidRPr="002C6AE6">
        <w:rPr>
          <w:lang w:val="pl-PL"/>
        </w:rPr>
        <w:t>Vojvodina</w:t>
      </w:r>
      <w:proofErr w:type="spellEnd"/>
      <w:r w:rsidR="00910C3E" w:rsidRPr="002C6AE6">
        <w:rPr>
          <w:lang w:val="pl-PL"/>
        </w:rPr>
        <w:t xml:space="preserve"> (</w:t>
      </w:r>
      <w:proofErr w:type="spellStart"/>
      <w:r w:rsidR="00910C3E" w:rsidRPr="002C6AE6">
        <w:rPr>
          <w:lang w:val="pl-PL"/>
        </w:rPr>
        <w:t>Bačka</w:t>
      </w:r>
      <w:proofErr w:type="spellEnd"/>
      <w:r w:rsidR="00910C3E" w:rsidRPr="002C6AE6">
        <w:rPr>
          <w:lang w:val="pl-PL"/>
        </w:rPr>
        <w:t xml:space="preserve"> Palanka, </w:t>
      </w:r>
      <w:proofErr w:type="spellStart"/>
      <w:r w:rsidR="00910C3E" w:rsidRPr="002C6AE6">
        <w:rPr>
          <w:lang w:val="pl-PL"/>
        </w:rPr>
        <w:t>Beočin</w:t>
      </w:r>
      <w:proofErr w:type="spellEnd"/>
      <w:r w:rsidR="00910C3E" w:rsidRPr="002C6AE6">
        <w:rPr>
          <w:lang w:val="pl-PL"/>
        </w:rPr>
        <w:t xml:space="preserve">, </w:t>
      </w:r>
      <w:proofErr w:type="spellStart"/>
      <w:r w:rsidR="00910C3E" w:rsidRPr="002C6AE6">
        <w:rPr>
          <w:lang w:val="pl-PL"/>
        </w:rPr>
        <w:t>Vrbas</w:t>
      </w:r>
      <w:proofErr w:type="spellEnd"/>
      <w:r w:rsidR="00910C3E" w:rsidRPr="002C6AE6">
        <w:rPr>
          <w:lang w:val="pl-PL"/>
        </w:rPr>
        <w:t xml:space="preserve">, </w:t>
      </w:r>
      <w:proofErr w:type="spellStart"/>
      <w:r w:rsidR="00910C3E" w:rsidRPr="002C6AE6">
        <w:rPr>
          <w:lang w:val="pl-PL"/>
        </w:rPr>
        <w:t>Vršac</w:t>
      </w:r>
      <w:proofErr w:type="spellEnd"/>
      <w:r w:rsidR="00910C3E" w:rsidRPr="002C6AE6">
        <w:rPr>
          <w:lang w:val="pl-PL"/>
        </w:rPr>
        <w:t xml:space="preserve">, </w:t>
      </w:r>
      <w:proofErr w:type="spellStart"/>
      <w:r w:rsidR="00910C3E" w:rsidRPr="002C6AE6">
        <w:rPr>
          <w:lang w:val="pl-PL"/>
        </w:rPr>
        <w:t>Kanjiža</w:t>
      </w:r>
      <w:proofErr w:type="spellEnd"/>
      <w:r w:rsidR="00910C3E" w:rsidRPr="002C6AE6">
        <w:rPr>
          <w:lang w:val="pl-PL"/>
        </w:rPr>
        <w:t xml:space="preserve">, </w:t>
      </w:r>
      <w:proofErr w:type="spellStart"/>
      <w:r w:rsidR="00910C3E" w:rsidRPr="002C6AE6">
        <w:rPr>
          <w:lang w:val="pl-PL"/>
        </w:rPr>
        <w:t>Novi</w:t>
      </w:r>
      <w:proofErr w:type="spellEnd"/>
      <w:r w:rsidR="00910C3E" w:rsidRPr="002C6AE6">
        <w:rPr>
          <w:lang w:val="pl-PL"/>
        </w:rPr>
        <w:t xml:space="preserve"> Sad, </w:t>
      </w:r>
      <w:proofErr w:type="spellStart"/>
      <w:r w:rsidR="00910C3E" w:rsidRPr="002C6AE6">
        <w:rPr>
          <w:lang w:val="pl-PL"/>
        </w:rPr>
        <w:t>Pančevo</w:t>
      </w:r>
      <w:proofErr w:type="spellEnd"/>
      <w:r w:rsidR="00910C3E" w:rsidRPr="002C6AE6">
        <w:rPr>
          <w:lang w:val="pl-PL"/>
        </w:rPr>
        <w:t xml:space="preserve">, </w:t>
      </w:r>
      <w:proofErr w:type="spellStart"/>
      <w:r w:rsidR="00910C3E" w:rsidRPr="002C6AE6">
        <w:rPr>
          <w:lang w:val="pl-PL"/>
        </w:rPr>
        <w:t>Pećinci</w:t>
      </w:r>
      <w:proofErr w:type="spellEnd"/>
      <w:r w:rsidR="00910C3E" w:rsidRPr="002C6AE6">
        <w:rPr>
          <w:lang w:val="pl-PL"/>
        </w:rPr>
        <w:t xml:space="preserve">, </w:t>
      </w:r>
      <w:proofErr w:type="spellStart"/>
      <w:r w:rsidR="00910C3E" w:rsidRPr="002C6AE6">
        <w:rPr>
          <w:lang w:val="pl-PL"/>
        </w:rPr>
        <w:t>Senta</w:t>
      </w:r>
      <w:proofErr w:type="spellEnd"/>
      <w:r w:rsidR="00910C3E" w:rsidRPr="002C6AE6">
        <w:rPr>
          <w:lang w:val="pl-PL"/>
        </w:rPr>
        <w:t xml:space="preserve">, Stara </w:t>
      </w:r>
      <w:proofErr w:type="spellStart"/>
      <w:r w:rsidR="00910C3E" w:rsidRPr="002C6AE6">
        <w:rPr>
          <w:lang w:val="pl-PL"/>
        </w:rPr>
        <w:t>Pazova</w:t>
      </w:r>
      <w:proofErr w:type="spellEnd"/>
      <w:r w:rsidR="00910C3E" w:rsidRPr="002C6AE6">
        <w:rPr>
          <w:lang w:val="pl-PL"/>
        </w:rPr>
        <w:t xml:space="preserve"> i Subotica), a </w:t>
      </w:r>
      <w:proofErr w:type="spellStart"/>
      <w:r w:rsidR="00910C3E" w:rsidRPr="002C6AE6">
        <w:rPr>
          <w:lang w:val="pl-PL"/>
        </w:rPr>
        <w:t>slabije</w:t>
      </w:r>
      <w:proofErr w:type="spellEnd"/>
      <w:r w:rsidR="00910C3E" w:rsidRPr="002C6AE6">
        <w:rPr>
          <w:lang w:val="pl-PL"/>
        </w:rPr>
        <w:t xml:space="preserve"> je </w:t>
      </w:r>
      <w:proofErr w:type="spellStart"/>
      <w:r w:rsidR="00910C3E" w:rsidRPr="002C6AE6">
        <w:rPr>
          <w:lang w:val="pl-PL"/>
        </w:rPr>
        <w:t>razvijena</w:t>
      </w:r>
      <w:proofErr w:type="spellEnd"/>
      <w:r w:rsidR="00910C3E" w:rsidRPr="002C6AE6">
        <w:rPr>
          <w:lang w:val="pl-PL"/>
        </w:rPr>
        <w:t xml:space="preserve"> i od </w:t>
      </w:r>
      <w:proofErr w:type="spellStart"/>
      <w:r w:rsidR="00910C3E" w:rsidRPr="002C6AE6">
        <w:rPr>
          <w:lang w:val="pl-PL"/>
        </w:rPr>
        <w:t>još</w:t>
      </w:r>
      <w:proofErr w:type="spellEnd"/>
      <w:r w:rsidR="00910C3E" w:rsidRPr="002C6AE6">
        <w:rPr>
          <w:lang w:val="pl-PL"/>
        </w:rPr>
        <w:t xml:space="preserve"> 10 </w:t>
      </w:r>
      <w:proofErr w:type="spellStart"/>
      <w:r w:rsidR="00910C3E" w:rsidRPr="002C6AE6">
        <w:rPr>
          <w:lang w:val="pl-PL"/>
        </w:rPr>
        <w:t>gradova</w:t>
      </w:r>
      <w:proofErr w:type="spellEnd"/>
      <w:r w:rsidR="00910C3E" w:rsidRPr="002C6AE6">
        <w:rPr>
          <w:lang w:val="pl-PL"/>
        </w:rPr>
        <w:t xml:space="preserve"> i </w:t>
      </w:r>
      <w:proofErr w:type="spellStart"/>
      <w:r w:rsidR="00910C3E" w:rsidRPr="002C6AE6">
        <w:rPr>
          <w:lang w:val="pl-PL"/>
        </w:rPr>
        <w:t>opština</w:t>
      </w:r>
      <w:proofErr w:type="spellEnd"/>
      <w:r w:rsidR="00910C3E" w:rsidRPr="002C6AE6">
        <w:rPr>
          <w:lang w:val="pl-PL"/>
        </w:rPr>
        <w:t xml:space="preserve"> koje u </w:t>
      </w:r>
      <w:proofErr w:type="spellStart"/>
      <w:r w:rsidR="00910C3E" w:rsidRPr="002C6AE6">
        <w:rPr>
          <w:lang w:val="pl-PL"/>
        </w:rPr>
        <w:t>administrativnom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smislu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pripadaju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Republici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Srbiji</w:t>
      </w:r>
      <w:proofErr w:type="spellEnd"/>
      <w:r w:rsidR="00910C3E" w:rsidRPr="002C6AE6">
        <w:rPr>
          <w:lang w:val="pl-PL"/>
        </w:rPr>
        <w:t xml:space="preserve"> (</w:t>
      </w:r>
      <w:proofErr w:type="spellStart"/>
      <w:r w:rsidR="00910C3E" w:rsidRPr="002C6AE6">
        <w:rPr>
          <w:lang w:val="pl-PL"/>
        </w:rPr>
        <w:t>teritorija</w:t>
      </w:r>
      <w:proofErr w:type="spellEnd"/>
      <w:r w:rsidR="00910C3E" w:rsidRPr="002C6AE6">
        <w:rPr>
          <w:lang w:val="pl-PL"/>
        </w:rPr>
        <w:t xml:space="preserve"> </w:t>
      </w:r>
      <w:proofErr w:type="spellStart"/>
      <w:r w:rsidR="00910C3E" w:rsidRPr="002C6AE6">
        <w:rPr>
          <w:lang w:val="pl-PL"/>
        </w:rPr>
        <w:t>južno</w:t>
      </w:r>
      <w:proofErr w:type="spellEnd"/>
      <w:r w:rsidR="00910C3E" w:rsidRPr="002C6AE6">
        <w:rPr>
          <w:lang w:val="pl-PL"/>
        </w:rPr>
        <w:t xml:space="preserve"> od </w:t>
      </w:r>
      <w:proofErr w:type="spellStart"/>
      <w:r w:rsidR="00910C3E" w:rsidRPr="002C6AE6">
        <w:rPr>
          <w:lang w:val="pl-PL"/>
        </w:rPr>
        <w:t>Beograda</w:t>
      </w:r>
      <w:proofErr w:type="spellEnd"/>
      <w:r w:rsidR="00910C3E" w:rsidRPr="002C6AE6">
        <w:rPr>
          <w:lang w:val="pl-PL"/>
        </w:rPr>
        <w:t xml:space="preserve">). </w:t>
      </w:r>
      <w:proofErr w:type="spellStart"/>
      <w:r w:rsidR="00EF3BF9" w:rsidRPr="002C6AE6">
        <w:rPr>
          <w:lang w:val="pl-PL"/>
        </w:rPr>
        <w:t>Kada</w:t>
      </w:r>
      <w:proofErr w:type="spellEnd"/>
      <w:r w:rsidR="00EF3BF9" w:rsidRPr="002C6AE6">
        <w:rPr>
          <w:lang w:val="pl-PL"/>
        </w:rPr>
        <w:t xml:space="preserve"> je u </w:t>
      </w:r>
      <w:proofErr w:type="spellStart"/>
      <w:r w:rsidR="00EF3BF9" w:rsidRPr="002C6AE6">
        <w:rPr>
          <w:lang w:val="pl-PL"/>
        </w:rPr>
        <w:t>pitanju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nivo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upravnog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okruga</w:t>
      </w:r>
      <w:proofErr w:type="spellEnd"/>
      <w:r w:rsidR="00EF3BF9" w:rsidRPr="002C6AE6">
        <w:rPr>
          <w:lang w:val="pl-PL"/>
        </w:rPr>
        <w:t xml:space="preserve">, </w:t>
      </w:r>
      <w:proofErr w:type="spellStart"/>
      <w:r w:rsidR="00EF3BF9" w:rsidRPr="002C6AE6">
        <w:rPr>
          <w:lang w:val="pl-PL"/>
        </w:rPr>
        <w:t>kome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pripada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opština</w:t>
      </w:r>
      <w:proofErr w:type="spellEnd"/>
      <w:r w:rsidR="00EF3BF9" w:rsidRPr="002C6AE6">
        <w:rPr>
          <w:lang w:val="pl-PL"/>
        </w:rPr>
        <w:t xml:space="preserve"> Ada, </w:t>
      </w:r>
      <w:proofErr w:type="spellStart"/>
      <w:r w:rsidR="00EF3BF9" w:rsidRPr="002C6AE6">
        <w:rPr>
          <w:lang w:val="pl-PL"/>
        </w:rPr>
        <w:t>opštine</w:t>
      </w:r>
      <w:proofErr w:type="spellEnd"/>
      <w:r w:rsidR="00EF3BF9" w:rsidRPr="002C6AE6">
        <w:rPr>
          <w:lang w:val="pl-PL"/>
        </w:rPr>
        <w:t xml:space="preserve"> i </w:t>
      </w:r>
      <w:proofErr w:type="spellStart"/>
      <w:r w:rsidR="00EF3BF9" w:rsidRPr="002C6AE6">
        <w:rPr>
          <w:lang w:val="pl-PL"/>
        </w:rPr>
        <w:t>gradovi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iz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Severno-banatskog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okruga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su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različitog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stepena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razvijenosti</w:t>
      </w:r>
      <w:proofErr w:type="spellEnd"/>
      <w:r w:rsidR="00EF3BF9" w:rsidRPr="002C6AE6">
        <w:rPr>
          <w:lang w:val="pl-PL"/>
        </w:rPr>
        <w:t xml:space="preserve">, </w:t>
      </w:r>
      <w:proofErr w:type="spellStart"/>
      <w:r w:rsidR="00EF3BF9" w:rsidRPr="002C6AE6">
        <w:rPr>
          <w:lang w:val="pl-PL"/>
        </w:rPr>
        <w:t>sa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većinskim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brojem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opština</w:t>
      </w:r>
      <w:proofErr w:type="spellEnd"/>
      <w:r w:rsidR="00EF3BF9" w:rsidRPr="002C6AE6">
        <w:rPr>
          <w:lang w:val="pl-PL"/>
        </w:rPr>
        <w:t xml:space="preserve"> koje </w:t>
      </w:r>
      <w:proofErr w:type="spellStart"/>
      <w:r w:rsidR="00EF3BF9" w:rsidRPr="002C6AE6">
        <w:rPr>
          <w:lang w:val="pl-PL"/>
        </w:rPr>
        <w:t>pripadaju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drugoj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grupi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prema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stepenu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razvijenosti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opština</w:t>
      </w:r>
      <w:proofErr w:type="spellEnd"/>
      <w:r w:rsidR="00EF3BF9" w:rsidRPr="002C6AE6">
        <w:rPr>
          <w:lang w:val="pl-PL"/>
        </w:rPr>
        <w:t xml:space="preserve"> na </w:t>
      </w:r>
      <w:proofErr w:type="spellStart"/>
      <w:r w:rsidR="00EF3BF9" w:rsidRPr="002C6AE6">
        <w:rPr>
          <w:lang w:val="pl-PL"/>
        </w:rPr>
        <w:t>teritoriji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Republike</w:t>
      </w:r>
      <w:proofErr w:type="spellEnd"/>
      <w:r w:rsidR="00EF3BF9" w:rsidRPr="002C6AE6">
        <w:rPr>
          <w:lang w:val="pl-PL"/>
        </w:rPr>
        <w:t xml:space="preserve"> </w:t>
      </w:r>
      <w:proofErr w:type="spellStart"/>
      <w:r w:rsidR="00EF3BF9" w:rsidRPr="002C6AE6">
        <w:rPr>
          <w:lang w:val="pl-PL"/>
        </w:rPr>
        <w:t>Srbije</w:t>
      </w:r>
      <w:proofErr w:type="spellEnd"/>
      <w:r w:rsidR="00EF3BF9" w:rsidRPr="002C6AE6">
        <w:rPr>
          <w:lang w:val="pl-PL"/>
        </w:rPr>
        <w:t>.</w:t>
      </w:r>
    </w:p>
    <w:p w14:paraId="5E72CDCE" w14:textId="77777777" w:rsidR="00EF3BF9" w:rsidRPr="002C6AE6" w:rsidRDefault="00EF3BF9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položaj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gradova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Severno-banatskog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stepenu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razvijenosti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gradova</w:t>
      </w:r>
      <w:proofErr w:type="spellEnd"/>
      <w:r w:rsidRPr="002C6AE6">
        <w:rPr>
          <w:lang w:val="pl-PL"/>
        </w:rPr>
        <w:t>.</w:t>
      </w:r>
    </w:p>
    <w:p w14:paraId="754E454E" w14:textId="77777777" w:rsidR="00EF3BF9" w:rsidRPr="002C6AE6" w:rsidRDefault="00EF3BF9" w:rsidP="00511EE7">
      <w:pPr>
        <w:jc w:val="both"/>
        <w:rPr>
          <w:lang w:val="pl-PL"/>
        </w:rPr>
      </w:pPr>
    </w:p>
    <w:p w14:paraId="56C5A9A3" w14:textId="77777777" w:rsidR="00EF3BF9" w:rsidRPr="002C6AE6" w:rsidRDefault="00EF3BF9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položaja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gradova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teritorije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Severno-banatskog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okruga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prema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stepenu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razvijenosti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opština</w:t>
      </w:r>
      <w:proofErr w:type="spellEnd"/>
      <w:r w:rsidRPr="002C6AE6">
        <w:rPr>
          <w:i/>
          <w:iCs/>
          <w:lang w:val="pl-PL"/>
        </w:rPr>
        <w:t xml:space="preserve"> i </w:t>
      </w:r>
      <w:proofErr w:type="spellStart"/>
      <w:r w:rsidRPr="002C6AE6">
        <w:rPr>
          <w:i/>
          <w:iCs/>
          <w:lang w:val="pl-PL"/>
        </w:rPr>
        <w:t>gradova</w:t>
      </w:r>
      <w:proofErr w:type="spellEnd"/>
      <w:r w:rsidRPr="002C6AE6">
        <w:rPr>
          <w:i/>
          <w:iCs/>
          <w:lang w:val="pl-PL"/>
        </w:rPr>
        <w:t xml:space="preserve"> na </w:t>
      </w:r>
      <w:proofErr w:type="spellStart"/>
      <w:r w:rsidRPr="002C6AE6">
        <w:rPr>
          <w:i/>
          <w:iCs/>
          <w:lang w:val="pl-PL"/>
        </w:rPr>
        <w:t>teritoriji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Republike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Srbije</w:t>
      </w:r>
      <w:proofErr w:type="spellEnd"/>
      <w:r w:rsidRPr="002C6AE6">
        <w:rPr>
          <w:i/>
          <w:iCs/>
          <w:lang w:val="pl-P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3BF9" w:rsidRPr="002C6AE6" w14:paraId="2C7F3765" w14:textId="77777777" w:rsidTr="00EF3BF9">
        <w:tc>
          <w:tcPr>
            <w:tcW w:w="3116" w:type="dxa"/>
          </w:tcPr>
          <w:p w14:paraId="7809A60E" w14:textId="77777777" w:rsidR="00EF3BF9" w:rsidRPr="002C6AE6" w:rsidRDefault="00EF3BF9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Jedinica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lokalne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samouprave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grad </w:t>
            </w:r>
          </w:p>
        </w:tc>
        <w:tc>
          <w:tcPr>
            <w:tcW w:w="3117" w:type="dxa"/>
          </w:tcPr>
          <w:p w14:paraId="2534711B" w14:textId="77777777" w:rsidR="00EF3BF9" w:rsidRPr="002C6AE6" w:rsidRDefault="00EF3BF9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Stepen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razvijenosti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prikazan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putem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pripadnosti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grupi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razvijenosti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) </w:t>
            </w:r>
          </w:p>
        </w:tc>
        <w:tc>
          <w:tcPr>
            <w:tcW w:w="3117" w:type="dxa"/>
          </w:tcPr>
          <w:p w14:paraId="67E3E2C3" w14:textId="77777777" w:rsidR="00EF3BF9" w:rsidRPr="002C6AE6" w:rsidRDefault="00EF3BF9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Položaj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jedinice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lokalne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samouprave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grada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republički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prosek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ocena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položaja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jedinice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lokalne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samouprave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EF3BF9" w14:paraId="0FBA1899" w14:textId="77777777" w:rsidTr="00EF3BF9">
        <w:tc>
          <w:tcPr>
            <w:tcW w:w="3116" w:type="dxa"/>
          </w:tcPr>
          <w:p w14:paraId="277CEE64" w14:textId="77777777" w:rsidR="00EF3BF9" w:rsidRPr="00EF3BF9" w:rsidRDefault="00EF3BF9" w:rsidP="00EF3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Kanjiža</w:t>
            </w:r>
            <w:proofErr w:type="spellEnd"/>
          </w:p>
        </w:tc>
        <w:tc>
          <w:tcPr>
            <w:tcW w:w="3117" w:type="dxa"/>
          </w:tcPr>
          <w:p w14:paraId="7ED23DDA" w14:textId="77777777" w:rsidR="00EF3BF9" w:rsidRPr="00EF3BF9" w:rsidRDefault="00EF3BF9" w:rsidP="00EF3B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I  </w:t>
            </w:r>
            <w:proofErr w:type="spellStart"/>
            <w:r>
              <w:rPr>
                <w:sz w:val="22"/>
                <w:szCs w:val="22"/>
              </w:rPr>
              <w:t>stepen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razvijenosti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629BD7FE" w14:textId="77777777" w:rsidR="00EF3BF9" w:rsidRPr="00EF3BF9" w:rsidRDefault="00EF3BF9" w:rsidP="00EF3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razvijenosti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proseka</w:t>
            </w:r>
            <w:proofErr w:type="spellEnd"/>
            <w:r>
              <w:rPr>
                <w:sz w:val="22"/>
                <w:szCs w:val="22"/>
              </w:rPr>
              <w:t xml:space="preserve"> RS</w:t>
            </w:r>
          </w:p>
        </w:tc>
      </w:tr>
      <w:tr w:rsidR="00EF3BF9" w14:paraId="74BEC22E" w14:textId="77777777" w:rsidTr="00EF3BF9">
        <w:tc>
          <w:tcPr>
            <w:tcW w:w="3116" w:type="dxa"/>
          </w:tcPr>
          <w:p w14:paraId="714E5994" w14:textId="77777777" w:rsidR="00EF3BF9" w:rsidRPr="00EF3BF9" w:rsidRDefault="00EF3BF9" w:rsidP="00EF3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65CF8537" w14:textId="77777777" w:rsidR="00EF3BF9" w:rsidRPr="00EF3BF9" w:rsidRDefault="00EF3BF9" w:rsidP="00EF3B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I  </w:t>
            </w:r>
            <w:proofErr w:type="spellStart"/>
            <w:r>
              <w:rPr>
                <w:sz w:val="22"/>
                <w:szCs w:val="22"/>
              </w:rPr>
              <w:t>stepen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razvijenosti</w:t>
            </w:r>
            <w:proofErr w:type="spellEnd"/>
          </w:p>
        </w:tc>
        <w:tc>
          <w:tcPr>
            <w:tcW w:w="3117" w:type="dxa"/>
          </w:tcPr>
          <w:p w14:paraId="653671F5" w14:textId="77777777" w:rsidR="00EF3BF9" w:rsidRPr="00EF3BF9" w:rsidRDefault="00EF3BF9" w:rsidP="00EF3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razvijenosti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proseka</w:t>
            </w:r>
            <w:proofErr w:type="spellEnd"/>
            <w:r>
              <w:rPr>
                <w:sz w:val="22"/>
                <w:szCs w:val="22"/>
              </w:rPr>
              <w:t xml:space="preserve"> RS</w:t>
            </w:r>
          </w:p>
        </w:tc>
      </w:tr>
      <w:tr w:rsidR="00EF3BF9" w:rsidRPr="002C6AE6" w14:paraId="057383E6" w14:textId="77777777" w:rsidTr="00EF3BF9">
        <w:tc>
          <w:tcPr>
            <w:tcW w:w="3116" w:type="dxa"/>
          </w:tcPr>
          <w:p w14:paraId="552C5A6B" w14:textId="77777777" w:rsidR="00EF3BF9" w:rsidRPr="00EF3BF9" w:rsidRDefault="00EF3BF9" w:rsidP="00EF3B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3BF9">
              <w:rPr>
                <w:b/>
                <w:bCs/>
                <w:sz w:val="22"/>
                <w:szCs w:val="22"/>
              </w:rPr>
              <w:t>Opština</w:t>
            </w:r>
            <w:proofErr w:type="spellEnd"/>
            <w:r w:rsidRPr="00EF3BF9">
              <w:rPr>
                <w:b/>
                <w:bCs/>
                <w:sz w:val="22"/>
                <w:szCs w:val="22"/>
              </w:rPr>
              <w:t xml:space="preserve"> Ada </w:t>
            </w:r>
          </w:p>
        </w:tc>
        <w:tc>
          <w:tcPr>
            <w:tcW w:w="3117" w:type="dxa"/>
          </w:tcPr>
          <w:p w14:paraId="21959084" w14:textId="77777777" w:rsidR="00EF3BF9" w:rsidRPr="00EF3BF9" w:rsidRDefault="00EF3BF9" w:rsidP="00EF3BF9">
            <w:pPr>
              <w:jc w:val="center"/>
              <w:rPr>
                <w:b/>
                <w:bCs/>
                <w:sz w:val="22"/>
                <w:szCs w:val="22"/>
              </w:rPr>
            </w:pPr>
            <w:r w:rsidRPr="00EF3BF9">
              <w:rPr>
                <w:b/>
                <w:bCs/>
                <w:sz w:val="22"/>
                <w:szCs w:val="22"/>
              </w:rPr>
              <w:t xml:space="preserve">II </w:t>
            </w:r>
            <w:proofErr w:type="spellStart"/>
            <w:r w:rsidRPr="00EF3BF9">
              <w:rPr>
                <w:b/>
                <w:bCs/>
                <w:sz w:val="22"/>
                <w:szCs w:val="22"/>
              </w:rPr>
              <w:t>stepen</w:t>
            </w:r>
            <w:proofErr w:type="spellEnd"/>
            <w:r w:rsidRPr="00EF3B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3BF9">
              <w:rPr>
                <w:b/>
                <w:bCs/>
                <w:sz w:val="22"/>
                <w:szCs w:val="22"/>
              </w:rPr>
              <w:t>razvijenosti</w:t>
            </w:r>
            <w:proofErr w:type="spellEnd"/>
          </w:p>
        </w:tc>
        <w:tc>
          <w:tcPr>
            <w:tcW w:w="3117" w:type="dxa"/>
          </w:tcPr>
          <w:p w14:paraId="01D5E309" w14:textId="77777777" w:rsidR="00EF3BF9" w:rsidRPr="002C6AE6" w:rsidRDefault="00EF3BF9" w:rsidP="00EF3BF9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Stepen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razvijenosti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koji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kreće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rasponu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od 80% do 100%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proseka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RS </w:t>
            </w:r>
          </w:p>
        </w:tc>
      </w:tr>
      <w:tr w:rsidR="00EF3BF9" w:rsidRPr="002C6AE6" w14:paraId="0AED809E" w14:textId="77777777" w:rsidTr="00EF3BF9">
        <w:tc>
          <w:tcPr>
            <w:tcW w:w="3116" w:type="dxa"/>
          </w:tcPr>
          <w:p w14:paraId="3B97C7CE" w14:textId="77777777" w:rsidR="00EF3BF9" w:rsidRPr="00EF3BF9" w:rsidRDefault="009D05F6" w:rsidP="00EF3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Novi </w:t>
            </w:r>
            <w:proofErr w:type="spellStart"/>
            <w:r>
              <w:rPr>
                <w:sz w:val="22"/>
                <w:szCs w:val="22"/>
              </w:rPr>
              <w:t>Kneževac</w:t>
            </w:r>
            <w:proofErr w:type="spellEnd"/>
          </w:p>
        </w:tc>
        <w:tc>
          <w:tcPr>
            <w:tcW w:w="3117" w:type="dxa"/>
          </w:tcPr>
          <w:p w14:paraId="48D8EB9D" w14:textId="77777777" w:rsidR="00EF3BF9" w:rsidRPr="00EF3BF9" w:rsidRDefault="009D05F6" w:rsidP="00EF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stepen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razvijenosti</w:t>
            </w:r>
            <w:proofErr w:type="spellEnd"/>
          </w:p>
        </w:tc>
        <w:tc>
          <w:tcPr>
            <w:tcW w:w="3117" w:type="dxa"/>
          </w:tcPr>
          <w:p w14:paraId="44D3C305" w14:textId="77777777" w:rsidR="00EF3BF9" w:rsidRPr="002C6AE6" w:rsidRDefault="009D05F6" w:rsidP="00EF3BF9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Stepen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razvijenosti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koji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kreće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rasponu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od 80% do 100%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proseka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RS</w:t>
            </w:r>
          </w:p>
        </w:tc>
      </w:tr>
      <w:tr w:rsidR="00EF3BF9" w:rsidRPr="002C6AE6" w14:paraId="41541173" w14:textId="77777777" w:rsidTr="00EF3BF9">
        <w:tc>
          <w:tcPr>
            <w:tcW w:w="3116" w:type="dxa"/>
          </w:tcPr>
          <w:p w14:paraId="546BF328" w14:textId="77777777" w:rsidR="00EF3BF9" w:rsidRPr="00EF3BF9" w:rsidRDefault="009D05F6" w:rsidP="00EF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</w:t>
            </w:r>
            <w:proofErr w:type="spellStart"/>
            <w:r>
              <w:rPr>
                <w:sz w:val="22"/>
                <w:szCs w:val="22"/>
              </w:rPr>
              <w:t>Kikinda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4C5C237E" w14:textId="77777777" w:rsidR="00EF3BF9" w:rsidRPr="00EF3BF9" w:rsidRDefault="009D05F6" w:rsidP="00EF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stepen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razvijenosti</w:t>
            </w:r>
            <w:proofErr w:type="spellEnd"/>
          </w:p>
        </w:tc>
        <w:tc>
          <w:tcPr>
            <w:tcW w:w="3117" w:type="dxa"/>
          </w:tcPr>
          <w:p w14:paraId="05CA6A13" w14:textId="77777777" w:rsidR="00EF3BF9" w:rsidRPr="002C6AE6" w:rsidRDefault="009D05F6" w:rsidP="00EF3BF9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Stepen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razvijenosti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koji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kreće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rasponu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od 80% do 100%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proseka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RS</w:t>
            </w:r>
          </w:p>
        </w:tc>
      </w:tr>
      <w:tr w:rsidR="00EF3BF9" w:rsidRPr="002C6AE6" w14:paraId="6C1F9117" w14:textId="77777777" w:rsidTr="00EF3BF9">
        <w:tc>
          <w:tcPr>
            <w:tcW w:w="3116" w:type="dxa"/>
          </w:tcPr>
          <w:p w14:paraId="512E4B9B" w14:textId="77777777" w:rsidR="00EF3BF9" w:rsidRPr="00EF3BF9" w:rsidRDefault="009D05F6" w:rsidP="00EF3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Čoka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7817698C" w14:textId="77777777" w:rsidR="00EF3BF9" w:rsidRPr="00EF3BF9" w:rsidRDefault="009D05F6" w:rsidP="00EF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>
              <w:rPr>
                <w:sz w:val="22"/>
                <w:szCs w:val="22"/>
              </w:rPr>
              <w:t>stepen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razvijenosti</w:t>
            </w:r>
            <w:proofErr w:type="spellEnd"/>
          </w:p>
        </w:tc>
        <w:tc>
          <w:tcPr>
            <w:tcW w:w="3117" w:type="dxa"/>
          </w:tcPr>
          <w:p w14:paraId="353923CF" w14:textId="77777777" w:rsidR="00EF3BF9" w:rsidRPr="002C6AE6" w:rsidRDefault="009D05F6" w:rsidP="00EF3BF9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Nedovoljno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razvijena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opština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-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Stepen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razvijenosti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koji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kreće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rasponu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od 60% do 80%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proseka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RS</w:t>
            </w:r>
          </w:p>
        </w:tc>
      </w:tr>
    </w:tbl>
    <w:p w14:paraId="120E17D8" w14:textId="77777777" w:rsidR="00910C3E" w:rsidRPr="002C6AE6" w:rsidRDefault="00910C3E" w:rsidP="00511EE7">
      <w:pPr>
        <w:jc w:val="both"/>
        <w:rPr>
          <w:lang w:val="pl-PL"/>
        </w:rPr>
      </w:pPr>
    </w:p>
    <w:p w14:paraId="41B56FF1" w14:textId="77777777" w:rsidR="00910C3E" w:rsidRPr="002C6AE6" w:rsidRDefault="00910C3E" w:rsidP="00511EE7">
      <w:pPr>
        <w:jc w:val="both"/>
        <w:rPr>
          <w:lang w:val="pl-PL"/>
        </w:rPr>
      </w:pPr>
    </w:p>
    <w:p w14:paraId="68944C69" w14:textId="77777777" w:rsidR="00910C3E" w:rsidRPr="002C6AE6" w:rsidRDefault="00910C3E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lastRenderedPageBreak/>
        <w:t>2.1</w:t>
      </w:r>
      <w:r w:rsidR="00270BD4" w:rsidRPr="002C6AE6">
        <w:rPr>
          <w:i/>
          <w:iCs/>
          <w:lang w:val="pl-PL"/>
        </w:rPr>
        <w:t>1</w:t>
      </w:r>
      <w:r w:rsidRPr="002C6AE6">
        <w:rPr>
          <w:i/>
          <w:iCs/>
          <w:lang w:val="pl-PL"/>
        </w:rPr>
        <w:t xml:space="preserve">.2 </w:t>
      </w:r>
      <w:proofErr w:type="spellStart"/>
      <w:r w:rsidRPr="002C6AE6">
        <w:rPr>
          <w:i/>
          <w:iCs/>
          <w:lang w:val="pl-PL"/>
        </w:rPr>
        <w:t>Budžetski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kapaciteti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</w:t>
      </w:r>
    </w:p>
    <w:p w14:paraId="1C444C83" w14:textId="77777777" w:rsidR="00910C3E" w:rsidRPr="002C6AE6" w:rsidRDefault="009D05F6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ima </w:t>
      </w:r>
      <w:proofErr w:type="spellStart"/>
      <w:r w:rsidRPr="002C6AE6">
        <w:rPr>
          <w:lang w:val="pl-PL"/>
        </w:rPr>
        <w:t>dovoljne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kapacitete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obavljanje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izvornih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poverenih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Zakonom o </w:t>
      </w:r>
      <w:proofErr w:type="spellStart"/>
      <w:r w:rsidRPr="002C6AE6">
        <w:rPr>
          <w:lang w:val="pl-PL"/>
        </w:rPr>
        <w:t>lokalnoj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samoupravi</w:t>
      </w:r>
      <w:proofErr w:type="spellEnd"/>
      <w:r w:rsidRPr="002C6AE6">
        <w:rPr>
          <w:lang w:val="pl-PL"/>
        </w:rPr>
        <w:t xml:space="preserve">, Zakonom o </w:t>
      </w:r>
      <w:proofErr w:type="spellStart"/>
      <w:r w:rsidRPr="002C6AE6">
        <w:rPr>
          <w:lang w:val="pl-PL"/>
        </w:rPr>
        <w:t>finansiranju</w:t>
      </w:r>
      <w:proofErr w:type="spellEnd"/>
      <w:r w:rsidRPr="002C6AE6">
        <w:rPr>
          <w:lang w:val="pl-PL"/>
        </w:rPr>
        <w:t xml:space="preserve"> lokalne </w:t>
      </w:r>
      <w:proofErr w:type="spellStart"/>
      <w:r w:rsidRPr="002C6AE6">
        <w:rPr>
          <w:lang w:val="pl-PL"/>
        </w:rPr>
        <w:t>samouprave</w:t>
      </w:r>
      <w:proofErr w:type="spellEnd"/>
      <w:r w:rsidRPr="002C6AE6">
        <w:rPr>
          <w:lang w:val="pl-PL"/>
        </w:rPr>
        <w:t xml:space="preserve"> i drugim </w:t>
      </w:r>
      <w:proofErr w:type="spellStart"/>
      <w:r w:rsidRPr="002C6AE6">
        <w:rPr>
          <w:lang w:val="pl-PL"/>
        </w:rPr>
        <w:t>sektorskim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zakonima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kojima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propisuje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obavljanje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određenih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poslova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organa i </w:t>
      </w:r>
      <w:proofErr w:type="spellStart"/>
      <w:r w:rsidRPr="002C6AE6">
        <w:rPr>
          <w:lang w:val="pl-PL"/>
        </w:rPr>
        <w:t>organizacija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većinskoj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grupi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Republici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velikom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ograničavajućom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zavisnošću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–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drugih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viših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 (u </w:t>
      </w:r>
      <w:proofErr w:type="spellStart"/>
      <w:r w:rsidRPr="002C6AE6">
        <w:rPr>
          <w:lang w:val="pl-PL"/>
        </w:rPr>
        <w:t>slučaju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AP </w:t>
      </w:r>
      <w:proofErr w:type="spellStart"/>
      <w:r w:rsidRPr="002C6AE6">
        <w:rPr>
          <w:lang w:val="pl-PL"/>
        </w:rPr>
        <w:t>Vojvodine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).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polovine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gradova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finansiraju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obavljanje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izvornih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poverenih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kroz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stalne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uvećane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visoke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učešće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ovim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opštinama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između</w:t>
      </w:r>
      <w:proofErr w:type="spellEnd"/>
      <w:r w:rsidRPr="002C6AE6">
        <w:rPr>
          <w:lang w:val="pl-PL"/>
        </w:rPr>
        <w:t xml:space="preserve"> 35% i 50% </w:t>
      </w:r>
      <w:proofErr w:type="spellStart"/>
      <w:r w:rsidRPr="002C6AE6">
        <w:rPr>
          <w:lang w:val="pl-PL"/>
        </w:rPr>
        <w:t>ukupnih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– </w:t>
      </w:r>
      <w:proofErr w:type="spellStart"/>
      <w:r w:rsidRPr="002C6AE6">
        <w:rPr>
          <w:lang w:val="pl-PL"/>
        </w:rPr>
        <w:t>grada</w:t>
      </w:r>
      <w:proofErr w:type="spellEnd"/>
      <w:r w:rsidRPr="002C6AE6">
        <w:rPr>
          <w:lang w:val="pl-PL"/>
        </w:rPr>
        <w:t xml:space="preserve">). </w:t>
      </w:r>
    </w:p>
    <w:p w14:paraId="0337F471" w14:textId="77777777" w:rsidR="009D05F6" w:rsidRPr="002C6AE6" w:rsidRDefault="009D05F6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u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posmatrani</w:t>
      </w:r>
      <w:proofErr w:type="spellEnd"/>
      <w:r w:rsidRPr="002C6AE6">
        <w:rPr>
          <w:lang w:val="pl-PL"/>
        </w:rPr>
        <w:t xml:space="preserve"> period od </w:t>
      </w:r>
      <w:proofErr w:type="spellStart"/>
      <w:r w:rsidRPr="002C6AE6">
        <w:rPr>
          <w:lang w:val="pl-PL"/>
        </w:rPr>
        <w:t>Odluke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za 2018.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 do </w:t>
      </w:r>
      <w:proofErr w:type="spellStart"/>
      <w:r w:rsidRPr="002C6AE6">
        <w:rPr>
          <w:lang w:val="pl-PL"/>
        </w:rPr>
        <w:t>Odluke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za 2021. </w:t>
      </w:r>
      <w:proofErr w:type="spellStart"/>
      <w:r w:rsidRPr="002C6AE6">
        <w:rPr>
          <w:lang w:val="pl-PL"/>
        </w:rPr>
        <w:t>godinu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beleži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solidan</w:t>
      </w:r>
      <w:proofErr w:type="spellEnd"/>
      <w:r w:rsidRPr="002C6AE6">
        <w:rPr>
          <w:lang w:val="pl-PL"/>
        </w:rPr>
        <w:t xml:space="preserve"> trend </w:t>
      </w:r>
      <w:proofErr w:type="spellStart"/>
      <w:r w:rsidRPr="002C6AE6">
        <w:rPr>
          <w:lang w:val="pl-PL"/>
        </w:rPr>
        <w:t>rasta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respektabilno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smanjivanje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rashodne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kontrolisanje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budžetsko-finansijskih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tokova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finansijsko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poslovanje</w:t>
      </w:r>
      <w:proofErr w:type="spellEnd"/>
      <w:r w:rsidRPr="002C6AE6">
        <w:rPr>
          <w:lang w:val="pl-PL"/>
        </w:rPr>
        <w:t xml:space="preserve"> koje </w:t>
      </w:r>
      <w:proofErr w:type="spellStart"/>
      <w:r w:rsidRPr="002C6AE6">
        <w:rPr>
          <w:lang w:val="pl-PL"/>
        </w:rPr>
        <w:t>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ugrožava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blagovremeno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kvalitetno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izvršavanje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</w:p>
    <w:p w14:paraId="14A94508" w14:textId="77777777" w:rsidR="009D05F6" w:rsidRPr="002C6AE6" w:rsidRDefault="009D05F6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sledećoj</w:t>
      </w:r>
      <w:proofErr w:type="spellEnd"/>
      <w:r w:rsidRPr="002C6AE6">
        <w:rPr>
          <w:lang w:val="pl-PL"/>
        </w:rPr>
        <w:t xml:space="preserve">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periodično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kretanje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rashodne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</w:t>
      </w:r>
      <w:r w:rsidR="00A07D63" w:rsidRPr="002C6AE6">
        <w:rPr>
          <w:lang w:val="pl-PL"/>
        </w:rPr>
        <w:t xml:space="preserve">za period od 2018. do 2021. </w:t>
      </w:r>
      <w:proofErr w:type="spellStart"/>
      <w:r w:rsidR="00A07D63" w:rsidRPr="002C6AE6">
        <w:rPr>
          <w:lang w:val="pl-PL"/>
        </w:rPr>
        <w:t>godine</w:t>
      </w:r>
      <w:proofErr w:type="spellEnd"/>
      <w:r w:rsidR="00A07D63" w:rsidRPr="002C6AE6">
        <w:rPr>
          <w:lang w:val="pl-PL"/>
        </w:rPr>
        <w:t xml:space="preserve">, </w:t>
      </w:r>
      <w:proofErr w:type="spellStart"/>
      <w:r w:rsidR="00A07D63" w:rsidRPr="002C6AE6">
        <w:rPr>
          <w:lang w:val="pl-PL"/>
        </w:rPr>
        <w:t>sa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naznakom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manjka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ili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viška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projektovanih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sredstava</w:t>
      </w:r>
      <w:proofErr w:type="spellEnd"/>
      <w:r w:rsidR="00A07D63" w:rsidRPr="002C6AE6">
        <w:rPr>
          <w:lang w:val="pl-PL"/>
        </w:rPr>
        <w:t xml:space="preserve"> u </w:t>
      </w:r>
      <w:proofErr w:type="spellStart"/>
      <w:r w:rsidR="00A07D63" w:rsidRPr="002C6AE6">
        <w:rPr>
          <w:lang w:val="pl-PL"/>
        </w:rPr>
        <w:t>godišnjim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budžetima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opštine</w:t>
      </w:r>
      <w:proofErr w:type="spellEnd"/>
      <w:r w:rsidR="00A07D63" w:rsidRPr="002C6AE6">
        <w:rPr>
          <w:lang w:val="pl-PL"/>
        </w:rPr>
        <w:t xml:space="preserve"> (u </w:t>
      </w:r>
      <w:proofErr w:type="spellStart"/>
      <w:r w:rsidR="00A07D63" w:rsidRPr="002C6AE6">
        <w:rPr>
          <w:lang w:val="pl-PL"/>
        </w:rPr>
        <w:t>skladu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sa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godišnjim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Odlukama</w:t>
      </w:r>
      <w:proofErr w:type="spellEnd"/>
      <w:r w:rsidR="00A07D63" w:rsidRPr="002C6AE6">
        <w:rPr>
          <w:lang w:val="pl-PL"/>
        </w:rPr>
        <w:t xml:space="preserve"> o </w:t>
      </w:r>
      <w:proofErr w:type="spellStart"/>
      <w:r w:rsidR="00A07D63" w:rsidRPr="002C6AE6">
        <w:rPr>
          <w:lang w:val="pl-PL"/>
        </w:rPr>
        <w:t>budžetu</w:t>
      </w:r>
      <w:proofErr w:type="spellEnd"/>
      <w:r w:rsidR="00A07D63" w:rsidRPr="002C6AE6">
        <w:rPr>
          <w:lang w:val="pl-PL"/>
        </w:rPr>
        <w:t xml:space="preserve"> </w:t>
      </w:r>
      <w:proofErr w:type="spellStart"/>
      <w:r w:rsidR="00A07D63" w:rsidRPr="002C6AE6">
        <w:rPr>
          <w:lang w:val="pl-PL"/>
        </w:rPr>
        <w:t>opštine</w:t>
      </w:r>
      <w:proofErr w:type="spellEnd"/>
      <w:r w:rsidR="00A07D63" w:rsidRPr="002C6AE6">
        <w:rPr>
          <w:lang w:val="pl-PL"/>
        </w:rPr>
        <w:t xml:space="preserve"> Ada).</w:t>
      </w:r>
    </w:p>
    <w:p w14:paraId="3CC9FD4E" w14:textId="77777777" w:rsidR="00A07D63" w:rsidRPr="002C6AE6" w:rsidRDefault="00A07D63" w:rsidP="00511EE7">
      <w:pPr>
        <w:jc w:val="both"/>
        <w:rPr>
          <w:lang w:val="pl-PL"/>
        </w:rPr>
      </w:pPr>
    </w:p>
    <w:p w14:paraId="2C076910" w14:textId="77777777" w:rsidR="00A07D63" w:rsidRPr="002C6AE6" w:rsidRDefault="00A07D63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Ada za period od 2018. do 2021. </w:t>
      </w:r>
      <w:proofErr w:type="spellStart"/>
      <w:r w:rsidRPr="002C6AE6">
        <w:rPr>
          <w:i/>
          <w:iCs/>
          <w:lang w:val="pl-PL"/>
        </w:rPr>
        <w:t>godine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2552"/>
      </w:tblGrid>
      <w:tr w:rsidR="00A07D63" w14:paraId="207F594C" w14:textId="77777777" w:rsidTr="00A07D63">
        <w:tc>
          <w:tcPr>
            <w:tcW w:w="1696" w:type="dxa"/>
          </w:tcPr>
          <w:p w14:paraId="3356487B" w14:textId="77777777" w:rsidR="00A07D63" w:rsidRPr="004D45B8" w:rsidRDefault="00A07D63" w:rsidP="00511EE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D45B8">
              <w:rPr>
                <w:b/>
                <w:bCs/>
                <w:sz w:val="22"/>
                <w:szCs w:val="22"/>
              </w:rPr>
              <w:t>Godina</w:t>
            </w:r>
            <w:proofErr w:type="spellEnd"/>
            <w:r w:rsidRPr="004D45B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10275CF8" w14:textId="77777777" w:rsidR="00A07D63" w:rsidRPr="002C6AE6" w:rsidRDefault="00A07D63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Prihodi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 xml:space="preserve">(u </w:t>
            </w:r>
            <w:proofErr w:type="spellStart"/>
            <w:proofErr w:type="gramStart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proofErr w:type="spellStart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>dinarima</w:t>
            </w:r>
            <w:proofErr w:type="spellEnd"/>
            <w:proofErr w:type="gramEnd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 xml:space="preserve">) </w:t>
            </w:r>
          </w:p>
        </w:tc>
        <w:tc>
          <w:tcPr>
            <w:tcW w:w="2551" w:type="dxa"/>
          </w:tcPr>
          <w:p w14:paraId="5126581B" w14:textId="77777777" w:rsidR="00A07D63" w:rsidRPr="002C6AE6" w:rsidRDefault="00A07D63" w:rsidP="00511EE7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Rashodi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 xml:space="preserve">(u </w:t>
            </w:r>
            <w:proofErr w:type="spellStart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>dinarima</w:t>
            </w:r>
            <w:proofErr w:type="spellEnd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2552" w:type="dxa"/>
          </w:tcPr>
          <w:p w14:paraId="470EDE9F" w14:textId="77777777" w:rsidR="00A07D63" w:rsidRPr="004D45B8" w:rsidRDefault="00A07D63" w:rsidP="00511EE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D45B8">
              <w:rPr>
                <w:b/>
                <w:bCs/>
                <w:sz w:val="22"/>
                <w:szCs w:val="22"/>
              </w:rPr>
              <w:t>Suficit</w:t>
            </w:r>
            <w:proofErr w:type="spellEnd"/>
            <w:r w:rsidRPr="004D45B8">
              <w:rPr>
                <w:b/>
                <w:bCs/>
                <w:sz w:val="22"/>
                <w:szCs w:val="22"/>
              </w:rPr>
              <w:t xml:space="preserve"> / Deficit </w:t>
            </w:r>
            <w:proofErr w:type="spellStart"/>
            <w:r w:rsidRPr="004D45B8">
              <w:rPr>
                <w:b/>
                <w:bCs/>
                <w:sz w:val="22"/>
                <w:szCs w:val="22"/>
              </w:rPr>
              <w:t>budžeta</w:t>
            </w:r>
            <w:proofErr w:type="spellEnd"/>
            <w:r w:rsidRPr="004D45B8">
              <w:rPr>
                <w:b/>
                <w:bCs/>
                <w:sz w:val="22"/>
                <w:szCs w:val="22"/>
              </w:rPr>
              <w:t xml:space="preserve"> </w:t>
            </w:r>
            <w:r w:rsidR="007B5A97" w:rsidRPr="004D45B8">
              <w:rPr>
                <w:b/>
                <w:bCs/>
                <w:sz w:val="22"/>
                <w:szCs w:val="22"/>
              </w:rPr>
              <w:t xml:space="preserve">(u </w:t>
            </w:r>
            <w:proofErr w:type="spellStart"/>
            <w:r w:rsidR="007B5A97" w:rsidRPr="004D45B8">
              <w:rPr>
                <w:b/>
                <w:bCs/>
                <w:sz w:val="22"/>
                <w:szCs w:val="22"/>
              </w:rPr>
              <w:t>milionima</w:t>
            </w:r>
            <w:proofErr w:type="spellEnd"/>
            <w:r w:rsidR="007B5A97" w:rsidRPr="004D45B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B5A97" w:rsidRPr="004D45B8">
              <w:rPr>
                <w:b/>
                <w:bCs/>
                <w:sz w:val="22"/>
                <w:szCs w:val="22"/>
              </w:rPr>
              <w:t>dinarima</w:t>
            </w:r>
            <w:proofErr w:type="spellEnd"/>
            <w:r w:rsidR="007B5A97" w:rsidRPr="004D45B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07D63" w14:paraId="5FA94F76" w14:textId="77777777" w:rsidTr="00A07D63">
        <w:tc>
          <w:tcPr>
            <w:tcW w:w="1696" w:type="dxa"/>
          </w:tcPr>
          <w:p w14:paraId="509182CA" w14:textId="77777777" w:rsidR="00A07D63" w:rsidRPr="004D45B8" w:rsidRDefault="007B5A97" w:rsidP="007B5A97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694" w:type="dxa"/>
          </w:tcPr>
          <w:p w14:paraId="7953527A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>689,5</w:t>
            </w:r>
          </w:p>
        </w:tc>
        <w:tc>
          <w:tcPr>
            <w:tcW w:w="2551" w:type="dxa"/>
          </w:tcPr>
          <w:p w14:paraId="0C8FFD06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 xml:space="preserve">528,9 </w:t>
            </w:r>
          </w:p>
        </w:tc>
        <w:tc>
          <w:tcPr>
            <w:tcW w:w="2552" w:type="dxa"/>
          </w:tcPr>
          <w:p w14:paraId="0AEA7579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proofErr w:type="spellStart"/>
            <w:r w:rsidRPr="004D45B8">
              <w:rPr>
                <w:sz w:val="22"/>
                <w:szCs w:val="22"/>
              </w:rPr>
              <w:t>Suficit</w:t>
            </w:r>
            <w:proofErr w:type="spellEnd"/>
            <w:r w:rsidRPr="004D45B8">
              <w:rPr>
                <w:sz w:val="22"/>
                <w:szCs w:val="22"/>
              </w:rPr>
              <w:t xml:space="preserve">: 160,5 </w:t>
            </w:r>
          </w:p>
        </w:tc>
      </w:tr>
      <w:tr w:rsidR="00A07D63" w14:paraId="69E62F77" w14:textId="77777777" w:rsidTr="00A07D63">
        <w:tc>
          <w:tcPr>
            <w:tcW w:w="1696" w:type="dxa"/>
          </w:tcPr>
          <w:p w14:paraId="7D5A5E05" w14:textId="77777777" w:rsidR="00A07D63" w:rsidRPr="004D45B8" w:rsidRDefault="007B5A97" w:rsidP="007B5A97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694" w:type="dxa"/>
          </w:tcPr>
          <w:p w14:paraId="0ED5E533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>642,2</w:t>
            </w:r>
          </w:p>
        </w:tc>
        <w:tc>
          <w:tcPr>
            <w:tcW w:w="2551" w:type="dxa"/>
          </w:tcPr>
          <w:p w14:paraId="3EC680E9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>813,1</w:t>
            </w:r>
          </w:p>
        </w:tc>
        <w:tc>
          <w:tcPr>
            <w:tcW w:w="2552" w:type="dxa"/>
          </w:tcPr>
          <w:p w14:paraId="604C4B00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 xml:space="preserve">Deficit: 170,7 </w:t>
            </w:r>
          </w:p>
        </w:tc>
      </w:tr>
      <w:tr w:rsidR="00A07D63" w14:paraId="4363C5CB" w14:textId="77777777" w:rsidTr="00A07D63">
        <w:tc>
          <w:tcPr>
            <w:tcW w:w="1696" w:type="dxa"/>
          </w:tcPr>
          <w:p w14:paraId="3EB7DAB9" w14:textId="77777777" w:rsidR="00A07D63" w:rsidRPr="004D45B8" w:rsidRDefault="007B5A97" w:rsidP="007B5A97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694" w:type="dxa"/>
          </w:tcPr>
          <w:p w14:paraId="2E4EB3AA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>724,0</w:t>
            </w:r>
          </w:p>
        </w:tc>
        <w:tc>
          <w:tcPr>
            <w:tcW w:w="2551" w:type="dxa"/>
          </w:tcPr>
          <w:p w14:paraId="1C4F4D0A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>744,8</w:t>
            </w:r>
          </w:p>
        </w:tc>
        <w:tc>
          <w:tcPr>
            <w:tcW w:w="2552" w:type="dxa"/>
          </w:tcPr>
          <w:p w14:paraId="294B28AA" w14:textId="77777777" w:rsidR="00A07D63" w:rsidRPr="004D45B8" w:rsidRDefault="007B5A97" w:rsidP="007B5A97">
            <w:pPr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 xml:space="preserve">         Deficit: 20,8</w:t>
            </w:r>
          </w:p>
        </w:tc>
      </w:tr>
      <w:tr w:rsidR="00A07D63" w14:paraId="64D56FBE" w14:textId="77777777" w:rsidTr="00A07D63">
        <w:tc>
          <w:tcPr>
            <w:tcW w:w="1696" w:type="dxa"/>
          </w:tcPr>
          <w:p w14:paraId="65A7D3E3" w14:textId="77777777" w:rsidR="00A07D63" w:rsidRPr="004D45B8" w:rsidRDefault="007B5A97" w:rsidP="007B5A97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694" w:type="dxa"/>
          </w:tcPr>
          <w:p w14:paraId="72788ED1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>609,0</w:t>
            </w:r>
          </w:p>
        </w:tc>
        <w:tc>
          <w:tcPr>
            <w:tcW w:w="2551" w:type="dxa"/>
          </w:tcPr>
          <w:p w14:paraId="160BE296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>617,1</w:t>
            </w:r>
          </w:p>
        </w:tc>
        <w:tc>
          <w:tcPr>
            <w:tcW w:w="2552" w:type="dxa"/>
          </w:tcPr>
          <w:p w14:paraId="6100554E" w14:textId="77777777" w:rsidR="00A07D63" w:rsidRPr="004D45B8" w:rsidRDefault="007B5A97" w:rsidP="007B5A97">
            <w:pPr>
              <w:jc w:val="center"/>
              <w:rPr>
                <w:sz w:val="22"/>
                <w:szCs w:val="22"/>
              </w:rPr>
            </w:pPr>
            <w:r w:rsidRPr="004D45B8">
              <w:rPr>
                <w:sz w:val="22"/>
                <w:szCs w:val="22"/>
              </w:rPr>
              <w:t xml:space="preserve">Deficit: 8,1 </w:t>
            </w:r>
          </w:p>
        </w:tc>
      </w:tr>
    </w:tbl>
    <w:p w14:paraId="6B2CC721" w14:textId="77777777" w:rsidR="009D05F6" w:rsidRDefault="009D05F6" w:rsidP="00511EE7">
      <w:pPr>
        <w:jc w:val="both"/>
      </w:pPr>
    </w:p>
    <w:p w14:paraId="2FE0278A" w14:textId="77777777" w:rsidR="00EF5BE6" w:rsidRPr="002C6AE6" w:rsidRDefault="00EF5BE6" w:rsidP="00511EE7">
      <w:pPr>
        <w:jc w:val="both"/>
        <w:rPr>
          <w:lang w:val="pl-PL"/>
        </w:rPr>
      </w:pPr>
      <w:proofErr w:type="spellStart"/>
      <w:r>
        <w:t>Budžet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(</w:t>
      </w:r>
      <w:proofErr w:type="spellStart"/>
      <w:r>
        <w:t>prihodna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je u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trendu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rasta</w:t>
      </w:r>
      <w:proofErr w:type="spellEnd"/>
      <w:r>
        <w:t xml:space="preserve"> (u </w:t>
      </w:r>
      <w:proofErr w:type="spellStart"/>
      <w:r>
        <w:t>poređenju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početnom</w:t>
      </w:r>
      <w:proofErr w:type="spellEnd"/>
      <w:r>
        <w:t xml:space="preserve">, 2018. </w:t>
      </w:r>
      <w:proofErr w:type="spellStart"/>
      <w:r>
        <w:t>godinom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13% </w:t>
      </w:r>
      <w:proofErr w:type="spellStart"/>
      <w:r>
        <w:t>rasta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rashodna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trendu</w:t>
      </w:r>
      <w:proofErr w:type="spellEnd"/>
      <w:r>
        <w:t xml:space="preserve"> pada,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racionalno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,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investicija</w:t>
      </w:r>
      <w:proofErr w:type="spellEnd"/>
      <w:r>
        <w:t xml:space="preserve">. </w:t>
      </w:r>
      <w:proofErr w:type="spellStart"/>
      <w:r w:rsidRPr="002C6AE6">
        <w:rPr>
          <w:lang w:val="pl-PL"/>
        </w:rPr>
        <w:t>Posebno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 da je u 2021.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suficit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omogućava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značajnija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robusnija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ulaganja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razvoj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Jedini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izuzetak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opisanom</w:t>
      </w:r>
      <w:proofErr w:type="spellEnd"/>
      <w:r w:rsidRPr="002C6AE6">
        <w:rPr>
          <w:lang w:val="pl-PL"/>
        </w:rPr>
        <w:t xml:space="preserve"> trendu je 2020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Deficiti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u 2018. i 2019.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prihvatljivih</w:t>
      </w:r>
      <w:proofErr w:type="spellEnd"/>
      <w:r w:rsidRPr="002C6AE6">
        <w:rPr>
          <w:lang w:val="pl-PL"/>
        </w:rPr>
        <w:t xml:space="preserve"> (oko 3% </w:t>
      </w:r>
      <w:proofErr w:type="spellStart"/>
      <w:r w:rsidRPr="002C6AE6">
        <w:rPr>
          <w:lang w:val="pl-PL"/>
        </w:rPr>
        <w:t>prihodne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). </w:t>
      </w:r>
      <w:proofErr w:type="spellStart"/>
      <w:r w:rsidRPr="002C6AE6">
        <w:rPr>
          <w:lang w:val="pl-PL"/>
        </w:rPr>
        <w:t>Uočljivo</w:t>
      </w:r>
      <w:proofErr w:type="spellEnd"/>
      <w:r w:rsidRPr="002C6AE6">
        <w:rPr>
          <w:lang w:val="pl-PL"/>
        </w:rPr>
        <w:t xml:space="preserve"> je da </w:t>
      </w:r>
      <w:proofErr w:type="spellStart"/>
      <w:r w:rsidRPr="002C6AE6">
        <w:rPr>
          <w:lang w:val="pl-PL"/>
        </w:rPr>
        <w:t>opštinsko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rukovodstvo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organi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predlažu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usvajaju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Opštinsko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Skupština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postupaju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ciljano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balansirano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odgovorno</w:t>
      </w:r>
      <w:proofErr w:type="spellEnd"/>
      <w:r w:rsidRPr="002C6AE6">
        <w:rPr>
          <w:lang w:val="pl-PL"/>
        </w:rPr>
        <w:t xml:space="preserve">. </w:t>
      </w:r>
    </w:p>
    <w:p w14:paraId="455997FF" w14:textId="77777777" w:rsidR="00EF5BE6" w:rsidRPr="002C6AE6" w:rsidRDefault="00EF5BE6" w:rsidP="00511EE7">
      <w:pPr>
        <w:jc w:val="both"/>
        <w:rPr>
          <w:lang w:val="pl-PL"/>
        </w:rPr>
      </w:pPr>
    </w:p>
    <w:p w14:paraId="1928FAB0" w14:textId="77777777" w:rsidR="00EF5BE6" w:rsidRPr="002C6AE6" w:rsidRDefault="00EF5BE6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sama struktura </w:t>
      </w:r>
      <w:proofErr w:type="spellStart"/>
      <w:r w:rsidRPr="002C6AE6">
        <w:rPr>
          <w:lang w:val="pl-PL"/>
        </w:rPr>
        <w:t>prihodne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njena</w:t>
      </w:r>
      <w:proofErr w:type="spellEnd"/>
      <w:r w:rsidRPr="002C6AE6">
        <w:rPr>
          <w:lang w:val="pl-PL"/>
        </w:rPr>
        <w:t xml:space="preserve"> struktura je </w:t>
      </w:r>
      <w:proofErr w:type="spellStart"/>
      <w:r w:rsidRPr="002C6AE6">
        <w:rPr>
          <w:lang w:val="pl-PL"/>
        </w:rPr>
        <w:t>izuzetno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povoljna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Većinsku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sopstveni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svega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porezi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čije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učešće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budžetu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izraženo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nominalno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procentualno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značajno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povećavanja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kontinuiranim</w:t>
      </w:r>
      <w:proofErr w:type="spellEnd"/>
      <w:r w:rsidRPr="002C6AE6">
        <w:rPr>
          <w:lang w:val="pl-PL"/>
        </w:rPr>
        <w:t xml:space="preserve"> trendom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neuporedivo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intenzivniji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trenda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druge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, </w:t>
      </w:r>
      <w:proofErr w:type="spellStart"/>
      <w:r w:rsidR="00AE5577" w:rsidRPr="002C6AE6">
        <w:rPr>
          <w:lang w:val="pl-PL"/>
        </w:rPr>
        <w:t>porezi</w:t>
      </w:r>
      <w:proofErr w:type="spellEnd"/>
      <w:r w:rsidR="00AE5577" w:rsidRPr="002C6AE6">
        <w:rPr>
          <w:lang w:val="pl-PL"/>
        </w:rPr>
        <w:t xml:space="preserve">, </w:t>
      </w:r>
      <w:proofErr w:type="spellStart"/>
      <w:r w:rsidR="00AE5577" w:rsidRPr="002C6AE6">
        <w:rPr>
          <w:lang w:val="pl-PL"/>
        </w:rPr>
        <w:t>koji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čine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osnovne</w:t>
      </w:r>
      <w:proofErr w:type="spellEnd"/>
      <w:r w:rsidR="00AE5577" w:rsidRPr="002C6AE6">
        <w:rPr>
          <w:lang w:val="pl-PL"/>
        </w:rPr>
        <w:t xml:space="preserve"> i </w:t>
      </w:r>
      <w:proofErr w:type="spellStart"/>
      <w:r w:rsidR="00AE5577" w:rsidRPr="002C6AE6">
        <w:rPr>
          <w:lang w:val="pl-PL"/>
        </w:rPr>
        <w:t>glavne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prihode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budžeta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opštine</w:t>
      </w:r>
      <w:proofErr w:type="spellEnd"/>
      <w:r w:rsidR="00AE5577" w:rsidRPr="002C6AE6">
        <w:rPr>
          <w:lang w:val="pl-PL"/>
        </w:rPr>
        <w:t xml:space="preserve">, a </w:t>
      </w:r>
      <w:proofErr w:type="spellStart"/>
      <w:r w:rsidR="00AE5577" w:rsidRPr="002C6AE6">
        <w:rPr>
          <w:lang w:val="pl-PL"/>
        </w:rPr>
        <w:t>koji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su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isključiva</w:t>
      </w:r>
      <w:proofErr w:type="spellEnd"/>
      <w:r w:rsidR="00AE5577" w:rsidRPr="002C6AE6">
        <w:rPr>
          <w:lang w:val="pl-PL"/>
        </w:rPr>
        <w:t xml:space="preserve"> i </w:t>
      </w:r>
      <w:proofErr w:type="spellStart"/>
      <w:r w:rsidR="00AE5577" w:rsidRPr="002C6AE6">
        <w:rPr>
          <w:lang w:val="pl-PL"/>
        </w:rPr>
        <w:t>izvorna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nadležnost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opštine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takođe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dramatično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povećavaju</w:t>
      </w:r>
      <w:proofErr w:type="spellEnd"/>
      <w:r w:rsidR="00AE5577" w:rsidRPr="002C6AE6">
        <w:rPr>
          <w:lang w:val="pl-PL"/>
        </w:rPr>
        <w:t xml:space="preserve"> u </w:t>
      </w:r>
      <w:proofErr w:type="spellStart"/>
      <w:r w:rsidR="00AE5577" w:rsidRPr="002C6AE6">
        <w:rPr>
          <w:lang w:val="pl-PL"/>
        </w:rPr>
        <w:t>nominalnim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iznosima</w:t>
      </w:r>
      <w:proofErr w:type="spellEnd"/>
      <w:r w:rsidR="00AE5577" w:rsidRPr="002C6AE6">
        <w:rPr>
          <w:lang w:val="pl-PL"/>
        </w:rPr>
        <w:t xml:space="preserve">, </w:t>
      </w:r>
      <w:proofErr w:type="spellStart"/>
      <w:r w:rsidR="00AE5577" w:rsidRPr="002C6AE6">
        <w:rPr>
          <w:lang w:val="pl-PL"/>
        </w:rPr>
        <w:t>što</w:t>
      </w:r>
      <w:proofErr w:type="spellEnd"/>
      <w:r w:rsidR="00AE5577" w:rsidRPr="002C6AE6">
        <w:rPr>
          <w:lang w:val="pl-PL"/>
        </w:rPr>
        <w:t xml:space="preserve"> u </w:t>
      </w:r>
      <w:proofErr w:type="spellStart"/>
      <w:r w:rsidR="00AE5577" w:rsidRPr="002C6AE6">
        <w:rPr>
          <w:lang w:val="pl-PL"/>
        </w:rPr>
        <w:t>perspektivi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stvara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snažnu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osnovu</w:t>
      </w:r>
      <w:proofErr w:type="spellEnd"/>
      <w:r w:rsidR="00AE5577" w:rsidRPr="002C6AE6">
        <w:rPr>
          <w:lang w:val="pl-PL"/>
        </w:rPr>
        <w:t xml:space="preserve"> za </w:t>
      </w:r>
      <w:proofErr w:type="spellStart"/>
      <w:r w:rsidR="00AE5577" w:rsidRPr="002C6AE6">
        <w:rPr>
          <w:lang w:val="pl-PL"/>
        </w:rPr>
        <w:t>još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stabilniju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finansijsku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samostalnost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opštine</w:t>
      </w:r>
      <w:proofErr w:type="spellEnd"/>
      <w:r w:rsidR="00AE5577" w:rsidRPr="002C6AE6">
        <w:rPr>
          <w:lang w:val="pl-PL"/>
        </w:rPr>
        <w:t xml:space="preserve"> Ada. </w:t>
      </w:r>
      <w:proofErr w:type="spellStart"/>
      <w:r w:rsidR="00AE5577" w:rsidRPr="002C6AE6">
        <w:rPr>
          <w:lang w:val="pl-PL"/>
        </w:rPr>
        <w:t>Posebno</w:t>
      </w:r>
      <w:proofErr w:type="spellEnd"/>
      <w:r w:rsidR="00AE5577" w:rsidRPr="002C6AE6">
        <w:rPr>
          <w:lang w:val="pl-PL"/>
        </w:rPr>
        <w:t xml:space="preserve"> je </w:t>
      </w:r>
      <w:proofErr w:type="spellStart"/>
      <w:r w:rsidR="00AE5577" w:rsidRPr="002C6AE6">
        <w:rPr>
          <w:lang w:val="pl-PL"/>
        </w:rPr>
        <w:t>ohrabrujuće</w:t>
      </w:r>
      <w:proofErr w:type="spellEnd"/>
      <w:r w:rsidR="00AE5577" w:rsidRPr="002C6AE6">
        <w:rPr>
          <w:lang w:val="pl-PL"/>
        </w:rPr>
        <w:t xml:space="preserve"> da </w:t>
      </w:r>
      <w:proofErr w:type="spellStart"/>
      <w:r w:rsidR="00AE5577" w:rsidRPr="002C6AE6">
        <w:rPr>
          <w:lang w:val="pl-PL"/>
        </w:rPr>
        <w:t>se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značajno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povećava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naplata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poreza</w:t>
      </w:r>
      <w:proofErr w:type="spellEnd"/>
      <w:r w:rsidR="00AE5577" w:rsidRPr="002C6AE6">
        <w:rPr>
          <w:lang w:val="pl-PL"/>
        </w:rPr>
        <w:t xml:space="preserve"> na </w:t>
      </w:r>
      <w:proofErr w:type="spellStart"/>
      <w:r w:rsidR="00AE5577" w:rsidRPr="002C6AE6">
        <w:rPr>
          <w:lang w:val="pl-PL"/>
        </w:rPr>
        <w:t>dohodak</w:t>
      </w:r>
      <w:proofErr w:type="spellEnd"/>
      <w:r w:rsidR="00AE5577" w:rsidRPr="002C6AE6">
        <w:rPr>
          <w:lang w:val="pl-PL"/>
        </w:rPr>
        <w:t xml:space="preserve">, </w:t>
      </w:r>
      <w:proofErr w:type="spellStart"/>
      <w:r w:rsidR="00AE5577" w:rsidRPr="002C6AE6">
        <w:rPr>
          <w:lang w:val="pl-PL"/>
        </w:rPr>
        <w:t>dobit</w:t>
      </w:r>
      <w:proofErr w:type="spellEnd"/>
      <w:r w:rsidR="00AE5577" w:rsidRPr="002C6AE6">
        <w:rPr>
          <w:lang w:val="pl-PL"/>
        </w:rPr>
        <w:t xml:space="preserve"> i kapitalna </w:t>
      </w:r>
      <w:proofErr w:type="spellStart"/>
      <w:r w:rsidR="00AE5577" w:rsidRPr="002C6AE6">
        <w:rPr>
          <w:lang w:val="pl-PL"/>
        </w:rPr>
        <w:t>ulaganja</w:t>
      </w:r>
      <w:proofErr w:type="spellEnd"/>
      <w:r w:rsidR="00AE5577" w:rsidRPr="002C6AE6">
        <w:rPr>
          <w:lang w:val="pl-PL"/>
        </w:rPr>
        <w:t xml:space="preserve"> (</w:t>
      </w:r>
      <w:proofErr w:type="spellStart"/>
      <w:r w:rsidR="00AE5577" w:rsidRPr="002C6AE6">
        <w:rPr>
          <w:lang w:val="pl-PL"/>
        </w:rPr>
        <w:t>koji</w:t>
      </w:r>
      <w:proofErr w:type="spellEnd"/>
      <w:r w:rsidR="00AE5577" w:rsidRPr="002C6AE6">
        <w:rPr>
          <w:lang w:val="pl-PL"/>
        </w:rPr>
        <w:t xml:space="preserve"> je </w:t>
      </w:r>
      <w:proofErr w:type="spellStart"/>
      <w:r w:rsidR="00AE5577" w:rsidRPr="002C6AE6">
        <w:rPr>
          <w:lang w:val="pl-PL"/>
        </w:rPr>
        <w:t>ključni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izvor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prihoda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budžeta</w:t>
      </w:r>
      <w:proofErr w:type="spellEnd"/>
      <w:r w:rsidR="00AE5577" w:rsidRPr="002C6AE6">
        <w:rPr>
          <w:lang w:val="pl-PL"/>
        </w:rPr>
        <w:t xml:space="preserve">) i </w:t>
      </w:r>
      <w:proofErr w:type="spellStart"/>
      <w:r w:rsidR="00AE5577" w:rsidRPr="002C6AE6">
        <w:rPr>
          <w:lang w:val="pl-PL"/>
        </w:rPr>
        <w:t>poreza</w:t>
      </w:r>
      <w:proofErr w:type="spellEnd"/>
      <w:r w:rsidR="00AE5577" w:rsidRPr="002C6AE6">
        <w:rPr>
          <w:lang w:val="pl-PL"/>
        </w:rPr>
        <w:t xml:space="preserve"> na </w:t>
      </w:r>
      <w:proofErr w:type="spellStart"/>
      <w:r w:rsidR="00AE5577" w:rsidRPr="002C6AE6">
        <w:rPr>
          <w:lang w:val="pl-PL"/>
        </w:rPr>
        <w:t>imovinu</w:t>
      </w:r>
      <w:proofErr w:type="spellEnd"/>
      <w:r w:rsidR="00AE5577" w:rsidRPr="002C6AE6">
        <w:rPr>
          <w:lang w:val="pl-PL"/>
        </w:rPr>
        <w:t xml:space="preserve">, </w:t>
      </w:r>
      <w:proofErr w:type="spellStart"/>
      <w:r w:rsidR="00AE5577" w:rsidRPr="002C6AE6">
        <w:rPr>
          <w:lang w:val="pl-PL"/>
        </w:rPr>
        <w:t>koji</w:t>
      </w:r>
      <w:proofErr w:type="spellEnd"/>
      <w:r w:rsidR="00AE5577" w:rsidRPr="002C6AE6">
        <w:rPr>
          <w:lang w:val="pl-PL"/>
        </w:rPr>
        <w:t xml:space="preserve"> je </w:t>
      </w:r>
      <w:proofErr w:type="spellStart"/>
      <w:r w:rsidR="00AE5577" w:rsidRPr="002C6AE6">
        <w:rPr>
          <w:lang w:val="pl-PL"/>
        </w:rPr>
        <w:t>prema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svim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standardima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najteže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naplativ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lokalnih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izvorni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prihod</w:t>
      </w:r>
      <w:proofErr w:type="spellEnd"/>
      <w:r w:rsidR="00AE5577" w:rsidRPr="002C6AE6">
        <w:rPr>
          <w:lang w:val="pl-PL"/>
        </w:rPr>
        <w:t xml:space="preserve">. Nominalne i </w:t>
      </w:r>
      <w:proofErr w:type="spellStart"/>
      <w:r w:rsidR="00AE5577" w:rsidRPr="002C6AE6">
        <w:rPr>
          <w:lang w:val="pl-PL"/>
        </w:rPr>
        <w:lastRenderedPageBreak/>
        <w:t>procentualne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iznose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učešća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izvornih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prihoda</w:t>
      </w:r>
      <w:proofErr w:type="spellEnd"/>
      <w:r w:rsidR="00AE5577" w:rsidRPr="002C6AE6">
        <w:rPr>
          <w:lang w:val="pl-PL"/>
        </w:rPr>
        <w:t xml:space="preserve"> – </w:t>
      </w:r>
      <w:proofErr w:type="spellStart"/>
      <w:r w:rsidR="00AE5577" w:rsidRPr="002C6AE6">
        <w:rPr>
          <w:lang w:val="pl-PL"/>
        </w:rPr>
        <w:t>poreza</w:t>
      </w:r>
      <w:proofErr w:type="spellEnd"/>
      <w:r w:rsidR="00AE5577" w:rsidRPr="002C6AE6">
        <w:rPr>
          <w:lang w:val="pl-PL"/>
        </w:rPr>
        <w:t xml:space="preserve"> u </w:t>
      </w:r>
      <w:proofErr w:type="spellStart"/>
      <w:r w:rsidR="00AE5577" w:rsidRPr="002C6AE6">
        <w:rPr>
          <w:lang w:val="pl-PL"/>
        </w:rPr>
        <w:t>godišnjim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budžetima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opštine</w:t>
      </w:r>
      <w:proofErr w:type="spellEnd"/>
      <w:r w:rsidR="00AE5577" w:rsidRPr="002C6AE6">
        <w:rPr>
          <w:lang w:val="pl-PL"/>
        </w:rPr>
        <w:t xml:space="preserve"> i opisane </w:t>
      </w:r>
      <w:proofErr w:type="spellStart"/>
      <w:r w:rsidR="00AE5577" w:rsidRPr="002C6AE6">
        <w:rPr>
          <w:lang w:val="pl-PL"/>
        </w:rPr>
        <w:t>trendove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njihovog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uvećanja</w:t>
      </w:r>
      <w:proofErr w:type="spellEnd"/>
      <w:r w:rsidR="00AE5577" w:rsidRPr="002C6AE6">
        <w:rPr>
          <w:lang w:val="pl-PL"/>
        </w:rPr>
        <w:t xml:space="preserve"> </w:t>
      </w:r>
      <w:proofErr w:type="spellStart"/>
      <w:r w:rsidR="00AE5577" w:rsidRPr="002C6AE6">
        <w:rPr>
          <w:lang w:val="pl-PL"/>
        </w:rPr>
        <w:t>prikazujemo</w:t>
      </w:r>
      <w:proofErr w:type="spellEnd"/>
      <w:r w:rsidR="00AE5577" w:rsidRPr="002C6AE6">
        <w:rPr>
          <w:lang w:val="pl-PL"/>
        </w:rPr>
        <w:t xml:space="preserve"> u </w:t>
      </w:r>
      <w:proofErr w:type="spellStart"/>
      <w:r w:rsidR="00AE5577" w:rsidRPr="002C6AE6">
        <w:rPr>
          <w:lang w:val="pl-PL"/>
        </w:rPr>
        <w:t>sledećoj</w:t>
      </w:r>
      <w:proofErr w:type="spellEnd"/>
      <w:r w:rsidR="00AE5577" w:rsidRPr="002C6AE6">
        <w:rPr>
          <w:lang w:val="pl-PL"/>
        </w:rPr>
        <w:t xml:space="preserve"> tabeli. </w:t>
      </w:r>
    </w:p>
    <w:p w14:paraId="5425FEBD" w14:textId="77777777" w:rsidR="00EF5BE6" w:rsidRPr="002C6AE6" w:rsidRDefault="00EF5BE6" w:rsidP="00511EE7">
      <w:pPr>
        <w:jc w:val="both"/>
        <w:rPr>
          <w:lang w:val="pl-PL"/>
        </w:rPr>
      </w:pPr>
    </w:p>
    <w:p w14:paraId="50AA7978" w14:textId="77777777" w:rsidR="00A07D63" w:rsidRPr="002C6AE6" w:rsidRDefault="00A07D63" w:rsidP="00511EE7">
      <w:pPr>
        <w:jc w:val="both"/>
        <w:rPr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izvornih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prihoda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Ada za </w:t>
      </w:r>
      <w:proofErr w:type="spellStart"/>
      <w:r w:rsidRPr="002C6AE6">
        <w:rPr>
          <w:i/>
          <w:iCs/>
          <w:lang w:val="pl-PL"/>
        </w:rPr>
        <w:t>periodod</w:t>
      </w:r>
      <w:proofErr w:type="spellEnd"/>
      <w:r w:rsidRPr="002C6AE6">
        <w:rPr>
          <w:i/>
          <w:iCs/>
          <w:lang w:val="pl-PL"/>
        </w:rPr>
        <w:t xml:space="preserve"> 2018. do 2021. </w:t>
      </w:r>
      <w:proofErr w:type="spellStart"/>
      <w:r w:rsidRPr="002C6AE6">
        <w:rPr>
          <w:i/>
          <w:iCs/>
          <w:lang w:val="pl-PL"/>
        </w:rPr>
        <w:t>godine</w:t>
      </w:r>
      <w:proofErr w:type="spellEnd"/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53"/>
        <w:gridCol w:w="1370"/>
        <w:gridCol w:w="1496"/>
        <w:gridCol w:w="2083"/>
        <w:gridCol w:w="1820"/>
        <w:gridCol w:w="1484"/>
        <w:gridCol w:w="1067"/>
      </w:tblGrid>
      <w:tr w:rsidR="007B5A97" w:rsidRPr="002C6AE6" w14:paraId="6B6B126F" w14:textId="77777777" w:rsidTr="009D3851">
        <w:tc>
          <w:tcPr>
            <w:tcW w:w="1453" w:type="dxa"/>
          </w:tcPr>
          <w:p w14:paraId="3702BE25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7F456B34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252E9AF6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07FB8698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576723AC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2AD06F01" w14:textId="77777777" w:rsidR="009D3851" w:rsidRPr="009D3851" w:rsidRDefault="009D3851" w:rsidP="009D3851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9D3851">
              <w:rPr>
                <w:b/>
                <w:bCs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1370" w:type="dxa"/>
          </w:tcPr>
          <w:p w14:paraId="193F33F6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28B9197E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6013C84B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71F7D70F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Ukupni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porezi</w:t>
            </w:r>
            <w:proofErr w:type="spellEnd"/>
          </w:p>
          <w:p w14:paraId="4C025748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(nominalni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iznos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, </w:t>
            </w:r>
            <w:proofErr w:type="gramStart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u </w:t>
            </w:r>
            <w:r w:rsidR="007B5A97"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="007B5A97" w:rsidRPr="002C6AE6">
              <w:rPr>
                <w:b/>
                <w:bCs/>
                <w:sz w:val="21"/>
                <w:szCs w:val="21"/>
                <w:lang w:val="pl-PL"/>
              </w:rPr>
              <w:t>milionima</w:t>
            </w:r>
            <w:proofErr w:type="spellEnd"/>
            <w:proofErr w:type="gramEnd"/>
            <w:r w:rsidR="007B5A97"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dinarima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>)</w:t>
            </w:r>
          </w:p>
        </w:tc>
        <w:tc>
          <w:tcPr>
            <w:tcW w:w="1496" w:type="dxa"/>
          </w:tcPr>
          <w:p w14:paraId="10DB3050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Ukupni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porezi</w:t>
            </w:r>
            <w:proofErr w:type="spellEnd"/>
          </w:p>
          <w:p w14:paraId="43D927A8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2C6AE6">
              <w:rPr>
                <w:b/>
                <w:bCs/>
                <w:sz w:val="21"/>
                <w:szCs w:val="21"/>
                <w:lang w:val="pl-PL"/>
              </w:rPr>
              <w:t>(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procentualni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iznos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ukupnu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prihodnu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stranu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>)</w:t>
            </w:r>
          </w:p>
        </w:tc>
        <w:tc>
          <w:tcPr>
            <w:tcW w:w="2083" w:type="dxa"/>
          </w:tcPr>
          <w:p w14:paraId="7CD33384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4D6C46D7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4DE6718F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Visina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poreza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dohodak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,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dobit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i kapitalna </w:t>
            </w:r>
            <w:proofErr w:type="spellStart"/>
            <w:proofErr w:type="gramStart"/>
            <w:r w:rsidRPr="002C6AE6">
              <w:rPr>
                <w:b/>
                <w:bCs/>
                <w:sz w:val="21"/>
                <w:szCs w:val="21"/>
                <w:lang w:val="pl-PL"/>
              </w:rPr>
              <w:t>ulaganja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>(</w:t>
            </w:r>
            <w:proofErr w:type="gram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nominalni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iznos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, u </w:t>
            </w:r>
            <w:proofErr w:type="spellStart"/>
            <w:r w:rsidR="007B5A97" w:rsidRPr="002C6AE6">
              <w:rPr>
                <w:b/>
                <w:bCs/>
                <w:sz w:val="21"/>
                <w:szCs w:val="21"/>
                <w:lang w:val="pl-PL"/>
              </w:rPr>
              <w:t>milionima</w:t>
            </w:r>
            <w:proofErr w:type="spellEnd"/>
            <w:r w:rsidR="007B5A97"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dinarima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>)</w:t>
            </w:r>
          </w:p>
        </w:tc>
        <w:tc>
          <w:tcPr>
            <w:tcW w:w="1820" w:type="dxa"/>
          </w:tcPr>
          <w:p w14:paraId="1C9F516B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270340E0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42DCA465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Učešće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poreza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dohodak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,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dobit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i kapitalna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ulaganja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gramStart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(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procenti</w:t>
            </w:r>
            <w:proofErr w:type="spellEnd"/>
            <w:proofErr w:type="gram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prihodnu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stranu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>)</w:t>
            </w:r>
          </w:p>
        </w:tc>
        <w:tc>
          <w:tcPr>
            <w:tcW w:w="1484" w:type="dxa"/>
          </w:tcPr>
          <w:p w14:paraId="259B9A6C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5D7FF201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</w:p>
          <w:p w14:paraId="1074093A" w14:textId="77777777" w:rsidR="009D3851" w:rsidRPr="002C6AE6" w:rsidRDefault="009D3851" w:rsidP="009D3851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Visina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poreza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imovinu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(nominalni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iznos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, u </w:t>
            </w:r>
            <w:proofErr w:type="spellStart"/>
            <w:r w:rsidR="007B5A97" w:rsidRPr="002C6AE6">
              <w:rPr>
                <w:b/>
                <w:bCs/>
                <w:sz w:val="21"/>
                <w:szCs w:val="21"/>
                <w:lang w:val="pl-PL"/>
              </w:rPr>
              <w:t>milionima</w:t>
            </w:r>
            <w:proofErr w:type="spellEnd"/>
            <w:r w:rsidR="007B5A97"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dinarima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>)</w:t>
            </w:r>
          </w:p>
        </w:tc>
        <w:tc>
          <w:tcPr>
            <w:tcW w:w="1067" w:type="dxa"/>
          </w:tcPr>
          <w:p w14:paraId="4E92A905" w14:textId="77777777" w:rsidR="009D3851" w:rsidRPr="002C6AE6" w:rsidRDefault="009D3851" w:rsidP="009D3851">
            <w:pPr>
              <w:rPr>
                <w:b/>
                <w:bCs/>
                <w:sz w:val="21"/>
                <w:szCs w:val="21"/>
                <w:lang w:val="pl-PL"/>
              </w:rPr>
            </w:pP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Učešće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poreza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imovinu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gramStart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(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procenti</w:t>
            </w:r>
            <w:proofErr w:type="spellEnd"/>
            <w:proofErr w:type="gram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prihodnu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stranu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1"/>
                <w:szCs w:val="21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1"/>
                <w:szCs w:val="21"/>
                <w:lang w:val="pl-PL"/>
              </w:rPr>
              <w:t>)</w:t>
            </w:r>
          </w:p>
        </w:tc>
      </w:tr>
      <w:tr w:rsidR="007B5A97" w14:paraId="39912704" w14:textId="77777777" w:rsidTr="009D3851">
        <w:tc>
          <w:tcPr>
            <w:tcW w:w="1453" w:type="dxa"/>
          </w:tcPr>
          <w:p w14:paraId="05AF2291" w14:textId="77777777" w:rsidR="009D3851" w:rsidRPr="004D45B8" w:rsidRDefault="009D3851" w:rsidP="009D3851">
            <w:pPr>
              <w:jc w:val="center"/>
              <w:rPr>
                <w:b/>
                <w:bCs/>
                <w:sz w:val="21"/>
                <w:szCs w:val="21"/>
              </w:rPr>
            </w:pPr>
            <w:r w:rsidRPr="004D45B8">
              <w:rPr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1370" w:type="dxa"/>
          </w:tcPr>
          <w:p w14:paraId="2ACDBA11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537,9</w:t>
            </w:r>
          </w:p>
        </w:tc>
        <w:tc>
          <w:tcPr>
            <w:tcW w:w="1496" w:type="dxa"/>
          </w:tcPr>
          <w:p w14:paraId="3167EA27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76,1</w:t>
            </w:r>
          </w:p>
        </w:tc>
        <w:tc>
          <w:tcPr>
            <w:tcW w:w="2083" w:type="dxa"/>
          </w:tcPr>
          <w:p w14:paraId="7A8EBB0C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343,0</w:t>
            </w:r>
          </w:p>
        </w:tc>
        <w:tc>
          <w:tcPr>
            <w:tcW w:w="1820" w:type="dxa"/>
          </w:tcPr>
          <w:p w14:paraId="50AAB63E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48,5</w:t>
            </w:r>
          </w:p>
        </w:tc>
        <w:tc>
          <w:tcPr>
            <w:tcW w:w="1484" w:type="dxa"/>
          </w:tcPr>
          <w:p w14:paraId="401E3E2B" w14:textId="77777777" w:rsidR="009D3851" w:rsidRPr="009D3851" w:rsidRDefault="00F644B9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164,0</w:t>
            </w:r>
          </w:p>
        </w:tc>
        <w:tc>
          <w:tcPr>
            <w:tcW w:w="1067" w:type="dxa"/>
          </w:tcPr>
          <w:p w14:paraId="6343C2B3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</w:tr>
      <w:tr w:rsidR="007B5A97" w14:paraId="310751A3" w14:textId="77777777" w:rsidTr="009D3851">
        <w:tc>
          <w:tcPr>
            <w:tcW w:w="1453" w:type="dxa"/>
          </w:tcPr>
          <w:p w14:paraId="1092A411" w14:textId="77777777" w:rsidR="009D3851" w:rsidRPr="004D45B8" w:rsidRDefault="009D3851" w:rsidP="009D3851">
            <w:pPr>
              <w:jc w:val="center"/>
              <w:rPr>
                <w:b/>
                <w:bCs/>
                <w:sz w:val="21"/>
                <w:szCs w:val="21"/>
              </w:rPr>
            </w:pPr>
            <w:r w:rsidRPr="004D45B8">
              <w:rPr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1370" w:type="dxa"/>
          </w:tcPr>
          <w:p w14:paraId="64ACCAF5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494,0</w:t>
            </w:r>
          </w:p>
        </w:tc>
        <w:tc>
          <w:tcPr>
            <w:tcW w:w="1496" w:type="dxa"/>
          </w:tcPr>
          <w:p w14:paraId="53F30E57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60,8</w:t>
            </w:r>
          </w:p>
        </w:tc>
        <w:tc>
          <w:tcPr>
            <w:tcW w:w="2083" w:type="dxa"/>
          </w:tcPr>
          <w:p w14:paraId="2E7A0AAE" w14:textId="77777777" w:rsidR="009D3851" w:rsidRPr="009D3851" w:rsidRDefault="00F644B9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326,7</w:t>
            </w:r>
          </w:p>
        </w:tc>
        <w:tc>
          <w:tcPr>
            <w:tcW w:w="1820" w:type="dxa"/>
          </w:tcPr>
          <w:p w14:paraId="1AF87E58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  <w:tc>
          <w:tcPr>
            <w:tcW w:w="1484" w:type="dxa"/>
          </w:tcPr>
          <w:p w14:paraId="4A13B43C" w14:textId="77777777" w:rsidR="009D3851" w:rsidRPr="009D3851" w:rsidRDefault="00F644B9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  <w:tc>
          <w:tcPr>
            <w:tcW w:w="1067" w:type="dxa"/>
          </w:tcPr>
          <w:p w14:paraId="70F63976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</w:t>
            </w:r>
          </w:p>
        </w:tc>
      </w:tr>
      <w:tr w:rsidR="007B5A97" w14:paraId="52054212" w14:textId="77777777" w:rsidTr="009D3851">
        <w:tc>
          <w:tcPr>
            <w:tcW w:w="1453" w:type="dxa"/>
          </w:tcPr>
          <w:p w14:paraId="00D3B81B" w14:textId="77777777" w:rsidR="009D3851" w:rsidRPr="004D45B8" w:rsidRDefault="009D3851" w:rsidP="009D3851">
            <w:pPr>
              <w:jc w:val="center"/>
              <w:rPr>
                <w:b/>
                <w:bCs/>
                <w:sz w:val="21"/>
                <w:szCs w:val="21"/>
              </w:rPr>
            </w:pPr>
            <w:r w:rsidRPr="004D45B8"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370" w:type="dxa"/>
          </w:tcPr>
          <w:p w14:paraId="554A87C6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444,8</w:t>
            </w:r>
          </w:p>
        </w:tc>
        <w:tc>
          <w:tcPr>
            <w:tcW w:w="1496" w:type="dxa"/>
          </w:tcPr>
          <w:p w14:paraId="274797F7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42,6</w:t>
            </w:r>
          </w:p>
        </w:tc>
        <w:tc>
          <w:tcPr>
            <w:tcW w:w="2083" w:type="dxa"/>
          </w:tcPr>
          <w:p w14:paraId="009DA64B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294,8</w:t>
            </w:r>
          </w:p>
        </w:tc>
        <w:tc>
          <w:tcPr>
            <w:tcW w:w="1820" w:type="dxa"/>
          </w:tcPr>
          <w:p w14:paraId="3B012A44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28,2</w:t>
            </w:r>
          </w:p>
        </w:tc>
        <w:tc>
          <w:tcPr>
            <w:tcW w:w="1484" w:type="dxa"/>
          </w:tcPr>
          <w:p w14:paraId="36BF5430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115,0</w:t>
            </w:r>
          </w:p>
        </w:tc>
        <w:tc>
          <w:tcPr>
            <w:tcW w:w="1067" w:type="dxa"/>
          </w:tcPr>
          <w:p w14:paraId="650D8070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7B5A97" w14:paraId="431C4C36" w14:textId="77777777" w:rsidTr="009D3851">
        <w:tc>
          <w:tcPr>
            <w:tcW w:w="1453" w:type="dxa"/>
          </w:tcPr>
          <w:p w14:paraId="2EC49045" w14:textId="77777777" w:rsidR="009D3851" w:rsidRPr="004D45B8" w:rsidRDefault="009D3851" w:rsidP="009D3851">
            <w:pPr>
              <w:jc w:val="center"/>
              <w:rPr>
                <w:b/>
                <w:bCs/>
                <w:sz w:val="21"/>
                <w:szCs w:val="21"/>
              </w:rPr>
            </w:pPr>
            <w:r w:rsidRPr="004D45B8">
              <w:rPr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1370" w:type="dxa"/>
          </w:tcPr>
          <w:p w14:paraId="45DF77D7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436,4 </w:t>
            </w:r>
          </w:p>
        </w:tc>
        <w:tc>
          <w:tcPr>
            <w:tcW w:w="1496" w:type="dxa"/>
          </w:tcPr>
          <w:p w14:paraId="2905459A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70,7</w:t>
            </w:r>
          </w:p>
        </w:tc>
        <w:tc>
          <w:tcPr>
            <w:tcW w:w="2083" w:type="dxa"/>
          </w:tcPr>
          <w:p w14:paraId="4A4BFE42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272,5</w:t>
            </w:r>
          </w:p>
        </w:tc>
        <w:tc>
          <w:tcPr>
            <w:tcW w:w="1820" w:type="dxa"/>
          </w:tcPr>
          <w:p w14:paraId="60661798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44,2</w:t>
            </w:r>
          </w:p>
        </w:tc>
        <w:tc>
          <w:tcPr>
            <w:tcW w:w="1484" w:type="dxa"/>
          </w:tcPr>
          <w:p w14:paraId="47A41875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125,5</w:t>
            </w:r>
          </w:p>
        </w:tc>
        <w:tc>
          <w:tcPr>
            <w:tcW w:w="1067" w:type="dxa"/>
          </w:tcPr>
          <w:p w14:paraId="7D4B0C1A" w14:textId="77777777" w:rsidR="009D3851" w:rsidRPr="009D3851" w:rsidRDefault="007B5A97" w:rsidP="009D38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20,3</w:t>
            </w:r>
          </w:p>
        </w:tc>
      </w:tr>
    </w:tbl>
    <w:p w14:paraId="2FA49CBE" w14:textId="77777777" w:rsidR="009D3851" w:rsidRDefault="009D3851" w:rsidP="00511EE7">
      <w:pPr>
        <w:jc w:val="both"/>
      </w:pPr>
    </w:p>
    <w:p w14:paraId="591DF8CB" w14:textId="77777777" w:rsidR="00AE5577" w:rsidRPr="002C6AE6" w:rsidRDefault="00AE5577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Već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napomenuto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koja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dodeljuju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godišnjem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daleko </w:t>
      </w:r>
      <w:proofErr w:type="spellStart"/>
      <w:r w:rsidRPr="002C6AE6">
        <w:rPr>
          <w:lang w:val="pl-PL"/>
        </w:rPr>
        <w:t>ispod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proseka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gradova</w:t>
      </w:r>
      <w:proofErr w:type="spellEnd"/>
      <w:r w:rsidRPr="002C6AE6">
        <w:rPr>
          <w:lang w:val="pl-PL"/>
        </w:rPr>
        <w:t xml:space="preserve"> u RS. U </w:t>
      </w:r>
      <w:proofErr w:type="spellStart"/>
      <w:r w:rsidRPr="002C6AE6">
        <w:rPr>
          <w:lang w:val="pl-PL"/>
        </w:rPr>
        <w:t>poslednje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četiri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učešće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prihodima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kretalo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od 12,7% u 2020.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do </w:t>
      </w:r>
      <w:proofErr w:type="spellStart"/>
      <w:r w:rsidRPr="002C6AE6">
        <w:rPr>
          <w:lang w:val="pl-PL"/>
        </w:rPr>
        <w:t>najviše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zabeleženih</w:t>
      </w:r>
      <w:proofErr w:type="spellEnd"/>
      <w:r w:rsidRPr="002C6AE6">
        <w:rPr>
          <w:lang w:val="pl-PL"/>
        </w:rPr>
        <w:t xml:space="preserve"> 19,5% u 2018.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. U 2021. </w:t>
      </w:r>
      <w:proofErr w:type="spellStart"/>
      <w:r w:rsidRPr="002C6AE6">
        <w:rPr>
          <w:lang w:val="pl-PL"/>
        </w:rPr>
        <w:t>godini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projektovani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prihodi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transfera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sličan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proseku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dodeljenih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Ada u periodu od 2018. do 2021.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Ključni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davalac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nivo</w:t>
      </w:r>
      <w:proofErr w:type="spellEnd"/>
      <w:r w:rsidRPr="002C6AE6">
        <w:rPr>
          <w:lang w:val="pl-PL"/>
        </w:rPr>
        <w:t xml:space="preserve"> AP </w:t>
      </w:r>
      <w:proofErr w:type="spellStart"/>
      <w:r w:rsidRPr="002C6AE6">
        <w:rPr>
          <w:lang w:val="pl-PL"/>
        </w:rPr>
        <w:t>Vojvodine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dominira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subjekat</w:t>
      </w:r>
      <w:proofErr w:type="spellEnd"/>
      <w:r w:rsidRPr="002C6AE6">
        <w:rPr>
          <w:lang w:val="pl-PL"/>
        </w:rPr>
        <w:t xml:space="preserve"> – </w:t>
      </w:r>
      <w:proofErr w:type="spellStart"/>
      <w:r w:rsidRPr="002C6AE6">
        <w:rPr>
          <w:lang w:val="pl-PL"/>
        </w:rPr>
        <w:t>davalac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što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očekivano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imajući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vidu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obaveze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pokrajine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Zakonom o </w:t>
      </w:r>
      <w:proofErr w:type="spellStart"/>
      <w:r w:rsidR="004D45B8" w:rsidRPr="002C6AE6">
        <w:rPr>
          <w:lang w:val="pl-PL"/>
        </w:rPr>
        <w:t>utvrđivanju</w:t>
      </w:r>
      <w:proofErr w:type="spellEnd"/>
      <w:r w:rsidR="004D45B8" w:rsidRPr="002C6AE6">
        <w:rPr>
          <w:lang w:val="pl-PL"/>
        </w:rPr>
        <w:t xml:space="preserve"> </w:t>
      </w:r>
      <w:proofErr w:type="spellStart"/>
      <w:r w:rsidR="004D45B8" w:rsidRPr="002C6AE6">
        <w:rPr>
          <w:lang w:val="pl-PL"/>
        </w:rPr>
        <w:t>nadležnosti</w:t>
      </w:r>
      <w:proofErr w:type="spellEnd"/>
      <w:r w:rsidR="004D45B8" w:rsidRPr="002C6AE6">
        <w:rPr>
          <w:lang w:val="pl-PL"/>
        </w:rPr>
        <w:t xml:space="preserve"> AP </w:t>
      </w:r>
      <w:proofErr w:type="spellStart"/>
      <w:r w:rsidR="004D45B8" w:rsidRPr="002C6AE6">
        <w:rPr>
          <w:lang w:val="pl-PL"/>
        </w:rPr>
        <w:t>Vojvodine</w:t>
      </w:r>
      <w:proofErr w:type="spellEnd"/>
      <w:r w:rsidR="004D45B8" w:rsidRPr="002C6AE6">
        <w:rPr>
          <w:lang w:val="pl-PL"/>
        </w:rPr>
        <w:t xml:space="preserve"> (2012, 2020). </w:t>
      </w:r>
    </w:p>
    <w:p w14:paraId="6DDE606E" w14:textId="77777777" w:rsidR="004D45B8" w:rsidRPr="002C6AE6" w:rsidRDefault="004D45B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Imajući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vidu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iznete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podatke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činjenice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tvrdnje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sasvim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opravdano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očekivati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ima </w:t>
      </w:r>
      <w:proofErr w:type="spellStart"/>
      <w:r w:rsidRPr="002C6AE6">
        <w:rPr>
          <w:lang w:val="pl-PL"/>
        </w:rPr>
        <w:t>kapaciteta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uvećavanje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izvornih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glavnih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finansiranja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ulaganje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ozbiljnije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projekte</w:t>
      </w:r>
      <w:proofErr w:type="spellEnd"/>
      <w:r w:rsidRPr="002C6AE6">
        <w:rPr>
          <w:lang w:val="pl-PL"/>
        </w:rPr>
        <w:t xml:space="preserve">. </w:t>
      </w:r>
    </w:p>
    <w:p w14:paraId="07265041" w14:textId="77777777" w:rsidR="004D45B8" w:rsidRPr="002C6AE6" w:rsidRDefault="004D45B8" w:rsidP="00511EE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sledećoj</w:t>
      </w:r>
      <w:proofErr w:type="spellEnd"/>
      <w:r w:rsidRPr="002C6AE6">
        <w:rPr>
          <w:lang w:val="pl-PL"/>
        </w:rPr>
        <w:t xml:space="preserve"> tabeli </w:t>
      </w:r>
      <w:proofErr w:type="spellStart"/>
      <w:r w:rsidRPr="002C6AE6">
        <w:rPr>
          <w:lang w:val="pl-PL"/>
        </w:rPr>
        <w:t>prikazujemo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visinu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dodeljenih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opštini</w:t>
      </w:r>
      <w:proofErr w:type="spellEnd"/>
      <w:r w:rsidRPr="002C6AE6">
        <w:rPr>
          <w:lang w:val="pl-PL"/>
        </w:rPr>
        <w:t xml:space="preserve"> Ada od </w:t>
      </w:r>
      <w:proofErr w:type="spellStart"/>
      <w:r w:rsidRPr="002C6AE6">
        <w:rPr>
          <w:lang w:val="pl-PL"/>
        </w:rPr>
        <w:t>strane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predmetnom</w:t>
      </w:r>
      <w:proofErr w:type="spellEnd"/>
      <w:r w:rsidRPr="002C6AE6">
        <w:rPr>
          <w:lang w:val="pl-PL"/>
        </w:rPr>
        <w:t xml:space="preserve"> periodu. </w:t>
      </w:r>
    </w:p>
    <w:p w14:paraId="63E17D7E" w14:textId="77777777" w:rsidR="00AE5577" w:rsidRPr="002C6AE6" w:rsidRDefault="00AE5577" w:rsidP="00511EE7">
      <w:pPr>
        <w:jc w:val="both"/>
        <w:rPr>
          <w:lang w:val="pl-PL"/>
        </w:rPr>
      </w:pPr>
    </w:p>
    <w:p w14:paraId="5C98273C" w14:textId="77777777" w:rsidR="009D3851" w:rsidRPr="002C6AE6" w:rsidRDefault="009D3851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 xml:space="preserve">Tabela: </w:t>
      </w:r>
      <w:proofErr w:type="spellStart"/>
      <w:r w:rsidRPr="002C6AE6">
        <w:rPr>
          <w:i/>
          <w:iCs/>
          <w:lang w:val="pl-PL"/>
        </w:rPr>
        <w:t>Pregled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transfernih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sredstava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kao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izvora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prihoda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budžeta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opštine</w:t>
      </w:r>
      <w:proofErr w:type="spellEnd"/>
      <w:r w:rsidRPr="002C6AE6">
        <w:rPr>
          <w:i/>
          <w:iCs/>
          <w:lang w:val="pl-PL"/>
        </w:rPr>
        <w:t xml:space="preserve"> Ada za period od 2018. do 2021. </w:t>
      </w:r>
      <w:proofErr w:type="spellStart"/>
      <w:r w:rsidRPr="002C6AE6">
        <w:rPr>
          <w:i/>
          <w:iCs/>
          <w:lang w:val="pl-PL"/>
        </w:rPr>
        <w:t>godine</w:t>
      </w:r>
      <w:proofErr w:type="spellEnd"/>
      <w:r w:rsidRPr="002C6AE6">
        <w:rPr>
          <w:i/>
          <w:iCs/>
          <w:lang w:val="pl-P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3851" w:rsidRPr="002C6AE6" w14:paraId="78EBF951" w14:textId="77777777" w:rsidTr="009D3851">
        <w:tc>
          <w:tcPr>
            <w:tcW w:w="2337" w:type="dxa"/>
          </w:tcPr>
          <w:p w14:paraId="5426082E" w14:textId="77777777" w:rsidR="009D3851" w:rsidRPr="002C6AE6" w:rsidRDefault="009D3851" w:rsidP="009D385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5214AF51" w14:textId="77777777" w:rsidR="009D3851" w:rsidRPr="002C6AE6" w:rsidRDefault="009D3851" w:rsidP="009D385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7E9691C3" w14:textId="77777777" w:rsidR="009D3851" w:rsidRPr="009D3851" w:rsidRDefault="009D3851" w:rsidP="009D38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D3851">
              <w:rPr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2337" w:type="dxa"/>
          </w:tcPr>
          <w:p w14:paraId="7162CFC9" w14:textId="77777777" w:rsidR="009D3851" w:rsidRPr="002C6AE6" w:rsidRDefault="009D3851" w:rsidP="009D385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Visina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F5BE6" w:rsidRPr="002C6AE6">
              <w:rPr>
                <w:b/>
                <w:bCs/>
                <w:sz w:val="22"/>
                <w:szCs w:val="22"/>
                <w:lang w:val="pl-PL"/>
              </w:rPr>
              <w:t>ukupnih</w:t>
            </w:r>
            <w:proofErr w:type="spellEnd"/>
            <w:r w:rsidR="00EF5BE6"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transfernih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kao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prihoda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nominalno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>, u</w:t>
            </w:r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proofErr w:type="gramStart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>milionima</w:t>
            </w:r>
            <w:proofErr w:type="spellEnd"/>
            <w:r w:rsidR="007B5A97"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dinarima</w:t>
            </w:r>
            <w:proofErr w:type="spellEnd"/>
            <w:proofErr w:type="gramEnd"/>
            <w:r w:rsidRPr="002C6AE6">
              <w:rPr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2338" w:type="dxa"/>
          </w:tcPr>
          <w:p w14:paraId="76CA4C39" w14:textId="77777777" w:rsidR="009D3851" w:rsidRPr="002C6AE6" w:rsidRDefault="009D3851" w:rsidP="009D385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Transferna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kao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prihod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procentualno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odnosu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ukupni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budžet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2338" w:type="dxa"/>
          </w:tcPr>
          <w:p w14:paraId="49DB30CD" w14:textId="77777777" w:rsidR="009D3851" w:rsidRPr="002C6AE6" w:rsidRDefault="009D3851" w:rsidP="009D3851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Viši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nivo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vlasti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koji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je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dodelio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transferna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sredstva</w:t>
            </w:r>
            <w:proofErr w:type="spellEnd"/>
          </w:p>
        </w:tc>
      </w:tr>
      <w:tr w:rsidR="009D3851" w:rsidRPr="002C6AE6" w14:paraId="1A961CB4" w14:textId="77777777" w:rsidTr="009D3851">
        <w:tc>
          <w:tcPr>
            <w:tcW w:w="2337" w:type="dxa"/>
          </w:tcPr>
          <w:p w14:paraId="0FC89842" w14:textId="77777777" w:rsidR="009D3851" w:rsidRPr="004D45B8" w:rsidRDefault="009D3851" w:rsidP="009D3851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337" w:type="dxa"/>
          </w:tcPr>
          <w:p w14:paraId="1D85CAF6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2338" w:type="dxa"/>
          </w:tcPr>
          <w:p w14:paraId="30C7EE93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2338" w:type="dxa"/>
          </w:tcPr>
          <w:p w14:paraId="01184184" w14:textId="77777777" w:rsidR="009D3851" w:rsidRPr="002C6AE6" w:rsidRDefault="00EF5BE6" w:rsidP="009D3851">
            <w:pPr>
              <w:jc w:val="center"/>
              <w:rPr>
                <w:sz w:val="22"/>
                <w:szCs w:val="22"/>
                <w:lang w:val="pl-PL"/>
              </w:rPr>
            </w:pPr>
            <w:r w:rsidRPr="002C6AE6">
              <w:rPr>
                <w:sz w:val="22"/>
                <w:szCs w:val="22"/>
                <w:lang w:val="pl-PL"/>
              </w:rPr>
              <w:t xml:space="preserve">AP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Vojvodina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namenski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transfer (12,8%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odnosu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ukupni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budžet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>)</w:t>
            </w:r>
          </w:p>
        </w:tc>
      </w:tr>
      <w:tr w:rsidR="009D3851" w:rsidRPr="002C6AE6" w14:paraId="1610A771" w14:textId="77777777" w:rsidTr="009D3851">
        <w:tc>
          <w:tcPr>
            <w:tcW w:w="2337" w:type="dxa"/>
          </w:tcPr>
          <w:p w14:paraId="0BD7DE44" w14:textId="77777777" w:rsidR="009D3851" w:rsidRPr="004D45B8" w:rsidRDefault="009D3851" w:rsidP="009D3851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337" w:type="dxa"/>
          </w:tcPr>
          <w:p w14:paraId="73769082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2338" w:type="dxa"/>
          </w:tcPr>
          <w:p w14:paraId="2692BD75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2338" w:type="dxa"/>
          </w:tcPr>
          <w:p w14:paraId="667AF4DD" w14:textId="77777777" w:rsidR="009D3851" w:rsidRPr="002C6AE6" w:rsidRDefault="00EF5BE6" w:rsidP="009D3851">
            <w:pPr>
              <w:jc w:val="center"/>
              <w:rPr>
                <w:sz w:val="22"/>
                <w:szCs w:val="22"/>
                <w:lang w:val="pl-PL"/>
              </w:rPr>
            </w:pPr>
            <w:r w:rsidRPr="002C6AE6">
              <w:rPr>
                <w:sz w:val="22"/>
                <w:szCs w:val="22"/>
                <w:lang w:val="pl-PL"/>
              </w:rPr>
              <w:t xml:space="preserve">AP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Vojvodina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namenski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gramStart"/>
            <w:r w:rsidRPr="002C6AE6">
              <w:rPr>
                <w:sz w:val="22"/>
                <w:szCs w:val="22"/>
                <w:lang w:val="pl-PL"/>
              </w:rPr>
              <w:t>transfer :</w:t>
            </w:r>
            <w:proofErr w:type="gramEnd"/>
            <w:r w:rsidRPr="002C6AE6">
              <w:rPr>
                <w:sz w:val="22"/>
                <w:szCs w:val="22"/>
                <w:lang w:val="pl-PL"/>
              </w:rPr>
              <w:t xml:space="preserve"> 90,68 miliona dinara </w:t>
            </w:r>
            <w:r w:rsidRPr="002C6AE6">
              <w:rPr>
                <w:sz w:val="22"/>
                <w:szCs w:val="22"/>
                <w:lang w:val="pl-PL"/>
              </w:rPr>
              <w:lastRenderedPageBreak/>
              <w:t xml:space="preserve">(11,2%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odnosu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ukupni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budžet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>)</w:t>
            </w:r>
          </w:p>
        </w:tc>
      </w:tr>
      <w:tr w:rsidR="009D3851" w14:paraId="6F757580" w14:textId="77777777" w:rsidTr="009D3851">
        <w:tc>
          <w:tcPr>
            <w:tcW w:w="2337" w:type="dxa"/>
          </w:tcPr>
          <w:p w14:paraId="17F455C5" w14:textId="77777777" w:rsidR="009D3851" w:rsidRPr="004D45B8" w:rsidRDefault="009D3851" w:rsidP="009D3851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337" w:type="dxa"/>
          </w:tcPr>
          <w:p w14:paraId="138B377E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107,6 </w:t>
            </w:r>
          </w:p>
        </w:tc>
        <w:tc>
          <w:tcPr>
            <w:tcW w:w="2338" w:type="dxa"/>
          </w:tcPr>
          <w:p w14:paraId="5EDC96D7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338" w:type="dxa"/>
          </w:tcPr>
          <w:p w14:paraId="4F93AD8A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nivoa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Republike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Srbije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D3851" w14:paraId="5FEF33E3" w14:textId="77777777" w:rsidTr="009D3851">
        <w:tc>
          <w:tcPr>
            <w:tcW w:w="2337" w:type="dxa"/>
          </w:tcPr>
          <w:p w14:paraId="08299EB3" w14:textId="77777777" w:rsidR="009D3851" w:rsidRPr="004D45B8" w:rsidRDefault="009D3851" w:rsidP="009D3851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B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337" w:type="dxa"/>
          </w:tcPr>
          <w:p w14:paraId="3FB9DB6B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2338" w:type="dxa"/>
          </w:tcPr>
          <w:p w14:paraId="58238005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  <w:tc>
          <w:tcPr>
            <w:tcW w:w="2338" w:type="dxa"/>
          </w:tcPr>
          <w:p w14:paraId="64F32C16" w14:textId="77777777" w:rsidR="009D3851" w:rsidRPr="009D3851" w:rsidRDefault="00EF5BE6" w:rsidP="009D3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 Vojvodina – </w:t>
            </w:r>
            <w:proofErr w:type="spellStart"/>
            <w:r>
              <w:rPr>
                <w:sz w:val="22"/>
                <w:szCs w:val="22"/>
              </w:rPr>
              <w:t>namenski</w:t>
            </w:r>
            <w:proofErr w:type="spellEnd"/>
            <w:r>
              <w:rPr>
                <w:sz w:val="22"/>
                <w:szCs w:val="22"/>
              </w:rPr>
              <w:t xml:space="preserve"> transfer, 1,9% </w:t>
            </w:r>
            <w:proofErr w:type="spellStart"/>
            <w:r>
              <w:rPr>
                <w:sz w:val="22"/>
                <w:szCs w:val="22"/>
              </w:rPr>
              <w:t>budžeta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većinski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9742B2">
              <w:rPr>
                <w:sz w:val="22"/>
                <w:szCs w:val="22"/>
              </w:rPr>
              <w:t xml:space="preserve">98,1 </w:t>
            </w:r>
            <w:proofErr w:type="spellStart"/>
            <w:r w:rsidRPr="009742B2">
              <w:rPr>
                <w:sz w:val="22"/>
                <w:szCs w:val="22"/>
              </w:rPr>
              <w:t>sredstva</w:t>
            </w:r>
            <w:proofErr w:type="spellEnd"/>
            <w:r w:rsidRPr="009742B2">
              <w:rPr>
                <w:sz w:val="22"/>
                <w:szCs w:val="22"/>
              </w:rPr>
              <w:t xml:space="preserve"> </w:t>
            </w:r>
            <w:proofErr w:type="spellStart"/>
            <w:r w:rsidRPr="009742B2">
              <w:rPr>
                <w:sz w:val="22"/>
                <w:szCs w:val="22"/>
              </w:rPr>
              <w:t>budžeta</w:t>
            </w:r>
            <w:proofErr w:type="spellEnd"/>
            <w:r w:rsidRPr="009742B2">
              <w:rPr>
                <w:sz w:val="22"/>
                <w:szCs w:val="22"/>
              </w:rPr>
              <w:t xml:space="preserve"> </w:t>
            </w:r>
            <w:proofErr w:type="spellStart"/>
            <w:r w:rsidRPr="009742B2">
              <w:rPr>
                <w:sz w:val="22"/>
                <w:szCs w:val="22"/>
              </w:rPr>
              <w:t>opštine</w:t>
            </w:r>
            <w:proofErr w:type="spellEnd"/>
            <w:r w:rsidRPr="009742B2">
              <w:rPr>
                <w:sz w:val="22"/>
                <w:szCs w:val="22"/>
              </w:rPr>
              <w:t xml:space="preserve"> </w:t>
            </w:r>
          </w:p>
        </w:tc>
      </w:tr>
    </w:tbl>
    <w:p w14:paraId="76A67AE1" w14:textId="77777777" w:rsidR="009D3851" w:rsidRDefault="009D3851" w:rsidP="00511EE7">
      <w:pPr>
        <w:jc w:val="both"/>
      </w:pPr>
    </w:p>
    <w:p w14:paraId="6BC50DC2" w14:textId="77777777" w:rsidR="00910C3E" w:rsidRPr="002C6AE6" w:rsidRDefault="00910C3E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>2.1</w:t>
      </w:r>
      <w:r w:rsidR="00270BD4" w:rsidRPr="002C6AE6">
        <w:rPr>
          <w:i/>
          <w:iCs/>
          <w:lang w:val="pl-PL"/>
        </w:rPr>
        <w:t>1</w:t>
      </w:r>
      <w:r w:rsidRPr="002C6AE6">
        <w:rPr>
          <w:i/>
          <w:iCs/>
          <w:lang w:val="pl-PL"/>
        </w:rPr>
        <w:t>.3</w:t>
      </w:r>
      <w:r w:rsidR="005F4AEF" w:rsidRPr="002C6AE6">
        <w:rPr>
          <w:i/>
          <w:iCs/>
          <w:lang w:val="pl-PL"/>
        </w:rPr>
        <w:t xml:space="preserve"> </w:t>
      </w:r>
      <w:proofErr w:type="spellStart"/>
      <w:r w:rsidR="005F4AEF" w:rsidRPr="002C6AE6">
        <w:rPr>
          <w:i/>
          <w:iCs/>
          <w:lang w:val="pl-PL"/>
        </w:rPr>
        <w:t>Kreditni</w:t>
      </w:r>
      <w:proofErr w:type="spellEnd"/>
      <w:r w:rsidR="005F4AEF" w:rsidRPr="002C6AE6">
        <w:rPr>
          <w:i/>
          <w:iCs/>
          <w:lang w:val="pl-PL"/>
        </w:rPr>
        <w:t xml:space="preserve"> </w:t>
      </w:r>
      <w:proofErr w:type="spellStart"/>
      <w:r w:rsidR="005F4AEF" w:rsidRPr="002C6AE6">
        <w:rPr>
          <w:i/>
          <w:iCs/>
          <w:lang w:val="pl-PL"/>
        </w:rPr>
        <w:t>potencijal</w:t>
      </w:r>
      <w:proofErr w:type="spellEnd"/>
      <w:r w:rsidR="005F4AEF" w:rsidRPr="002C6AE6">
        <w:rPr>
          <w:i/>
          <w:iCs/>
          <w:lang w:val="pl-PL"/>
        </w:rPr>
        <w:t xml:space="preserve"> </w:t>
      </w:r>
      <w:proofErr w:type="spellStart"/>
      <w:r w:rsidR="005F4AEF" w:rsidRPr="002C6AE6">
        <w:rPr>
          <w:i/>
          <w:iCs/>
          <w:lang w:val="pl-PL"/>
        </w:rPr>
        <w:t>opštine</w:t>
      </w:r>
      <w:proofErr w:type="spellEnd"/>
      <w:r w:rsidR="005F4AEF" w:rsidRPr="002C6AE6">
        <w:rPr>
          <w:i/>
          <w:iCs/>
          <w:lang w:val="pl-PL"/>
        </w:rPr>
        <w:t xml:space="preserve"> </w:t>
      </w:r>
    </w:p>
    <w:p w14:paraId="01ADCDC8" w14:textId="77777777" w:rsidR="00910C3E" w:rsidRPr="002C6AE6" w:rsidRDefault="00910C3E" w:rsidP="00511EE7">
      <w:pPr>
        <w:jc w:val="both"/>
        <w:rPr>
          <w:lang w:val="pl-PL"/>
        </w:rPr>
      </w:pPr>
    </w:p>
    <w:p w14:paraId="03BC2057" w14:textId="77777777" w:rsidR="00CB7DA7" w:rsidRPr="002C6AE6" w:rsidRDefault="00CB7DA7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</w:t>
      </w:r>
      <w:r w:rsidR="0071608E" w:rsidRPr="002C6AE6">
        <w:rPr>
          <w:lang w:val="pl-PL"/>
        </w:rPr>
        <w:t xml:space="preserve"> </w:t>
      </w:r>
      <w:proofErr w:type="gramStart"/>
      <w:r w:rsidR="0071608E" w:rsidRPr="002C6AE6">
        <w:rPr>
          <w:lang w:val="pl-PL"/>
        </w:rPr>
        <w:t xml:space="preserve">ima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jedan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zaključen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jedan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ugovor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investicionom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kreditu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Ugovor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zaključen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bankom: </w:t>
      </w:r>
      <w:proofErr w:type="spellStart"/>
      <w:r w:rsidRPr="002C6AE6">
        <w:rPr>
          <w:lang w:val="pl-PL"/>
        </w:rPr>
        <w:t>Komercijalna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banka</w:t>
      </w:r>
      <w:proofErr w:type="spellEnd"/>
      <w:r w:rsidRPr="002C6AE6">
        <w:rPr>
          <w:lang w:val="pl-PL"/>
        </w:rPr>
        <w:t xml:space="preserve"> A.D </w:t>
      </w:r>
      <w:proofErr w:type="spellStart"/>
      <w:r w:rsidRPr="002C6AE6">
        <w:rPr>
          <w:lang w:val="pl-PL"/>
        </w:rPr>
        <w:t>Beograd</w:t>
      </w:r>
      <w:proofErr w:type="spellEnd"/>
      <w:r w:rsidRPr="002C6AE6">
        <w:rPr>
          <w:lang w:val="pl-PL"/>
        </w:rPr>
        <w:t xml:space="preserve">, 18.03.2019. </w:t>
      </w:r>
      <w:proofErr w:type="spellStart"/>
      <w:r w:rsidRPr="002C6AE6">
        <w:rPr>
          <w:lang w:val="pl-PL"/>
        </w:rPr>
        <w:t>godine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visina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kredita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kreditnog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zaduženja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kod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banke</w:t>
      </w:r>
      <w:proofErr w:type="spellEnd"/>
      <w:r w:rsidRPr="002C6AE6">
        <w:rPr>
          <w:lang w:val="pl-PL"/>
        </w:rPr>
        <w:t xml:space="preserve"> je 300.000.000 dinara.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ugovora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kreditna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ističe</w:t>
      </w:r>
      <w:proofErr w:type="spellEnd"/>
      <w:r w:rsidRPr="002C6AE6">
        <w:rPr>
          <w:lang w:val="pl-PL"/>
        </w:rPr>
        <w:t xml:space="preserve"> 01.12.2027. </w:t>
      </w:r>
      <w:proofErr w:type="spellStart"/>
      <w:r w:rsidRPr="002C6AE6">
        <w:rPr>
          <w:lang w:val="pl-PL"/>
        </w:rPr>
        <w:t>godine</w:t>
      </w:r>
      <w:proofErr w:type="spellEnd"/>
      <w:r w:rsidR="0028329F" w:rsidRPr="002C6AE6">
        <w:rPr>
          <w:lang w:val="pl-PL"/>
        </w:rPr>
        <w:t xml:space="preserve">. </w:t>
      </w:r>
      <w:proofErr w:type="spellStart"/>
      <w:r w:rsidR="0028329F" w:rsidRPr="002C6AE6">
        <w:rPr>
          <w:lang w:val="pl-PL"/>
        </w:rPr>
        <w:t>Imajući</w:t>
      </w:r>
      <w:proofErr w:type="spellEnd"/>
      <w:r w:rsidR="0028329F" w:rsidRPr="002C6AE6">
        <w:rPr>
          <w:lang w:val="pl-PL"/>
        </w:rPr>
        <w:t xml:space="preserve"> u </w:t>
      </w:r>
      <w:proofErr w:type="spellStart"/>
      <w:r w:rsidR="0028329F" w:rsidRPr="002C6AE6">
        <w:rPr>
          <w:lang w:val="pl-PL"/>
        </w:rPr>
        <w:t>vidu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dosadašnji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prilično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restriktivan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odnos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prema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pozajmljivanju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sredstava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putem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kredita</w:t>
      </w:r>
      <w:proofErr w:type="spellEnd"/>
      <w:r w:rsidR="0028329F" w:rsidRPr="002C6AE6">
        <w:rPr>
          <w:lang w:val="pl-PL"/>
        </w:rPr>
        <w:t xml:space="preserve">, </w:t>
      </w:r>
      <w:proofErr w:type="spellStart"/>
      <w:r w:rsidR="0028329F" w:rsidRPr="002C6AE6">
        <w:rPr>
          <w:lang w:val="pl-PL"/>
        </w:rPr>
        <w:t>opština</w:t>
      </w:r>
      <w:proofErr w:type="spellEnd"/>
      <w:r w:rsidR="0028329F" w:rsidRPr="002C6AE6">
        <w:rPr>
          <w:lang w:val="pl-PL"/>
        </w:rPr>
        <w:t xml:space="preserve"> Ada ima </w:t>
      </w:r>
      <w:proofErr w:type="spellStart"/>
      <w:r w:rsidR="0028329F" w:rsidRPr="002C6AE6">
        <w:rPr>
          <w:lang w:val="pl-PL"/>
        </w:rPr>
        <w:t>visok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kreditni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potencijal</w:t>
      </w:r>
      <w:proofErr w:type="spellEnd"/>
      <w:r w:rsidR="0028329F" w:rsidRPr="002C6AE6">
        <w:rPr>
          <w:lang w:val="pl-PL"/>
        </w:rPr>
        <w:t xml:space="preserve">, </w:t>
      </w:r>
      <w:proofErr w:type="spellStart"/>
      <w:r w:rsidR="0028329F" w:rsidRPr="002C6AE6">
        <w:rPr>
          <w:lang w:val="pl-PL"/>
        </w:rPr>
        <w:t>koji</w:t>
      </w:r>
      <w:proofErr w:type="spellEnd"/>
      <w:r w:rsidR="0028329F" w:rsidRPr="002C6AE6">
        <w:rPr>
          <w:lang w:val="pl-PL"/>
        </w:rPr>
        <w:t xml:space="preserve"> je od </w:t>
      </w:r>
      <w:proofErr w:type="spellStart"/>
      <w:r w:rsidR="0028329F" w:rsidRPr="002C6AE6">
        <w:rPr>
          <w:lang w:val="pl-PL"/>
        </w:rPr>
        <w:t>značaja</w:t>
      </w:r>
      <w:proofErr w:type="spellEnd"/>
      <w:r w:rsidR="0028329F" w:rsidRPr="002C6AE6">
        <w:rPr>
          <w:lang w:val="pl-PL"/>
        </w:rPr>
        <w:t xml:space="preserve"> za </w:t>
      </w:r>
      <w:proofErr w:type="spellStart"/>
      <w:r w:rsidR="0028329F" w:rsidRPr="002C6AE6">
        <w:rPr>
          <w:lang w:val="pl-PL"/>
        </w:rPr>
        <w:t>planiranje</w:t>
      </w:r>
      <w:proofErr w:type="spellEnd"/>
      <w:r w:rsidR="0028329F" w:rsidRPr="002C6AE6">
        <w:rPr>
          <w:lang w:val="pl-PL"/>
        </w:rPr>
        <w:t xml:space="preserve"> i </w:t>
      </w:r>
      <w:proofErr w:type="spellStart"/>
      <w:r w:rsidR="0028329F" w:rsidRPr="002C6AE6">
        <w:rPr>
          <w:lang w:val="pl-PL"/>
        </w:rPr>
        <w:t>iskorišćavanje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razvojnih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potencijala</w:t>
      </w:r>
      <w:proofErr w:type="spellEnd"/>
      <w:r w:rsidR="0028329F" w:rsidRPr="002C6AE6">
        <w:rPr>
          <w:lang w:val="pl-PL"/>
        </w:rPr>
        <w:t xml:space="preserve"> i </w:t>
      </w:r>
      <w:proofErr w:type="spellStart"/>
      <w:r w:rsidR="0028329F" w:rsidRPr="002C6AE6">
        <w:rPr>
          <w:lang w:val="pl-PL"/>
        </w:rPr>
        <w:t>prioriteta</w:t>
      </w:r>
      <w:proofErr w:type="spellEnd"/>
      <w:r w:rsidR="0028329F" w:rsidRPr="002C6AE6">
        <w:rPr>
          <w:lang w:val="pl-PL"/>
        </w:rPr>
        <w:t xml:space="preserve"> </w:t>
      </w:r>
      <w:proofErr w:type="spellStart"/>
      <w:r w:rsidR="0028329F" w:rsidRPr="002C6AE6">
        <w:rPr>
          <w:lang w:val="pl-PL"/>
        </w:rPr>
        <w:t>opštine</w:t>
      </w:r>
      <w:proofErr w:type="spellEnd"/>
      <w:r w:rsidR="0028329F" w:rsidRPr="002C6AE6">
        <w:rPr>
          <w:lang w:val="pl-PL"/>
        </w:rPr>
        <w:t xml:space="preserve">. </w:t>
      </w:r>
    </w:p>
    <w:p w14:paraId="6331634D" w14:textId="77777777" w:rsidR="005F4AEF" w:rsidRPr="002C6AE6" w:rsidRDefault="005F4AEF" w:rsidP="00511EE7">
      <w:pPr>
        <w:jc w:val="both"/>
        <w:rPr>
          <w:lang w:val="pl-PL"/>
        </w:rPr>
      </w:pPr>
    </w:p>
    <w:p w14:paraId="78BB6C8F" w14:textId="77777777" w:rsidR="00910C3E" w:rsidRPr="002C6AE6" w:rsidRDefault="00910C3E" w:rsidP="00511EE7">
      <w:pPr>
        <w:jc w:val="both"/>
        <w:rPr>
          <w:i/>
          <w:iCs/>
          <w:lang w:val="pl-PL"/>
        </w:rPr>
      </w:pPr>
      <w:r w:rsidRPr="002C6AE6">
        <w:rPr>
          <w:i/>
          <w:iCs/>
          <w:lang w:val="pl-PL"/>
        </w:rPr>
        <w:t>2.1</w:t>
      </w:r>
      <w:r w:rsidR="00270BD4" w:rsidRPr="002C6AE6">
        <w:rPr>
          <w:i/>
          <w:iCs/>
          <w:lang w:val="pl-PL"/>
        </w:rPr>
        <w:t>1</w:t>
      </w:r>
      <w:r w:rsidRPr="002C6AE6">
        <w:rPr>
          <w:i/>
          <w:iCs/>
          <w:lang w:val="pl-PL"/>
        </w:rPr>
        <w:t xml:space="preserve">.4 </w:t>
      </w:r>
      <w:proofErr w:type="spellStart"/>
      <w:r w:rsidR="005F4AEF" w:rsidRPr="002C6AE6">
        <w:rPr>
          <w:i/>
          <w:iCs/>
          <w:lang w:val="pl-PL"/>
        </w:rPr>
        <w:t>Finansijski</w:t>
      </w:r>
      <w:proofErr w:type="spellEnd"/>
      <w:r w:rsidR="005F4AEF" w:rsidRPr="002C6AE6">
        <w:rPr>
          <w:i/>
          <w:iCs/>
          <w:lang w:val="pl-PL"/>
        </w:rPr>
        <w:t xml:space="preserve"> </w:t>
      </w:r>
      <w:proofErr w:type="spellStart"/>
      <w:r w:rsidR="005F4AEF" w:rsidRPr="002C6AE6">
        <w:rPr>
          <w:i/>
          <w:iCs/>
          <w:lang w:val="pl-PL"/>
        </w:rPr>
        <w:t>kapaciteti</w:t>
      </w:r>
      <w:proofErr w:type="spellEnd"/>
      <w:r w:rsidR="005F4AEF" w:rsidRPr="002C6AE6">
        <w:rPr>
          <w:i/>
          <w:iCs/>
          <w:lang w:val="pl-PL"/>
        </w:rPr>
        <w:t xml:space="preserve"> </w:t>
      </w:r>
      <w:proofErr w:type="spellStart"/>
      <w:r w:rsidR="005F4AEF" w:rsidRPr="002C6AE6">
        <w:rPr>
          <w:i/>
          <w:iCs/>
          <w:lang w:val="pl-PL"/>
        </w:rPr>
        <w:t>opštine</w:t>
      </w:r>
      <w:proofErr w:type="spellEnd"/>
      <w:r w:rsidR="005F4AEF" w:rsidRPr="002C6AE6">
        <w:rPr>
          <w:i/>
          <w:iCs/>
          <w:lang w:val="pl-PL"/>
        </w:rPr>
        <w:t xml:space="preserve"> u </w:t>
      </w:r>
      <w:proofErr w:type="spellStart"/>
      <w:r w:rsidR="005F4AEF" w:rsidRPr="002C6AE6">
        <w:rPr>
          <w:i/>
          <w:iCs/>
          <w:lang w:val="pl-PL"/>
        </w:rPr>
        <w:t>širem</w:t>
      </w:r>
      <w:proofErr w:type="spellEnd"/>
      <w:r w:rsidR="005F4AEF" w:rsidRPr="002C6AE6">
        <w:rPr>
          <w:i/>
          <w:iCs/>
          <w:lang w:val="pl-PL"/>
        </w:rPr>
        <w:t xml:space="preserve"> </w:t>
      </w:r>
      <w:proofErr w:type="spellStart"/>
      <w:r w:rsidR="005F4AEF" w:rsidRPr="002C6AE6">
        <w:rPr>
          <w:i/>
          <w:iCs/>
          <w:lang w:val="pl-PL"/>
        </w:rPr>
        <w:t>smislu</w:t>
      </w:r>
      <w:proofErr w:type="spellEnd"/>
    </w:p>
    <w:p w14:paraId="49409492" w14:textId="77777777" w:rsidR="005F4AEF" w:rsidRPr="002C6AE6" w:rsidRDefault="005F4AEF" w:rsidP="00511EE7">
      <w:pPr>
        <w:jc w:val="both"/>
        <w:rPr>
          <w:i/>
          <w:iCs/>
          <w:lang w:val="pl-PL"/>
        </w:rPr>
      </w:pPr>
    </w:p>
    <w:p w14:paraId="4D909129" w14:textId="77777777" w:rsidR="005F4AEF" w:rsidRPr="002C6AE6" w:rsidRDefault="005F4AEF" w:rsidP="005F4AEF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poseduje</w:t>
      </w:r>
      <w:proofErr w:type="spellEnd"/>
      <w:r w:rsidRPr="002C6AE6">
        <w:rPr>
          <w:lang w:val="pl-PL"/>
        </w:rPr>
        <w:t xml:space="preserve"> solidne </w:t>
      </w:r>
      <w:proofErr w:type="spellStart"/>
      <w:r w:rsidRPr="002C6AE6">
        <w:rPr>
          <w:lang w:val="pl-PL"/>
        </w:rPr>
        <w:t>finansijske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kapacitete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lokalnog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posebno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zbog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zabeleženog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trenda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nominalnog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procentualnog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rasta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glavnih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prihoda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različitih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poreza</w:t>
      </w:r>
      <w:proofErr w:type="spellEnd"/>
      <w:r w:rsidRPr="002C6AE6">
        <w:rPr>
          <w:lang w:val="pl-PL"/>
        </w:rPr>
        <w:t xml:space="preserve">) i </w:t>
      </w:r>
      <w:proofErr w:type="spellStart"/>
      <w:r w:rsidRPr="002C6AE6">
        <w:rPr>
          <w:lang w:val="pl-PL"/>
        </w:rPr>
        <w:t>stalne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dostupnosti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transfernih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viša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međutim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usled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objektivnih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ograničenja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finansiranje</w:t>
      </w:r>
      <w:proofErr w:type="spellEnd"/>
      <w:r w:rsidRPr="002C6AE6">
        <w:rPr>
          <w:lang w:val="pl-PL"/>
        </w:rPr>
        <w:t xml:space="preserve"> zakonom </w:t>
      </w:r>
      <w:proofErr w:type="spellStart"/>
      <w:r w:rsidRPr="002C6AE6">
        <w:rPr>
          <w:lang w:val="pl-PL"/>
        </w:rPr>
        <w:t>propisanih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nadležnosti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poverenih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nedovoljno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razvijene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kvalitetno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opremljene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javno-komunalnih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preduzeća</w:t>
      </w:r>
      <w:proofErr w:type="spellEnd"/>
      <w:r w:rsidRPr="002C6AE6">
        <w:rPr>
          <w:lang w:val="pl-PL"/>
        </w:rPr>
        <w:t xml:space="preserve"> – i </w:t>
      </w:r>
      <w:proofErr w:type="spellStart"/>
      <w:r w:rsidRPr="002C6AE6">
        <w:rPr>
          <w:lang w:val="pl-PL"/>
        </w:rPr>
        <w:t>njihovih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budžetskih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ograničenja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blažeg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trenda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depopulacije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zastarelosti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pojedinih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infrastrukturnih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objekata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mreža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pružanje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komunalnih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usluga</w:t>
      </w:r>
      <w:proofErr w:type="spellEnd"/>
      <w:r w:rsidRPr="002C6AE6">
        <w:rPr>
          <w:lang w:val="pl-PL"/>
        </w:rPr>
        <w:t xml:space="preserve">) za </w:t>
      </w:r>
      <w:proofErr w:type="spellStart"/>
      <w:r w:rsidRPr="002C6AE6">
        <w:rPr>
          <w:lang w:val="pl-PL"/>
        </w:rPr>
        <w:t>realizaciju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skupljih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savremenijih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kvalitetnijih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projekata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programa</w:t>
      </w:r>
      <w:proofErr w:type="spellEnd"/>
      <w:r w:rsidRPr="002C6AE6">
        <w:rPr>
          <w:lang w:val="pl-PL"/>
        </w:rPr>
        <w:t xml:space="preserve">, i za </w:t>
      </w:r>
      <w:proofErr w:type="spellStart"/>
      <w:r w:rsidRPr="002C6AE6">
        <w:rPr>
          <w:lang w:val="pl-PL"/>
        </w:rPr>
        <w:t>realizaciju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bitnih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ekonomskoj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infrastrukturnoj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treba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kroz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racionalnu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analizu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identifikuje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druge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načine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finansiranja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mogući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prihvatljivi</w:t>
      </w:r>
      <w:proofErr w:type="spellEnd"/>
      <w:r w:rsidRPr="002C6AE6">
        <w:rPr>
          <w:lang w:val="pl-PL"/>
        </w:rPr>
        <w:t xml:space="preserve"> modeli </w:t>
      </w:r>
      <w:proofErr w:type="spellStart"/>
      <w:r w:rsidRPr="002C6AE6">
        <w:rPr>
          <w:lang w:val="pl-PL"/>
        </w:rPr>
        <w:t>pribavljanja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nedostajućih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finansiranje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infrastrukturnih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drugih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programa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projekata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cilju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realizacije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treba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razmotri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mogućnost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korišćenja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</w:t>
      </w:r>
      <w:r w:rsidR="001715E5" w:rsidRPr="002C6AE6">
        <w:rPr>
          <w:lang w:val="pl-PL"/>
        </w:rPr>
        <w:t>s</w:t>
      </w:r>
      <w:r w:rsidRPr="002C6AE6">
        <w:rPr>
          <w:lang w:val="pl-PL"/>
        </w:rPr>
        <w:t>iranja</w:t>
      </w:r>
      <w:proofErr w:type="spellEnd"/>
      <w:r w:rsidRPr="002C6AE6">
        <w:rPr>
          <w:lang w:val="pl-PL"/>
        </w:rPr>
        <w:t xml:space="preserve">: </w:t>
      </w:r>
      <w:proofErr w:type="spellStart"/>
      <w:r w:rsidR="00931F32" w:rsidRPr="002C6AE6">
        <w:rPr>
          <w:lang w:val="pl-PL"/>
        </w:rPr>
        <w:t>prevashodno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preko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projekata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javno-privatnog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partnerstva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kroz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uključivanje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poslovnog</w:t>
      </w:r>
      <w:proofErr w:type="spellEnd"/>
      <w:r w:rsidRPr="002C6AE6">
        <w:rPr>
          <w:lang w:val="pl-PL"/>
        </w:rPr>
        <w:t xml:space="preserve"> sektora na bazi </w:t>
      </w:r>
      <w:proofErr w:type="spellStart"/>
      <w:r w:rsidRPr="002C6AE6">
        <w:rPr>
          <w:lang w:val="pl-PL"/>
        </w:rPr>
        <w:t>definisanog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zajedničkog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interesa</w:t>
      </w:r>
      <w:proofErr w:type="spellEnd"/>
      <w:r w:rsidRPr="002C6AE6">
        <w:rPr>
          <w:lang w:val="pl-PL"/>
        </w:rPr>
        <w:t xml:space="preserve">; </w:t>
      </w:r>
      <w:proofErr w:type="spellStart"/>
      <w:r w:rsidRPr="002C6AE6">
        <w:rPr>
          <w:lang w:val="pl-PL"/>
        </w:rPr>
        <w:t>zaduživanje</w:t>
      </w:r>
      <w:proofErr w:type="spellEnd"/>
      <w:r w:rsidRPr="002C6AE6">
        <w:rPr>
          <w:lang w:val="pl-PL"/>
        </w:rPr>
        <w:t xml:space="preserve"> kod </w:t>
      </w:r>
      <w:proofErr w:type="spellStart"/>
      <w:r w:rsidRPr="002C6AE6">
        <w:rPr>
          <w:lang w:val="pl-PL"/>
        </w:rPr>
        <w:t>poslovnih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banaka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putem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kredita</w:t>
      </w:r>
      <w:proofErr w:type="spellEnd"/>
      <w:r w:rsidR="00931F32" w:rsidRPr="002C6AE6">
        <w:rPr>
          <w:lang w:val="pl-PL"/>
        </w:rPr>
        <w:t xml:space="preserve"> ( u </w:t>
      </w:r>
      <w:proofErr w:type="spellStart"/>
      <w:r w:rsidR="00931F32" w:rsidRPr="002C6AE6">
        <w:rPr>
          <w:lang w:val="pl-PL"/>
        </w:rPr>
        <w:t>obimu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koji</w:t>
      </w:r>
      <w:proofErr w:type="spellEnd"/>
      <w:r w:rsidR="00931F32" w:rsidRPr="002C6AE6">
        <w:rPr>
          <w:lang w:val="pl-PL"/>
        </w:rPr>
        <w:t xml:space="preserve"> to </w:t>
      </w:r>
      <w:proofErr w:type="spellStart"/>
      <w:r w:rsidR="00931F32" w:rsidRPr="002C6AE6">
        <w:rPr>
          <w:lang w:val="pl-PL"/>
        </w:rPr>
        <w:t>dozvoljava</w:t>
      </w:r>
      <w:proofErr w:type="spellEnd"/>
      <w:r w:rsidR="00931F32" w:rsidRPr="002C6AE6">
        <w:rPr>
          <w:lang w:val="pl-PL"/>
        </w:rPr>
        <w:t xml:space="preserve"> Zakon o </w:t>
      </w:r>
      <w:proofErr w:type="spellStart"/>
      <w:r w:rsidR="00931F32" w:rsidRPr="002C6AE6">
        <w:rPr>
          <w:lang w:val="pl-PL"/>
        </w:rPr>
        <w:t>javnom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dugu</w:t>
      </w:r>
      <w:proofErr w:type="spellEnd"/>
      <w:r w:rsidR="00931F32" w:rsidRPr="002C6AE6">
        <w:rPr>
          <w:lang w:val="pl-PL"/>
        </w:rPr>
        <w:t xml:space="preserve"> i opisane </w:t>
      </w:r>
      <w:proofErr w:type="spellStart"/>
      <w:r w:rsidR="00931F32" w:rsidRPr="002C6AE6">
        <w:rPr>
          <w:lang w:val="pl-PL"/>
        </w:rPr>
        <w:t>kreditne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obaveze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opštine</w:t>
      </w:r>
      <w:proofErr w:type="spellEnd"/>
      <w:r w:rsidR="00931F32" w:rsidRPr="002C6AE6">
        <w:rPr>
          <w:lang w:val="pl-PL"/>
        </w:rPr>
        <w:t xml:space="preserve"> na dan </w:t>
      </w:r>
      <w:proofErr w:type="spellStart"/>
      <w:r w:rsidR="00931F32" w:rsidRPr="002C6AE6">
        <w:rPr>
          <w:lang w:val="pl-PL"/>
        </w:rPr>
        <w:t>usvajanja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Plana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; </w:t>
      </w:r>
      <w:proofErr w:type="spellStart"/>
      <w:r w:rsidRPr="002C6AE6">
        <w:rPr>
          <w:lang w:val="pl-PL"/>
        </w:rPr>
        <w:t>aktivniju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participaciju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preko</w:t>
      </w:r>
      <w:r w:rsidR="00931F32" w:rsidRPr="002C6AE6">
        <w:rPr>
          <w:lang w:val="pl-PL"/>
        </w:rPr>
        <w:t>-</w:t>
      </w:r>
      <w:r w:rsidRPr="002C6AE6">
        <w:rPr>
          <w:lang w:val="pl-PL"/>
        </w:rPr>
        <w:t>graničnoj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saradnji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ostvari</w:t>
      </w:r>
      <w:r w:rsidR="00931F32" w:rsidRPr="002C6AE6">
        <w:rPr>
          <w:lang w:val="pl-PL"/>
        </w:rPr>
        <w:t>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pristup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fondovima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obezbeđuju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finansijska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oblastima</w:t>
      </w:r>
      <w:proofErr w:type="spellEnd"/>
      <w:r w:rsidRPr="002C6AE6">
        <w:rPr>
          <w:lang w:val="pl-PL"/>
        </w:rPr>
        <w:t xml:space="preserve"> koje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značajne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realizaciju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i mera </w:t>
      </w:r>
      <w:proofErr w:type="spellStart"/>
      <w:r w:rsidRPr="002C6AE6">
        <w:rPr>
          <w:lang w:val="pl-PL"/>
        </w:rPr>
        <w:t>predviđenih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ovim</w:t>
      </w:r>
      <w:proofErr w:type="spellEnd"/>
      <w:r w:rsidRPr="002C6AE6">
        <w:rPr>
          <w:lang w:val="pl-PL"/>
        </w:rPr>
        <w:t xml:space="preserve"> Planom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="00931F32" w:rsidRPr="002C6AE6">
        <w:rPr>
          <w:lang w:val="pl-PL"/>
        </w:rPr>
        <w:t xml:space="preserve">; </w:t>
      </w:r>
      <w:proofErr w:type="spellStart"/>
      <w:r w:rsidR="00931F32" w:rsidRPr="002C6AE6">
        <w:rPr>
          <w:lang w:val="pl-PL"/>
        </w:rPr>
        <w:t>jačanje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međunarodnih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aktivnosti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opštine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kako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bi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se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obezbedio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pristup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sredstvima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međunarodnih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organizacija</w:t>
      </w:r>
      <w:proofErr w:type="spellEnd"/>
      <w:r w:rsidR="00931F32" w:rsidRPr="002C6AE6">
        <w:rPr>
          <w:lang w:val="pl-PL"/>
        </w:rPr>
        <w:t xml:space="preserve"> i donatora. </w:t>
      </w:r>
      <w:proofErr w:type="spellStart"/>
      <w:r w:rsidR="00931F32" w:rsidRPr="002C6AE6">
        <w:rPr>
          <w:lang w:val="pl-PL"/>
        </w:rPr>
        <w:t>Imajući</w:t>
      </w:r>
      <w:proofErr w:type="spellEnd"/>
      <w:r w:rsidR="00931F32" w:rsidRPr="002C6AE6">
        <w:rPr>
          <w:lang w:val="pl-PL"/>
        </w:rPr>
        <w:t xml:space="preserve"> u </w:t>
      </w:r>
      <w:proofErr w:type="spellStart"/>
      <w:r w:rsidR="00931F32" w:rsidRPr="002C6AE6">
        <w:rPr>
          <w:lang w:val="pl-PL"/>
        </w:rPr>
        <w:t>vidu</w:t>
      </w:r>
      <w:proofErr w:type="spellEnd"/>
      <w:r w:rsidR="00931F32" w:rsidRPr="002C6AE6">
        <w:rPr>
          <w:lang w:val="pl-PL"/>
        </w:rPr>
        <w:t xml:space="preserve"> da je u </w:t>
      </w:r>
      <w:proofErr w:type="spellStart"/>
      <w:r w:rsidR="00931F32" w:rsidRPr="002C6AE6">
        <w:rPr>
          <w:lang w:val="pl-PL"/>
        </w:rPr>
        <w:t>opštini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Senta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mađarsko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stanovništvo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većinsko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treba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razmotriti</w:t>
      </w:r>
      <w:proofErr w:type="spellEnd"/>
      <w:r w:rsidR="00931F32" w:rsidRPr="002C6AE6">
        <w:rPr>
          <w:lang w:val="pl-PL"/>
        </w:rPr>
        <w:t xml:space="preserve"> i </w:t>
      </w:r>
      <w:proofErr w:type="spellStart"/>
      <w:r w:rsidR="00931F32" w:rsidRPr="002C6AE6">
        <w:rPr>
          <w:lang w:val="pl-PL"/>
        </w:rPr>
        <w:t>mogućnost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unapređenja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saradnje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sa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organima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Republike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Mađarske</w:t>
      </w:r>
      <w:proofErr w:type="spellEnd"/>
      <w:r w:rsidR="00931F32" w:rsidRPr="002C6AE6">
        <w:rPr>
          <w:lang w:val="pl-PL"/>
        </w:rPr>
        <w:t xml:space="preserve"> i </w:t>
      </w:r>
      <w:proofErr w:type="spellStart"/>
      <w:r w:rsidR="00931F32" w:rsidRPr="002C6AE6">
        <w:rPr>
          <w:lang w:val="pl-PL"/>
        </w:rPr>
        <w:t>njihovim</w:t>
      </w:r>
      <w:proofErr w:type="spellEnd"/>
      <w:r w:rsidR="00931F32" w:rsidRPr="002C6AE6">
        <w:rPr>
          <w:lang w:val="pl-PL"/>
        </w:rPr>
        <w:t xml:space="preserve"> </w:t>
      </w:r>
      <w:proofErr w:type="spellStart"/>
      <w:r w:rsidR="00931F32" w:rsidRPr="002C6AE6">
        <w:rPr>
          <w:lang w:val="pl-PL"/>
        </w:rPr>
        <w:t>agencijama</w:t>
      </w:r>
      <w:proofErr w:type="spellEnd"/>
      <w:r w:rsidR="00931F32" w:rsidRPr="002C6AE6">
        <w:rPr>
          <w:lang w:val="pl-PL"/>
        </w:rPr>
        <w:t xml:space="preserve"> i </w:t>
      </w:r>
      <w:proofErr w:type="spellStart"/>
      <w:r w:rsidR="00931F32" w:rsidRPr="002C6AE6">
        <w:rPr>
          <w:lang w:val="pl-PL"/>
        </w:rPr>
        <w:t>fondovima</w:t>
      </w:r>
      <w:proofErr w:type="spellEnd"/>
      <w:r w:rsidR="00931F32" w:rsidRPr="002C6AE6">
        <w:rPr>
          <w:lang w:val="pl-PL"/>
        </w:rPr>
        <w:t xml:space="preserve">. </w:t>
      </w:r>
    </w:p>
    <w:p w14:paraId="3E1DAFDB" w14:textId="05551C9E" w:rsidR="00981DB4" w:rsidRDefault="00981DB4" w:rsidP="00511EE7">
      <w:pPr>
        <w:jc w:val="both"/>
        <w:rPr>
          <w:b/>
          <w:bCs/>
          <w:lang w:val="pl-PL"/>
        </w:rPr>
      </w:pPr>
    </w:p>
    <w:p w14:paraId="2D378921" w14:textId="46948583" w:rsidR="00424751" w:rsidRDefault="00424751" w:rsidP="00511EE7">
      <w:pPr>
        <w:jc w:val="both"/>
        <w:rPr>
          <w:b/>
          <w:bCs/>
          <w:lang w:val="pl-PL"/>
        </w:rPr>
      </w:pPr>
    </w:p>
    <w:p w14:paraId="4AD2DA37" w14:textId="77777777" w:rsidR="00424751" w:rsidRPr="002C6AE6" w:rsidRDefault="00424751" w:rsidP="00511EE7">
      <w:pPr>
        <w:jc w:val="both"/>
        <w:rPr>
          <w:b/>
          <w:bCs/>
          <w:lang w:val="pl-PL"/>
        </w:rPr>
      </w:pPr>
    </w:p>
    <w:p w14:paraId="13F035DC" w14:textId="77777777" w:rsidR="005A40AA" w:rsidRPr="002C6AE6" w:rsidRDefault="005A40AA" w:rsidP="00511EE7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lastRenderedPageBreak/>
        <w:t>2.1</w:t>
      </w:r>
      <w:r w:rsidR="00270BD4" w:rsidRPr="002C6AE6">
        <w:rPr>
          <w:b/>
          <w:bCs/>
          <w:lang w:val="pl-PL"/>
        </w:rPr>
        <w:t>2</w:t>
      </w:r>
      <w:r w:rsidRPr="002C6AE6">
        <w:rPr>
          <w:b/>
          <w:bCs/>
          <w:lang w:val="pl-PL"/>
        </w:rPr>
        <w:t xml:space="preserve"> LOKALNA SAMOUPRAVA </w:t>
      </w:r>
    </w:p>
    <w:p w14:paraId="014EEF79" w14:textId="77777777" w:rsidR="009E0D2A" w:rsidRPr="002C6AE6" w:rsidRDefault="009E0D2A" w:rsidP="00511EE7">
      <w:pPr>
        <w:jc w:val="both"/>
        <w:rPr>
          <w:lang w:val="pl-PL"/>
        </w:rPr>
      </w:pPr>
    </w:p>
    <w:p w14:paraId="4C45B16C" w14:textId="77777777" w:rsidR="009E0D2A" w:rsidRPr="002C6AE6" w:rsidRDefault="00EA30C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osnovna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teritorijalna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jedinica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osnovana</w:t>
      </w:r>
      <w:proofErr w:type="spellEnd"/>
      <w:r w:rsidRPr="002C6AE6">
        <w:rPr>
          <w:lang w:val="pl-PL"/>
        </w:rPr>
        <w:t xml:space="preserve"> Zakonom o </w:t>
      </w:r>
      <w:proofErr w:type="spellStart"/>
      <w:r w:rsidRPr="002C6AE6">
        <w:rPr>
          <w:lang w:val="pl-PL"/>
        </w:rPr>
        <w:t>teritorijalnoj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organizaciji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kojoj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Ustavom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utvrđeno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pravo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lokalnu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samoupravu</w:t>
      </w:r>
      <w:proofErr w:type="spellEnd"/>
      <w:r w:rsidRPr="002C6AE6">
        <w:rPr>
          <w:lang w:val="pl-PL"/>
        </w:rPr>
        <w:t xml:space="preserve">. </w:t>
      </w:r>
    </w:p>
    <w:p w14:paraId="28B46C7B" w14:textId="77777777" w:rsidR="00EA30C8" w:rsidRPr="002C6AE6" w:rsidRDefault="00EA30C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Organi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Skupština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Predsednik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Opštinsko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i </w:t>
      </w:r>
      <w:proofErr w:type="spellStart"/>
      <w:r w:rsidRPr="002C6AE6">
        <w:rPr>
          <w:lang w:val="pl-PL"/>
        </w:rPr>
        <w:t>Opštinska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Ada. </w:t>
      </w:r>
    </w:p>
    <w:p w14:paraId="2CB26D5F" w14:textId="77777777" w:rsidR="00EA30C8" w:rsidRPr="002C6AE6" w:rsidRDefault="00EA30C8" w:rsidP="00511EE7">
      <w:pPr>
        <w:jc w:val="both"/>
        <w:rPr>
          <w:color w:val="FF0000"/>
          <w:lang w:val="pl-PL"/>
        </w:rPr>
      </w:pPr>
      <w:proofErr w:type="spellStart"/>
      <w:r w:rsidRPr="002C6AE6">
        <w:rPr>
          <w:lang w:val="pl-PL"/>
        </w:rPr>
        <w:t>Opštinsko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ima    </w:t>
      </w:r>
      <w:proofErr w:type="spellStart"/>
      <w:r w:rsidR="001715E5" w:rsidRPr="002C6AE6">
        <w:rPr>
          <w:lang w:val="pl-PL"/>
        </w:rPr>
        <w:t>predsednika</w:t>
      </w:r>
      <w:proofErr w:type="spellEnd"/>
      <w:r w:rsidR="001715E5" w:rsidRPr="002C6AE6">
        <w:rPr>
          <w:lang w:val="pl-PL"/>
        </w:rPr>
        <w:t xml:space="preserve"> i </w:t>
      </w:r>
      <w:proofErr w:type="spellStart"/>
      <w:r w:rsidR="001715E5" w:rsidRPr="002C6AE6">
        <w:rPr>
          <w:lang w:val="pl-PL"/>
        </w:rPr>
        <w:t>šest</w:t>
      </w:r>
      <w:proofErr w:type="spellEnd"/>
      <w:r w:rsidR="001715E5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članova</w:t>
      </w:r>
      <w:proofErr w:type="spellEnd"/>
      <w:r w:rsidRPr="002C6AE6">
        <w:rPr>
          <w:lang w:val="pl-PL"/>
        </w:rPr>
        <w:t xml:space="preserve">. </w:t>
      </w:r>
    </w:p>
    <w:p w14:paraId="541AA250" w14:textId="77777777" w:rsidR="00EA30C8" w:rsidRPr="002C6AE6" w:rsidRDefault="00EA30C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prema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Odluci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organizaciji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ima </w:t>
      </w:r>
      <w:proofErr w:type="spellStart"/>
      <w:r w:rsidRPr="002C6AE6">
        <w:rPr>
          <w:lang w:val="pl-PL"/>
        </w:rPr>
        <w:t>sledeće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unutrašnje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organizaci</w:t>
      </w:r>
      <w:r w:rsidR="001715E5" w:rsidRPr="002C6AE6">
        <w:rPr>
          <w:lang w:val="pl-PL"/>
        </w:rPr>
        <w:t>o</w:t>
      </w:r>
      <w:r w:rsidRPr="002C6AE6">
        <w:rPr>
          <w:lang w:val="pl-PL"/>
        </w:rPr>
        <w:t>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jedinice</w:t>
      </w:r>
      <w:proofErr w:type="spellEnd"/>
      <w:r w:rsidRPr="002C6AE6">
        <w:rPr>
          <w:lang w:val="pl-PL"/>
        </w:rPr>
        <w:t xml:space="preserve">: </w:t>
      </w:r>
    </w:p>
    <w:p w14:paraId="1CD1B7DF" w14:textId="77777777" w:rsidR="00EA30C8" w:rsidRPr="002C6AE6" w:rsidRDefault="0028329F" w:rsidP="00EA30C8">
      <w:pPr>
        <w:pStyle w:val="ListParagraph"/>
        <w:numPr>
          <w:ilvl w:val="0"/>
          <w:numId w:val="8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Odeljenje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komunalne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poslove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urbanizam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građevinarstvo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zaštitu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životne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sredine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3487B390" w14:textId="77777777" w:rsidR="0028329F" w:rsidRPr="002C6AE6" w:rsidRDefault="0028329F" w:rsidP="00EA30C8">
      <w:pPr>
        <w:pStyle w:val="ListParagraph"/>
        <w:numPr>
          <w:ilvl w:val="0"/>
          <w:numId w:val="8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Odeljenje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kapitalne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investicije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za lokalni ekonomski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razvoj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55007513" w14:textId="77777777" w:rsidR="0028329F" w:rsidRPr="002C6AE6" w:rsidRDefault="0028329F" w:rsidP="00EA30C8">
      <w:pPr>
        <w:pStyle w:val="ListParagraph"/>
        <w:numPr>
          <w:ilvl w:val="0"/>
          <w:numId w:val="8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Odeljenje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budžet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finansije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D984AF9" w14:textId="77777777" w:rsidR="0028329F" w:rsidRPr="002C6AE6" w:rsidRDefault="0028329F" w:rsidP="00EA30C8">
      <w:pPr>
        <w:pStyle w:val="ListParagraph"/>
        <w:numPr>
          <w:ilvl w:val="0"/>
          <w:numId w:val="8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Odeljenje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lokalnu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poresku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administraciju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680E99B" w14:textId="77777777" w:rsidR="0028329F" w:rsidRPr="002C6AE6" w:rsidRDefault="0028329F" w:rsidP="00EA30C8">
      <w:pPr>
        <w:pStyle w:val="ListParagraph"/>
        <w:numPr>
          <w:ilvl w:val="0"/>
          <w:numId w:val="8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Odeljenje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opštu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upravu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društvene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delatnosti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zajedničke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poslove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A8EAD29" w14:textId="77777777" w:rsidR="0028329F" w:rsidRPr="002C6AE6" w:rsidRDefault="0028329F" w:rsidP="00EA30C8">
      <w:pPr>
        <w:pStyle w:val="ListParagraph"/>
        <w:numPr>
          <w:ilvl w:val="0"/>
          <w:numId w:val="8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Odeljenje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imovinsko-pravne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poslove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E95CD2C" w14:textId="77777777" w:rsidR="0028329F" w:rsidRPr="0028329F" w:rsidRDefault="0028329F" w:rsidP="00EA30C8">
      <w:pPr>
        <w:pStyle w:val="ListParagraph"/>
        <w:numPr>
          <w:ilvl w:val="0"/>
          <w:numId w:val="8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inspekcijske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CCB35" w14:textId="77777777" w:rsidR="00EA30C8" w:rsidRDefault="0028329F" w:rsidP="00511EE7">
      <w:pPr>
        <w:pStyle w:val="ListParagraph"/>
        <w:numPr>
          <w:ilvl w:val="0"/>
          <w:numId w:val="8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C68E6" w14:textId="77777777" w:rsidR="00EA30C8" w:rsidRPr="002C6AE6" w:rsidRDefault="00EA30C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sistematizovanih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radnih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Pravilniku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organizaciji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sistematizaciji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radnih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je</w:t>
      </w:r>
      <w:r w:rsidR="0028329F" w:rsidRPr="002C6AE6">
        <w:rPr>
          <w:lang w:val="pl-PL"/>
        </w:rPr>
        <w:t xml:space="preserve"> 51</w:t>
      </w:r>
      <w:proofErr w:type="gramStart"/>
      <w:r w:rsidR="0028329F" w:rsidRPr="002C6AE6">
        <w:rPr>
          <w:lang w:val="pl-PL"/>
        </w:rPr>
        <w:t>r</w:t>
      </w:r>
      <w:r w:rsidRPr="002C6AE6">
        <w:rPr>
          <w:lang w:val="pl-PL"/>
        </w:rPr>
        <w:t>adn</w:t>
      </w:r>
      <w:r w:rsidR="0028329F" w:rsidRPr="002C6AE6">
        <w:rPr>
          <w:lang w:val="pl-PL"/>
        </w:rPr>
        <w:t xml:space="preserve">o 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</w:t>
      </w:r>
      <w:r w:rsidR="0028329F" w:rsidRPr="002C6AE6">
        <w:rPr>
          <w:lang w:val="pl-PL"/>
        </w:rPr>
        <w:t>o</w:t>
      </w:r>
      <w:proofErr w:type="spellEnd"/>
      <w:proofErr w:type="gramEnd"/>
      <w:r w:rsidRPr="002C6AE6">
        <w:rPr>
          <w:lang w:val="pl-PL"/>
        </w:rPr>
        <w:t xml:space="preserve">.  </w:t>
      </w:r>
      <w:proofErr w:type="spellStart"/>
      <w:r w:rsidRPr="002C6AE6">
        <w:rPr>
          <w:lang w:val="pl-PL"/>
        </w:rPr>
        <w:t>Ukupan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popunjenih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radnih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Opštinskoj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je </w:t>
      </w:r>
      <w:r w:rsidR="0028329F" w:rsidRPr="002C6AE6">
        <w:rPr>
          <w:lang w:val="pl-PL"/>
        </w:rPr>
        <w:t>51</w:t>
      </w:r>
      <w:r w:rsidRPr="002C6AE6">
        <w:rPr>
          <w:lang w:val="pl-PL"/>
        </w:rPr>
        <w:t xml:space="preserve"> rad</w:t>
      </w:r>
      <w:r w:rsidR="0028329F" w:rsidRPr="002C6AE6">
        <w:rPr>
          <w:lang w:val="pl-PL"/>
        </w:rPr>
        <w:t>no</w:t>
      </w:r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</w:t>
      </w:r>
      <w:r w:rsidR="0028329F" w:rsidRPr="002C6AE6">
        <w:rPr>
          <w:lang w:val="pl-PL"/>
        </w:rPr>
        <w:t>o</w:t>
      </w:r>
      <w:proofErr w:type="spellEnd"/>
      <w:r w:rsidRPr="002C6AE6">
        <w:rPr>
          <w:lang w:val="pl-PL"/>
        </w:rPr>
        <w:t xml:space="preserve">, od </w:t>
      </w:r>
      <w:proofErr w:type="spellStart"/>
      <w:r w:rsidRPr="002C6AE6">
        <w:rPr>
          <w:lang w:val="pl-PL"/>
        </w:rPr>
        <w:t>kojih</w:t>
      </w:r>
      <w:proofErr w:type="spellEnd"/>
      <w:r w:rsidRPr="002C6AE6">
        <w:rPr>
          <w:lang w:val="pl-PL"/>
        </w:rPr>
        <w:t xml:space="preserve"> je na </w:t>
      </w:r>
      <w:proofErr w:type="spellStart"/>
      <w:r w:rsidRPr="002C6AE6">
        <w:rPr>
          <w:lang w:val="pl-PL"/>
        </w:rPr>
        <w:t>položajima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ukupno</w:t>
      </w:r>
      <w:proofErr w:type="spellEnd"/>
      <w:r w:rsidRPr="002C6AE6">
        <w:rPr>
          <w:lang w:val="pl-PL"/>
        </w:rPr>
        <w:t xml:space="preserve">    </w:t>
      </w:r>
      <w:r w:rsidR="0028329F" w:rsidRPr="002C6AE6">
        <w:rPr>
          <w:lang w:val="pl-PL"/>
        </w:rPr>
        <w:t xml:space="preserve">jedno </w:t>
      </w:r>
      <w:r w:rsidRPr="002C6AE6">
        <w:rPr>
          <w:lang w:val="pl-PL"/>
        </w:rPr>
        <w:t>lic</w:t>
      </w:r>
      <w:r w:rsidR="0028329F" w:rsidRPr="002C6AE6">
        <w:rPr>
          <w:lang w:val="pl-PL"/>
        </w:rPr>
        <w:t>e</w:t>
      </w:r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izvršilačkim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službeničkim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radnim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mestima</w:t>
      </w:r>
      <w:proofErr w:type="spellEnd"/>
      <w:r w:rsidRPr="002C6AE6">
        <w:rPr>
          <w:lang w:val="pl-PL"/>
        </w:rPr>
        <w:t xml:space="preserve">  </w:t>
      </w:r>
      <w:r w:rsidR="0028329F" w:rsidRPr="002C6AE6">
        <w:rPr>
          <w:lang w:val="pl-PL"/>
        </w:rPr>
        <w:t>46</w:t>
      </w:r>
      <w:proofErr w:type="gramEnd"/>
      <w:r w:rsidR="0028329F" w:rsidRPr="002C6AE6">
        <w:rPr>
          <w:lang w:val="pl-PL"/>
        </w:rPr>
        <w:t xml:space="preserve"> </w:t>
      </w:r>
      <w:r w:rsidRPr="002C6AE6">
        <w:rPr>
          <w:lang w:val="pl-PL"/>
        </w:rPr>
        <w:t xml:space="preserve">lica, a na </w:t>
      </w:r>
      <w:proofErr w:type="spellStart"/>
      <w:r w:rsidRPr="002C6AE6">
        <w:rPr>
          <w:lang w:val="pl-PL"/>
        </w:rPr>
        <w:t>radnim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mestima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nameštenika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zaposleno</w:t>
      </w:r>
      <w:proofErr w:type="spellEnd"/>
      <w:r w:rsidRPr="002C6AE6">
        <w:rPr>
          <w:lang w:val="pl-PL"/>
        </w:rPr>
        <w:t xml:space="preserve"> je  </w:t>
      </w:r>
      <w:r w:rsidR="0028329F" w:rsidRPr="002C6AE6">
        <w:rPr>
          <w:lang w:val="pl-PL"/>
        </w:rPr>
        <w:t xml:space="preserve">4 </w:t>
      </w:r>
      <w:r w:rsidRPr="002C6AE6">
        <w:rPr>
          <w:lang w:val="pl-PL"/>
        </w:rPr>
        <w:t xml:space="preserve">lica. </w:t>
      </w:r>
    </w:p>
    <w:p w14:paraId="7E9125AE" w14:textId="77777777" w:rsidR="00EA30C8" w:rsidRPr="002C6AE6" w:rsidRDefault="00EA30C8" w:rsidP="00511EE7">
      <w:pPr>
        <w:jc w:val="both"/>
        <w:rPr>
          <w:lang w:val="pl-PL"/>
        </w:rPr>
      </w:pPr>
    </w:p>
    <w:p w14:paraId="215F7428" w14:textId="77777777" w:rsidR="00EA30C8" w:rsidRPr="002C6AE6" w:rsidRDefault="00EA30C8" w:rsidP="00511EE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osnivač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finansira</w:t>
      </w:r>
      <w:proofErr w:type="spellEnd"/>
      <w:r w:rsidRPr="002C6AE6">
        <w:rPr>
          <w:lang w:val="pl-PL"/>
        </w:rPr>
        <w:t xml:space="preserve"> rad dole </w:t>
      </w:r>
      <w:proofErr w:type="spellStart"/>
      <w:r w:rsidRPr="002C6AE6">
        <w:rPr>
          <w:lang w:val="pl-PL"/>
        </w:rPr>
        <w:t>navedenih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ustanova</w:t>
      </w:r>
      <w:proofErr w:type="spellEnd"/>
      <w:r w:rsidRPr="002C6AE6">
        <w:rPr>
          <w:lang w:val="pl-PL"/>
        </w:rPr>
        <w:t xml:space="preserve">: </w:t>
      </w:r>
    </w:p>
    <w:p w14:paraId="65F7E464" w14:textId="77777777" w:rsidR="00EA30C8" w:rsidRPr="001715E5" w:rsidRDefault="001715E5" w:rsidP="00EA30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5E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1715E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15E5">
        <w:rPr>
          <w:rFonts w:ascii="Times New Roman" w:hAnsi="Times New Roman" w:cs="Times New Roman"/>
          <w:sz w:val="24"/>
          <w:szCs w:val="24"/>
        </w:rPr>
        <w:t>Sarvaš</w:t>
      </w:r>
      <w:proofErr w:type="spellEnd"/>
      <w:r w:rsidRPr="00171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5E5">
        <w:rPr>
          <w:rFonts w:ascii="Times New Roman" w:hAnsi="Times New Roman" w:cs="Times New Roman"/>
          <w:sz w:val="24"/>
          <w:szCs w:val="24"/>
        </w:rPr>
        <w:t>Gabor“</w:t>
      </w:r>
      <w:proofErr w:type="gramEnd"/>
      <w:r w:rsidRPr="001715E5">
        <w:rPr>
          <w:rFonts w:ascii="Times New Roman" w:hAnsi="Times New Roman" w:cs="Times New Roman"/>
          <w:sz w:val="24"/>
          <w:szCs w:val="24"/>
        </w:rPr>
        <w:t xml:space="preserve">, Ada; </w:t>
      </w:r>
    </w:p>
    <w:p w14:paraId="7201C391" w14:textId="77777777" w:rsidR="001715E5" w:rsidRPr="002C6AE6" w:rsidRDefault="001715E5" w:rsidP="00EA30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Centar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socijalni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rad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opštine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Ada; </w:t>
      </w:r>
    </w:p>
    <w:p w14:paraId="48B87974" w14:textId="77777777" w:rsidR="001715E5" w:rsidRPr="001715E5" w:rsidRDefault="001715E5" w:rsidP="00EA30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5E5">
        <w:rPr>
          <w:rFonts w:ascii="Times New Roman" w:hAnsi="Times New Roman" w:cs="Times New Roman"/>
          <w:sz w:val="24"/>
          <w:szCs w:val="24"/>
        </w:rPr>
        <w:t>PU „</w:t>
      </w:r>
      <w:proofErr w:type="spellStart"/>
      <w:r w:rsidRPr="001715E5">
        <w:rPr>
          <w:rFonts w:ascii="Times New Roman" w:hAnsi="Times New Roman" w:cs="Times New Roman"/>
          <w:sz w:val="24"/>
          <w:szCs w:val="24"/>
        </w:rPr>
        <w:t>Čika</w:t>
      </w:r>
      <w:proofErr w:type="spellEnd"/>
      <w:r w:rsidRPr="0017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5E5">
        <w:rPr>
          <w:rFonts w:ascii="Times New Roman" w:hAnsi="Times New Roman" w:cs="Times New Roman"/>
          <w:sz w:val="24"/>
          <w:szCs w:val="24"/>
        </w:rPr>
        <w:t>Jova</w:t>
      </w:r>
      <w:proofErr w:type="spellEnd"/>
      <w:r w:rsidRPr="0017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5E5">
        <w:rPr>
          <w:rFonts w:ascii="Times New Roman" w:hAnsi="Times New Roman" w:cs="Times New Roman"/>
          <w:sz w:val="24"/>
          <w:szCs w:val="24"/>
        </w:rPr>
        <w:t>Zmaj</w:t>
      </w:r>
      <w:proofErr w:type="spellEnd"/>
      <w:r w:rsidRPr="001715E5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14:paraId="681820A5" w14:textId="77777777" w:rsidR="00EA30C8" w:rsidRDefault="00EA30C8" w:rsidP="00511EE7">
      <w:pPr>
        <w:jc w:val="both"/>
      </w:pPr>
    </w:p>
    <w:p w14:paraId="00A93B0D" w14:textId="77777777" w:rsidR="00EA30C8" w:rsidRPr="002C6AE6" w:rsidRDefault="00EA30C8" w:rsidP="00EA30C8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je </w:t>
      </w:r>
      <w:proofErr w:type="spellStart"/>
      <w:r w:rsidRPr="002C6AE6">
        <w:rPr>
          <w:lang w:val="pl-PL"/>
        </w:rPr>
        <w:t>osnivač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finansira</w:t>
      </w:r>
      <w:proofErr w:type="spellEnd"/>
      <w:r w:rsidRPr="002C6AE6">
        <w:rPr>
          <w:lang w:val="pl-PL"/>
        </w:rPr>
        <w:t xml:space="preserve"> rad </w:t>
      </w:r>
      <w:proofErr w:type="spellStart"/>
      <w:r w:rsidRPr="002C6AE6">
        <w:rPr>
          <w:lang w:val="pl-PL"/>
        </w:rPr>
        <w:t>sledećih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preduzeća</w:t>
      </w:r>
      <w:proofErr w:type="spellEnd"/>
      <w:r w:rsidRPr="002C6AE6">
        <w:rPr>
          <w:lang w:val="pl-PL"/>
        </w:rPr>
        <w:t xml:space="preserve">: </w:t>
      </w:r>
    </w:p>
    <w:p w14:paraId="774B24C8" w14:textId="77777777" w:rsidR="00EA30C8" w:rsidRPr="001715E5" w:rsidRDefault="001715E5" w:rsidP="00EA30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5E5">
        <w:rPr>
          <w:rFonts w:ascii="Times New Roman" w:hAnsi="Times New Roman" w:cs="Times New Roman"/>
          <w:sz w:val="24"/>
          <w:szCs w:val="24"/>
        </w:rPr>
        <w:t>JKP „</w:t>
      </w:r>
      <w:proofErr w:type="gramStart"/>
      <w:r w:rsidRPr="001715E5">
        <w:rPr>
          <w:rFonts w:ascii="Times New Roman" w:hAnsi="Times New Roman" w:cs="Times New Roman"/>
          <w:sz w:val="24"/>
          <w:szCs w:val="24"/>
        </w:rPr>
        <w:t>Standard“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CEFC4E" w14:textId="77777777" w:rsidR="00511EE7" w:rsidRDefault="001715E5" w:rsidP="00EA30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5E5">
        <w:rPr>
          <w:rFonts w:ascii="Times New Roman" w:hAnsi="Times New Roman" w:cs="Times New Roman"/>
          <w:sz w:val="24"/>
          <w:szCs w:val="24"/>
        </w:rPr>
        <w:t>JKP „</w:t>
      </w:r>
      <w:proofErr w:type="spellStart"/>
      <w:proofErr w:type="gramStart"/>
      <w:r w:rsidRPr="001715E5">
        <w:rPr>
          <w:rFonts w:ascii="Times New Roman" w:hAnsi="Times New Roman" w:cs="Times New Roman"/>
          <w:sz w:val="24"/>
          <w:szCs w:val="24"/>
        </w:rPr>
        <w:t>Adica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1EDB6" w14:textId="77777777" w:rsidR="00336B78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F953DB" w14:textId="77777777" w:rsidR="00336B78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12D23F" w14:textId="77777777" w:rsidR="00336B78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18A4FD" w14:textId="77777777" w:rsidR="00336B78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87E392D" w14:textId="77777777" w:rsidR="00336B78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646730" w14:textId="77777777" w:rsidR="00336B78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FD76F62" w14:textId="77777777" w:rsidR="00336B78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E23068" w14:textId="77777777" w:rsidR="00336B78" w:rsidRPr="001715E5" w:rsidRDefault="00336B78" w:rsidP="00336B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267E9AA" w14:textId="77777777" w:rsidR="00511EE7" w:rsidRPr="00F87552" w:rsidRDefault="00511EE7" w:rsidP="00E308EA">
      <w:pPr>
        <w:jc w:val="center"/>
        <w:rPr>
          <w:b/>
          <w:bCs/>
        </w:rPr>
      </w:pPr>
    </w:p>
    <w:p w14:paraId="377BD71B" w14:textId="77777777" w:rsidR="00E308EA" w:rsidRPr="00F87552" w:rsidRDefault="00511EE7" w:rsidP="003C0244">
      <w:pPr>
        <w:jc w:val="center"/>
        <w:rPr>
          <w:b/>
          <w:bCs/>
          <w:sz w:val="28"/>
          <w:szCs w:val="28"/>
          <w:u w:val="single"/>
        </w:rPr>
      </w:pPr>
      <w:r w:rsidRPr="00F87552">
        <w:rPr>
          <w:b/>
          <w:bCs/>
          <w:sz w:val="28"/>
          <w:szCs w:val="28"/>
          <w:u w:val="single"/>
        </w:rPr>
        <w:lastRenderedPageBreak/>
        <w:t xml:space="preserve">3. </w:t>
      </w:r>
      <w:r w:rsidR="00E308EA" w:rsidRPr="00F87552">
        <w:rPr>
          <w:b/>
          <w:bCs/>
          <w:sz w:val="28"/>
          <w:szCs w:val="28"/>
          <w:u w:val="single"/>
        </w:rPr>
        <w:t>VIZIJA</w:t>
      </w:r>
      <w:r w:rsidRPr="00F87552">
        <w:rPr>
          <w:b/>
          <w:bCs/>
          <w:sz w:val="28"/>
          <w:szCs w:val="28"/>
          <w:u w:val="single"/>
        </w:rPr>
        <w:t xml:space="preserve"> RAZVOJA OPŠTINE </w:t>
      </w:r>
      <w:proofErr w:type="gramStart"/>
      <w:r w:rsidRPr="00F87552">
        <w:rPr>
          <w:b/>
          <w:bCs/>
          <w:sz w:val="28"/>
          <w:szCs w:val="28"/>
          <w:u w:val="single"/>
        </w:rPr>
        <w:t xml:space="preserve">ADA </w:t>
      </w:r>
      <w:r w:rsidR="00E308EA" w:rsidRPr="00F87552">
        <w:rPr>
          <w:b/>
          <w:bCs/>
          <w:sz w:val="28"/>
          <w:szCs w:val="28"/>
          <w:u w:val="single"/>
        </w:rPr>
        <w:t>:</w:t>
      </w:r>
      <w:proofErr w:type="gramEnd"/>
    </w:p>
    <w:p w14:paraId="24F7F111" w14:textId="77777777" w:rsidR="00E308EA" w:rsidRPr="00F87552" w:rsidRDefault="00E308EA" w:rsidP="00E308EA">
      <w:pPr>
        <w:jc w:val="center"/>
        <w:rPr>
          <w:b/>
          <w:bCs/>
        </w:rPr>
      </w:pPr>
    </w:p>
    <w:p w14:paraId="56E7CCE0" w14:textId="77777777" w:rsidR="00E308EA" w:rsidRPr="00F87552" w:rsidRDefault="00E308EA" w:rsidP="003736A7">
      <w:pPr>
        <w:rPr>
          <w:b/>
          <w:bCs/>
        </w:rPr>
      </w:pPr>
    </w:p>
    <w:p w14:paraId="15AB93F4" w14:textId="77777777" w:rsidR="005B2F85" w:rsidRPr="00F87552" w:rsidRDefault="005B2F85" w:rsidP="00E308E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F85" w:rsidRPr="00F87552" w14:paraId="65F6B833" w14:textId="77777777" w:rsidTr="005B2F85">
        <w:tc>
          <w:tcPr>
            <w:tcW w:w="9350" w:type="dxa"/>
          </w:tcPr>
          <w:p w14:paraId="7257C4AA" w14:textId="77777777" w:rsidR="005B2F85" w:rsidRPr="00F87552" w:rsidRDefault="005B2F85" w:rsidP="00E308EA">
            <w:pPr>
              <w:jc w:val="center"/>
              <w:rPr>
                <w:b/>
                <w:bCs/>
              </w:rPr>
            </w:pPr>
          </w:p>
          <w:p w14:paraId="2C20A379" w14:textId="77777777" w:rsidR="005B2F85" w:rsidRPr="00F87552" w:rsidRDefault="001E3C42" w:rsidP="001E3C42">
            <w:pPr>
              <w:jc w:val="both"/>
            </w:pPr>
            <w:proofErr w:type="spellStart"/>
            <w:r w:rsidRPr="003736A7">
              <w:rPr>
                <w:b/>
                <w:bCs/>
              </w:rPr>
              <w:t>Opština</w:t>
            </w:r>
            <w:proofErr w:type="spellEnd"/>
            <w:r w:rsidRPr="003736A7">
              <w:rPr>
                <w:b/>
                <w:bCs/>
              </w:rPr>
              <w:t xml:space="preserve"> Ada je </w:t>
            </w:r>
            <w:proofErr w:type="spellStart"/>
            <w:r w:rsidRPr="003736A7">
              <w:rPr>
                <w:b/>
                <w:bCs/>
              </w:rPr>
              <w:t>lokalna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zajednica</w:t>
            </w:r>
            <w:proofErr w:type="spellEnd"/>
            <w:r w:rsidRPr="003736A7">
              <w:rPr>
                <w:b/>
                <w:bCs/>
              </w:rPr>
              <w:t xml:space="preserve"> u </w:t>
            </w:r>
            <w:proofErr w:type="spellStart"/>
            <w:r w:rsidRPr="003736A7">
              <w:rPr>
                <w:b/>
                <w:bCs/>
              </w:rPr>
              <w:t>kojoj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građani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žive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mirno</w:t>
            </w:r>
            <w:proofErr w:type="spellEnd"/>
            <w:r w:rsidRPr="003736A7">
              <w:rPr>
                <w:b/>
                <w:bCs/>
              </w:rPr>
              <w:t xml:space="preserve">, </w:t>
            </w:r>
            <w:proofErr w:type="spellStart"/>
            <w:r w:rsidRPr="003736A7">
              <w:rPr>
                <w:b/>
                <w:bCs/>
              </w:rPr>
              <w:t>bezbedno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i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slobodno</w:t>
            </w:r>
            <w:proofErr w:type="spellEnd"/>
            <w:r w:rsidRPr="003736A7">
              <w:rPr>
                <w:b/>
                <w:bCs/>
              </w:rPr>
              <w:t xml:space="preserve">, </w:t>
            </w:r>
            <w:proofErr w:type="spellStart"/>
            <w:r w:rsidRPr="003736A7">
              <w:rPr>
                <w:b/>
                <w:bCs/>
              </w:rPr>
              <w:t>i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dostupne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su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im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kvalitetne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javne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usluge</w:t>
            </w:r>
            <w:proofErr w:type="spellEnd"/>
            <w:r w:rsidRPr="003736A7">
              <w:rPr>
                <w:b/>
                <w:bCs/>
              </w:rPr>
              <w:t xml:space="preserve">, </w:t>
            </w:r>
            <w:proofErr w:type="spellStart"/>
            <w:r w:rsidRPr="003736A7">
              <w:rPr>
                <w:b/>
                <w:bCs/>
              </w:rPr>
              <w:t>preduzetničke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inicijative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i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mogućnosti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i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održivo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društveno</w:t>
            </w:r>
            <w:proofErr w:type="spellEnd"/>
            <w:r w:rsidRPr="003736A7">
              <w:rPr>
                <w:b/>
                <w:bCs/>
              </w:rPr>
              <w:t xml:space="preserve">, </w:t>
            </w:r>
            <w:proofErr w:type="spellStart"/>
            <w:r w:rsidRPr="003736A7">
              <w:rPr>
                <w:b/>
                <w:bCs/>
              </w:rPr>
              <w:t>prirodno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i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ekonomsko</w:t>
            </w:r>
            <w:proofErr w:type="spellEnd"/>
            <w:r w:rsidRPr="003736A7">
              <w:rPr>
                <w:b/>
                <w:bCs/>
              </w:rPr>
              <w:t xml:space="preserve"> </w:t>
            </w:r>
            <w:proofErr w:type="spellStart"/>
            <w:r w:rsidRPr="003736A7">
              <w:rPr>
                <w:b/>
                <w:bCs/>
              </w:rPr>
              <w:t>okruženje</w:t>
            </w:r>
            <w:proofErr w:type="spellEnd"/>
            <w:r w:rsidR="004C59B0">
              <w:t xml:space="preserve">. </w:t>
            </w:r>
          </w:p>
          <w:p w14:paraId="7B2C1A37" w14:textId="77777777" w:rsidR="005B2F85" w:rsidRPr="00F87552" w:rsidRDefault="005B2F85" w:rsidP="00E308EA">
            <w:pPr>
              <w:jc w:val="center"/>
              <w:rPr>
                <w:b/>
                <w:bCs/>
              </w:rPr>
            </w:pPr>
          </w:p>
        </w:tc>
      </w:tr>
    </w:tbl>
    <w:p w14:paraId="45055F0F" w14:textId="77777777" w:rsidR="005B2F85" w:rsidRPr="00F87552" w:rsidRDefault="005B2F85" w:rsidP="00E308EA">
      <w:pPr>
        <w:jc w:val="center"/>
        <w:rPr>
          <w:b/>
          <w:bCs/>
        </w:rPr>
      </w:pPr>
    </w:p>
    <w:p w14:paraId="7A1C96D1" w14:textId="77777777" w:rsidR="005B2F85" w:rsidRPr="00F87552" w:rsidRDefault="005B2F85" w:rsidP="003C0244">
      <w:pPr>
        <w:rPr>
          <w:b/>
          <w:bCs/>
        </w:rPr>
      </w:pPr>
    </w:p>
    <w:p w14:paraId="35D2BDFF" w14:textId="77777777" w:rsidR="00E308EA" w:rsidRPr="00F87552" w:rsidRDefault="00E308EA" w:rsidP="00E308EA">
      <w:pPr>
        <w:jc w:val="center"/>
        <w:rPr>
          <w:b/>
          <w:bCs/>
        </w:rPr>
      </w:pPr>
    </w:p>
    <w:p w14:paraId="70CFB307" w14:textId="77777777" w:rsidR="00E308EA" w:rsidRPr="002C6AE6" w:rsidRDefault="005B2F85" w:rsidP="00E308EA">
      <w:pPr>
        <w:jc w:val="center"/>
        <w:rPr>
          <w:b/>
          <w:bCs/>
          <w:sz w:val="28"/>
          <w:szCs w:val="28"/>
          <w:lang w:val="pl-PL"/>
        </w:rPr>
      </w:pPr>
      <w:r w:rsidRPr="002C6AE6">
        <w:rPr>
          <w:b/>
          <w:bCs/>
          <w:sz w:val="28"/>
          <w:szCs w:val="28"/>
          <w:lang w:val="pl-PL"/>
        </w:rPr>
        <w:t>PARCIJALNE VIZIJE RAZVOJA</w:t>
      </w:r>
    </w:p>
    <w:p w14:paraId="6B141A1D" w14:textId="77777777" w:rsidR="005B2F85" w:rsidRPr="002C6AE6" w:rsidRDefault="005B2F85" w:rsidP="00E308EA">
      <w:pPr>
        <w:jc w:val="center"/>
        <w:rPr>
          <w:b/>
          <w:bCs/>
          <w:lang w:val="pl-PL"/>
        </w:rPr>
      </w:pPr>
    </w:p>
    <w:p w14:paraId="7D3AAD10" w14:textId="77777777" w:rsidR="005B2F85" w:rsidRPr="002C6AE6" w:rsidRDefault="005B2F85" w:rsidP="00E308EA">
      <w:pPr>
        <w:jc w:val="center"/>
        <w:rPr>
          <w:b/>
          <w:bCs/>
          <w:lang w:val="pl-PL"/>
        </w:rPr>
      </w:pPr>
      <w:proofErr w:type="spellStart"/>
      <w:r w:rsidRPr="002C6AE6">
        <w:rPr>
          <w:b/>
          <w:bCs/>
          <w:lang w:val="pl-PL"/>
        </w:rPr>
        <w:t>Razvojni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pravac</w:t>
      </w:r>
      <w:proofErr w:type="spellEnd"/>
      <w:r w:rsidRPr="002C6AE6">
        <w:rPr>
          <w:b/>
          <w:bCs/>
          <w:lang w:val="pl-PL"/>
        </w:rPr>
        <w:t xml:space="preserve">: Ekonomski </w:t>
      </w:r>
      <w:proofErr w:type="spellStart"/>
      <w:r w:rsidRPr="002C6AE6">
        <w:rPr>
          <w:b/>
          <w:bCs/>
          <w:lang w:val="pl-PL"/>
        </w:rPr>
        <w:t>razvoj</w:t>
      </w:r>
      <w:proofErr w:type="spellEnd"/>
    </w:p>
    <w:p w14:paraId="4F0E399F" w14:textId="77777777" w:rsidR="005B2F85" w:rsidRPr="00F87552" w:rsidRDefault="005B2F85" w:rsidP="00E308EA">
      <w:pPr>
        <w:jc w:val="center"/>
      </w:pPr>
      <w:proofErr w:type="spellStart"/>
      <w:r w:rsidRPr="00F87552">
        <w:t>Vizija</w:t>
      </w:r>
      <w:proofErr w:type="spellEnd"/>
      <w:r w:rsidRPr="00F87552">
        <w:t>:</w:t>
      </w:r>
    </w:p>
    <w:p w14:paraId="6FC55782" w14:textId="77777777" w:rsidR="005B2F85" w:rsidRPr="00F87552" w:rsidRDefault="005B2F85" w:rsidP="00E308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F85" w:rsidRPr="00F87552" w14:paraId="4EE5DA57" w14:textId="77777777" w:rsidTr="005B2F85">
        <w:tc>
          <w:tcPr>
            <w:tcW w:w="9350" w:type="dxa"/>
          </w:tcPr>
          <w:p w14:paraId="00BB12C3" w14:textId="77777777" w:rsidR="005B2F85" w:rsidRPr="00F87552" w:rsidRDefault="0080106B" w:rsidP="001E3C42">
            <w:pPr>
              <w:jc w:val="both"/>
            </w:pPr>
            <w:proofErr w:type="spellStart"/>
            <w:r w:rsidRPr="00F87552">
              <w:t>Opština</w:t>
            </w:r>
            <w:proofErr w:type="spellEnd"/>
            <w:r w:rsidRPr="00F87552">
              <w:t xml:space="preserve"> Ada je </w:t>
            </w:r>
            <w:proofErr w:type="spellStart"/>
            <w:r w:rsidRPr="00F87552">
              <w:t>održiva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preduzetnički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orijentisana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opština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koja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podržava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privatne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kompanije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preduzetnike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građane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poslovnim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idejama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snažno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podržava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održivi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razvoj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opštine</w:t>
            </w:r>
            <w:proofErr w:type="spellEnd"/>
            <w:r w:rsidRPr="00F87552">
              <w:t xml:space="preserve"> u </w:t>
            </w:r>
            <w:proofErr w:type="spellStart"/>
            <w:r w:rsidRPr="00F87552">
              <w:t>korist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blagostanja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njenih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građana</w:t>
            </w:r>
            <w:proofErr w:type="spellEnd"/>
          </w:p>
          <w:p w14:paraId="23CB721F" w14:textId="77777777" w:rsidR="005B2F85" w:rsidRPr="00F87552" w:rsidRDefault="005B2F85" w:rsidP="00E308EA">
            <w:pPr>
              <w:jc w:val="center"/>
            </w:pPr>
          </w:p>
        </w:tc>
      </w:tr>
    </w:tbl>
    <w:p w14:paraId="62F62118" w14:textId="77777777" w:rsidR="005B2F85" w:rsidRPr="00F87552" w:rsidRDefault="005B2F85" w:rsidP="00E308EA">
      <w:pPr>
        <w:jc w:val="center"/>
      </w:pPr>
    </w:p>
    <w:p w14:paraId="17608404" w14:textId="77777777" w:rsidR="005B2F85" w:rsidRPr="00F87552" w:rsidRDefault="005B2F85" w:rsidP="00E308EA">
      <w:pPr>
        <w:jc w:val="center"/>
        <w:rPr>
          <w:b/>
          <w:bCs/>
        </w:rPr>
      </w:pPr>
    </w:p>
    <w:p w14:paraId="6CB54F50" w14:textId="77777777" w:rsidR="005B2F85" w:rsidRPr="00F87552" w:rsidRDefault="005B2F85" w:rsidP="00E308EA">
      <w:pPr>
        <w:jc w:val="center"/>
        <w:rPr>
          <w:b/>
          <w:bCs/>
        </w:rPr>
      </w:pPr>
      <w:proofErr w:type="spellStart"/>
      <w:r w:rsidRPr="00F87552">
        <w:rPr>
          <w:b/>
          <w:bCs/>
        </w:rPr>
        <w:t>Razvojni</w:t>
      </w:r>
      <w:proofErr w:type="spellEnd"/>
      <w:r w:rsidRPr="00F87552">
        <w:rPr>
          <w:b/>
          <w:bCs/>
        </w:rPr>
        <w:t xml:space="preserve"> </w:t>
      </w:r>
      <w:proofErr w:type="spellStart"/>
      <w:r w:rsidRPr="00F87552">
        <w:rPr>
          <w:b/>
          <w:bCs/>
        </w:rPr>
        <w:t>pravac</w:t>
      </w:r>
      <w:proofErr w:type="spellEnd"/>
      <w:r w:rsidRPr="00F87552">
        <w:rPr>
          <w:b/>
          <w:bCs/>
        </w:rPr>
        <w:t xml:space="preserve">: </w:t>
      </w:r>
      <w:proofErr w:type="spellStart"/>
      <w:r w:rsidRPr="00F87552">
        <w:rPr>
          <w:b/>
          <w:bCs/>
        </w:rPr>
        <w:t>Društveni</w:t>
      </w:r>
      <w:proofErr w:type="spellEnd"/>
      <w:r w:rsidRPr="00F87552">
        <w:rPr>
          <w:b/>
          <w:bCs/>
        </w:rPr>
        <w:t xml:space="preserve"> </w:t>
      </w:r>
      <w:proofErr w:type="spellStart"/>
      <w:r w:rsidRPr="00F87552">
        <w:rPr>
          <w:b/>
          <w:bCs/>
        </w:rPr>
        <w:t>razvoj</w:t>
      </w:r>
      <w:proofErr w:type="spellEnd"/>
    </w:p>
    <w:p w14:paraId="02B0A34E" w14:textId="77777777" w:rsidR="005B2F85" w:rsidRPr="00F87552" w:rsidRDefault="005B2F85" w:rsidP="005B2F85">
      <w:pPr>
        <w:jc w:val="center"/>
      </w:pPr>
      <w:proofErr w:type="spellStart"/>
      <w:r w:rsidRPr="00F87552">
        <w:t>Vizija</w:t>
      </w:r>
      <w:proofErr w:type="spellEnd"/>
      <w:r w:rsidRPr="00F87552">
        <w:t>:</w:t>
      </w:r>
    </w:p>
    <w:p w14:paraId="4D75A8E6" w14:textId="77777777" w:rsidR="005B2F85" w:rsidRPr="00F87552" w:rsidRDefault="005B2F85" w:rsidP="00E308E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F85" w:rsidRPr="00F87552" w14:paraId="03592015" w14:textId="77777777" w:rsidTr="005B2F85">
        <w:tc>
          <w:tcPr>
            <w:tcW w:w="9350" w:type="dxa"/>
          </w:tcPr>
          <w:p w14:paraId="35DD56ED" w14:textId="77777777" w:rsidR="005B2F85" w:rsidRPr="00F87552" w:rsidRDefault="0080106B" w:rsidP="0080106B">
            <w:pPr>
              <w:jc w:val="both"/>
            </w:pPr>
            <w:proofErr w:type="spellStart"/>
            <w:r w:rsidRPr="00F87552">
              <w:t>Opština</w:t>
            </w:r>
            <w:proofErr w:type="spellEnd"/>
            <w:r w:rsidRPr="00F87552">
              <w:t xml:space="preserve"> Ada </w:t>
            </w:r>
            <w:proofErr w:type="spellStart"/>
            <w:r w:rsidRPr="00F87552">
              <w:t>želi</w:t>
            </w:r>
            <w:proofErr w:type="spellEnd"/>
            <w:r w:rsidRPr="00F87552">
              <w:t xml:space="preserve"> da </w:t>
            </w:r>
            <w:proofErr w:type="spellStart"/>
            <w:r w:rsidRPr="00F87552">
              <w:t>da</w:t>
            </w:r>
            <w:proofErr w:type="spellEnd"/>
            <w:r w:rsidRPr="00F87552">
              <w:t xml:space="preserve"> se </w:t>
            </w:r>
            <w:proofErr w:type="spellStart"/>
            <w:r w:rsidRPr="00F87552">
              <w:t>razvija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na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način</w:t>
            </w:r>
            <w:proofErr w:type="spellEnd"/>
            <w:r w:rsidRPr="00F87552">
              <w:t xml:space="preserve"> koji </w:t>
            </w:r>
            <w:proofErr w:type="spellStart"/>
            <w:r w:rsidRPr="00F87552">
              <w:t>omogućava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stalnu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unapređenu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dostupnost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kvalitetnog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školskog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sistema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na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svim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nivoima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kvalitetnih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programa</w:t>
            </w:r>
            <w:proofErr w:type="spellEnd"/>
            <w:r w:rsidRPr="00F87552">
              <w:t xml:space="preserve"> u </w:t>
            </w:r>
            <w:proofErr w:type="spellStart"/>
            <w:r w:rsidRPr="00F87552">
              <w:t>oblasti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omladinske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politike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šansi</w:t>
            </w:r>
            <w:proofErr w:type="spellEnd"/>
            <w:r w:rsidRPr="00F87552">
              <w:t xml:space="preserve"> za </w:t>
            </w:r>
            <w:proofErr w:type="spellStart"/>
            <w:r w:rsidRPr="00F87552">
              <w:t>mlade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tradicionalnih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savremenih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kulturnih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sadržaja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bogatstva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umetničko-kulturnih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događaja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manifestacija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zdravstvenih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ustanova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lečilišnih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kompleksa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da </w:t>
            </w:r>
            <w:proofErr w:type="spellStart"/>
            <w:r w:rsidRPr="00F87552">
              <w:t>bude</w:t>
            </w:r>
            <w:proofErr w:type="spellEnd"/>
            <w:r w:rsidRPr="00F87552">
              <w:t xml:space="preserve"> deo </w:t>
            </w:r>
            <w:proofErr w:type="spellStart"/>
            <w:r w:rsidRPr="00F87552">
              <w:t>nacionalnih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regionalnih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međunarodnih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inicijativa</w:t>
            </w:r>
            <w:proofErr w:type="spellEnd"/>
            <w:r w:rsidRPr="00F87552">
              <w:t xml:space="preserve"> u </w:t>
            </w:r>
            <w:proofErr w:type="spellStart"/>
            <w:r w:rsidRPr="00F87552">
              <w:t>svim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sferama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društvenog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života</w:t>
            </w:r>
            <w:proofErr w:type="spellEnd"/>
            <w:r w:rsidRPr="00F87552">
              <w:t xml:space="preserve"> </w:t>
            </w:r>
          </w:p>
          <w:p w14:paraId="075C84A3" w14:textId="77777777" w:rsidR="005B2F85" w:rsidRPr="00F87552" w:rsidRDefault="005B2F85" w:rsidP="0080106B">
            <w:pPr>
              <w:rPr>
                <w:b/>
                <w:bCs/>
              </w:rPr>
            </w:pPr>
          </w:p>
        </w:tc>
      </w:tr>
    </w:tbl>
    <w:p w14:paraId="0D308852" w14:textId="77777777" w:rsidR="005B2F85" w:rsidRPr="00F87552" w:rsidRDefault="005B2F85" w:rsidP="00E308EA">
      <w:pPr>
        <w:jc w:val="center"/>
        <w:rPr>
          <w:b/>
          <w:bCs/>
        </w:rPr>
      </w:pPr>
    </w:p>
    <w:p w14:paraId="19EA583B" w14:textId="77777777" w:rsidR="005B2F85" w:rsidRPr="002C6AE6" w:rsidRDefault="005B2F85" w:rsidP="00E308EA">
      <w:pPr>
        <w:jc w:val="center"/>
        <w:rPr>
          <w:b/>
          <w:bCs/>
          <w:lang w:val="pl-PL"/>
        </w:rPr>
      </w:pPr>
      <w:proofErr w:type="spellStart"/>
      <w:r w:rsidRPr="002C6AE6">
        <w:rPr>
          <w:b/>
          <w:bCs/>
          <w:lang w:val="pl-PL"/>
        </w:rPr>
        <w:t>Razvojni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pravac</w:t>
      </w:r>
      <w:proofErr w:type="spellEnd"/>
      <w:r w:rsidRPr="002C6AE6">
        <w:rPr>
          <w:b/>
          <w:bCs/>
          <w:lang w:val="pl-PL"/>
        </w:rPr>
        <w:t xml:space="preserve">: </w:t>
      </w:r>
      <w:proofErr w:type="spellStart"/>
      <w:r w:rsidRPr="002C6AE6">
        <w:rPr>
          <w:b/>
          <w:bCs/>
          <w:lang w:val="pl-PL"/>
        </w:rPr>
        <w:t>Urbani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razvoj</w:t>
      </w:r>
      <w:proofErr w:type="spellEnd"/>
      <w:r w:rsidRPr="002C6AE6">
        <w:rPr>
          <w:b/>
          <w:bCs/>
          <w:lang w:val="pl-PL"/>
        </w:rPr>
        <w:t xml:space="preserve"> i </w:t>
      </w:r>
      <w:proofErr w:type="spellStart"/>
      <w:r w:rsidRPr="002C6AE6">
        <w:rPr>
          <w:b/>
          <w:bCs/>
          <w:lang w:val="pl-PL"/>
        </w:rPr>
        <w:t>zaštita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životne</w:t>
      </w:r>
      <w:proofErr w:type="spellEnd"/>
      <w:r w:rsidRPr="002C6AE6">
        <w:rPr>
          <w:b/>
          <w:bCs/>
          <w:lang w:val="pl-PL"/>
        </w:rPr>
        <w:t xml:space="preserve"> </w:t>
      </w:r>
      <w:proofErr w:type="spellStart"/>
      <w:r w:rsidRPr="002C6AE6">
        <w:rPr>
          <w:b/>
          <w:bCs/>
          <w:lang w:val="pl-PL"/>
        </w:rPr>
        <w:t>sredine</w:t>
      </w:r>
      <w:proofErr w:type="spellEnd"/>
      <w:r w:rsidRPr="002C6AE6">
        <w:rPr>
          <w:b/>
          <w:bCs/>
          <w:lang w:val="pl-PL"/>
        </w:rPr>
        <w:t xml:space="preserve"> </w:t>
      </w:r>
    </w:p>
    <w:p w14:paraId="4E4789E1" w14:textId="77777777" w:rsidR="005B2F85" w:rsidRPr="00F87552" w:rsidRDefault="005B2F85" w:rsidP="005B2F85">
      <w:pPr>
        <w:jc w:val="center"/>
      </w:pPr>
      <w:proofErr w:type="spellStart"/>
      <w:r w:rsidRPr="00F87552">
        <w:t>Vizija</w:t>
      </w:r>
      <w:proofErr w:type="spellEnd"/>
      <w:r w:rsidRPr="00F87552">
        <w:t>:</w:t>
      </w:r>
    </w:p>
    <w:p w14:paraId="29814A4A" w14:textId="77777777" w:rsidR="005B2F85" w:rsidRPr="00F87552" w:rsidRDefault="005B2F85" w:rsidP="00E308E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F85" w:rsidRPr="00F87552" w14:paraId="4A379103" w14:textId="77777777" w:rsidTr="005B2F85">
        <w:tc>
          <w:tcPr>
            <w:tcW w:w="9350" w:type="dxa"/>
          </w:tcPr>
          <w:p w14:paraId="600BD2A5" w14:textId="77777777" w:rsidR="005B2F85" w:rsidRPr="00F87552" w:rsidRDefault="005B2F85" w:rsidP="00E308EA">
            <w:pPr>
              <w:jc w:val="center"/>
              <w:rPr>
                <w:b/>
                <w:bCs/>
              </w:rPr>
            </w:pPr>
          </w:p>
          <w:p w14:paraId="409CF502" w14:textId="77777777" w:rsidR="005B2F85" w:rsidRPr="00F87552" w:rsidRDefault="0080106B" w:rsidP="001E3C42">
            <w:pPr>
              <w:jc w:val="both"/>
            </w:pPr>
            <w:proofErr w:type="spellStart"/>
            <w:r w:rsidRPr="00F87552">
              <w:t>Opština</w:t>
            </w:r>
            <w:proofErr w:type="spellEnd"/>
            <w:r w:rsidRPr="00F87552">
              <w:t xml:space="preserve"> Ada je </w:t>
            </w:r>
            <w:proofErr w:type="spellStart"/>
            <w:r w:rsidRPr="00F87552">
              <w:t>opština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zdrave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životne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sredine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unapređenih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komunalnih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usluga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brze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odgovorne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javne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administracije</w:t>
            </w:r>
            <w:proofErr w:type="spellEnd"/>
            <w:r w:rsidRPr="00F87552">
              <w:t xml:space="preserve">, </w:t>
            </w:r>
            <w:proofErr w:type="spellStart"/>
            <w:r w:rsidRPr="00F87552">
              <w:t>standarda</w:t>
            </w:r>
            <w:proofErr w:type="spellEnd"/>
            <w:r w:rsidRPr="00F87552">
              <w:t xml:space="preserve"> koji </w:t>
            </w:r>
            <w:proofErr w:type="spellStart"/>
            <w:r w:rsidRPr="00F87552">
              <w:t>unapređuju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položaj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građana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i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predstavljaju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uzor</w:t>
            </w:r>
            <w:proofErr w:type="spellEnd"/>
            <w:r w:rsidRPr="00F87552">
              <w:t xml:space="preserve"> za </w:t>
            </w:r>
            <w:proofErr w:type="spellStart"/>
            <w:r w:rsidRPr="00F87552">
              <w:t>druge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opštine</w:t>
            </w:r>
            <w:proofErr w:type="spellEnd"/>
            <w:r w:rsidRPr="00F87552">
              <w:t xml:space="preserve"> u </w:t>
            </w:r>
            <w:proofErr w:type="spellStart"/>
            <w:r w:rsidRPr="00F87552">
              <w:t>pokrajinskom</w:t>
            </w:r>
            <w:proofErr w:type="spellEnd"/>
            <w:r w:rsidRPr="00F87552">
              <w:t xml:space="preserve"> </w:t>
            </w:r>
            <w:proofErr w:type="spellStart"/>
            <w:r w:rsidRPr="00F87552">
              <w:t>okruženju</w:t>
            </w:r>
            <w:proofErr w:type="spellEnd"/>
            <w:r w:rsidRPr="00F87552">
              <w:t xml:space="preserve"> </w:t>
            </w:r>
          </w:p>
          <w:p w14:paraId="60702B3C" w14:textId="77777777" w:rsidR="005B2F85" w:rsidRPr="00F87552" w:rsidRDefault="005B2F85" w:rsidP="00E308EA">
            <w:pPr>
              <w:jc w:val="center"/>
              <w:rPr>
                <w:b/>
                <w:bCs/>
              </w:rPr>
            </w:pPr>
          </w:p>
        </w:tc>
      </w:tr>
    </w:tbl>
    <w:p w14:paraId="50C2EF5D" w14:textId="77777777" w:rsidR="0080106B" w:rsidRDefault="0080106B" w:rsidP="003C0244">
      <w:pPr>
        <w:rPr>
          <w:b/>
          <w:bCs/>
          <w:sz w:val="28"/>
          <w:szCs w:val="28"/>
          <w:u w:val="single"/>
        </w:rPr>
      </w:pPr>
    </w:p>
    <w:p w14:paraId="6165A35E" w14:textId="77777777" w:rsidR="00336B78" w:rsidRDefault="00336B78" w:rsidP="003C0244">
      <w:pPr>
        <w:rPr>
          <w:b/>
          <w:bCs/>
          <w:sz w:val="28"/>
          <w:szCs w:val="28"/>
          <w:u w:val="single"/>
        </w:rPr>
      </w:pPr>
    </w:p>
    <w:p w14:paraId="13392C29" w14:textId="77777777" w:rsidR="00336B78" w:rsidRDefault="00336B78" w:rsidP="003C0244">
      <w:pPr>
        <w:rPr>
          <w:b/>
          <w:bCs/>
          <w:sz w:val="28"/>
          <w:szCs w:val="28"/>
          <w:u w:val="single"/>
        </w:rPr>
      </w:pPr>
    </w:p>
    <w:p w14:paraId="135FE0A9" w14:textId="77777777" w:rsidR="00336B78" w:rsidRPr="00F87552" w:rsidRDefault="00336B78" w:rsidP="003C0244">
      <w:pPr>
        <w:rPr>
          <w:b/>
          <w:bCs/>
          <w:sz w:val="28"/>
          <w:szCs w:val="28"/>
          <w:u w:val="single"/>
        </w:rPr>
      </w:pPr>
    </w:p>
    <w:p w14:paraId="603A7CF9" w14:textId="77777777" w:rsidR="0080106B" w:rsidRPr="00F87552" w:rsidRDefault="003C0244" w:rsidP="00E308E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4. </w:t>
      </w:r>
      <w:r w:rsidR="0080106B" w:rsidRPr="00F87552">
        <w:rPr>
          <w:b/>
          <w:bCs/>
          <w:sz w:val="28"/>
          <w:szCs w:val="28"/>
          <w:u w:val="single"/>
        </w:rPr>
        <w:t xml:space="preserve">PRIORITETNI CILJEVI RAZVOJA </w:t>
      </w:r>
    </w:p>
    <w:p w14:paraId="3ED94488" w14:textId="77777777" w:rsidR="0080106B" w:rsidRPr="00F87552" w:rsidRDefault="0080106B" w:rsidP="00E308EA">
      <w:pPr>
        <w:jc w:val="center"/>
        <w:rPr>
          <w:b/>
          <w:bCs/>
          <w:sz w:val="28"/>
          <w:szCs w:val="28"/>
          <w:u w:val="single"/>
        </w:rPr>
      </w:pPr>
    </w:p>
    <w:p w14:paraId="3026FAB6" w14:textId="77777777" w:rsidR="00100E8F" w:rsidRPr="00F87552" w:rsidRDefault="00100E8F" w:rsidP="00E308EA">
      <w:pPr>
        <w:jc w:val="center"/>
        <w:rPr>
          <w:i/>
          <w:iCs/>
        </w:rPr>
      </w:pPr>
      <w:proofErr w:type="spellStart"/>
      <w:r w:rsidRPr="00F87552">
        <w:rPr>
          <w:i/>
          <w:iCs/>
        </w:rPr>
        <w:t>Tabelarni</w:t>
      </w:r>
      <w:proofErr w:type="spellEnd"/>
      <w:r w:rsidRPr="00F87552">
        <w:rPr>
          <w:i/>
          <w:iCs/>
        </w:rPr>
        <w:t xml:space="preserve"> </w:t>
      </w:r>
      <w:proofErr w:type="spellStart"/>
      <w:r w:rsidRPr="00F87552">
        <w:rPr>
          <w:i/>
          <w:iCs/>
        </w:rPr>
        <w:t>prikaz</w:t>
      </w:r>
      <w:proofErr w:type="spellEnd"/>
      <w:r w:rsidRPr="00F87552">
        <w:rPr>
          <w:i/>
          <w:iCs/>
        </w:rPr>
        <w:t xml:space="preserve"> </w:t>
      </w:r>
      <w:proofErr w:type="spellStart"/>
      <w:r w:rsidRPr="00F87552">
        <w:rPr>
          <w:i/>
          <w:iCs/>
        </w:rPr>
        <w:t>razvojnih</w:t>
      </w:r>
      <w:proofErr w:type="spellEnd"/>
      <w:r w:rsidRPr="00F87552">
        <w:rPr>
          <w:i/>
          <w:iCs/>
        </w:rPr>
        <w:t xml:space="preserve"> </w:t>
      </w:r>
      <w:proofErr w:type="spellStart"/>
      <w:r w:rsidRPr="00F87552">
        <w:rPr>
          <w:i/>
          <w:iCs/>
        </w:rPr>
        <w:t>oblasti</w:t>
      </w:r>
      <w:proofErr w:type="spellEnd"/>
      <w:r w:rsidRPr="00F87552">
        <w:rPr>
          <w:i/>
          <w:iCs/>
        </w:rPr>
        <w:t xml:space="preserve"> </w:t>
      </w:r>
      <w:proofErr w:type="spellStart"/>
      <w:r w:rsidRPr="00F87552">
        <w:rPr>
          <w:i/>
          <w:iCs/>
        </w:rPr>
        <w:t>i</w:t>
      </w:r>
      <w:proofErr w:type="spellEnd"/>
      <w:r w:rsidRPr="00F87552">
        <w:rPr>
          <w:i/>
          <w:iCs/>
        </w:rPr>
        <w:t xml:space="preserve"> </w:t>
      </w:r>
      <w:proofErr w:type="spellStart"/>
      <w:r w:rsidRPr="00F87552">
        <w:rPr>
          <w:i/>
          <w:iCs/>
        </w:rPr>
        <w:t>prioritetnih</w:t>
      </w:r>
      <w:proofErr w:type="spellEnd"/>
      <w:r w:rsidRPr="00F87552">
        <w:rPr>
          <w:i/>
          <w:iCs/>
        </w:rPr>
        <w:t xml:space="preserve"> </w:t>
      </w:r>
      <w:proofErr w:type="spellStart"/>
      <w:r w:rsidRPr="00F87552">
        <w:rPr>
          <w:i/>
          <w:iCs/>
        </w:rPr>
        <w:t>ciljeva</w:t>
      </w:r>
      <w:proofErr w:type="spellEnd"/>
      <w:r w:rsidRPr="00F87552">
        <w:rPr>
          <w:i/>
          <w:iCs/>
        </w:rPr>
        <w:t xml:space="preserve"> </w:t>
      </w:r>
      <w:proofErr w:type="spellStart"/>
      <w:r w:rsidR="003C0244">
        <w:rPr>
          <w:i/>
          <w:iCs/>
        </w:rPr>
        <w:t>razvoja</w:t>
      </w:r>
      <w:proofErr w:type="spellEnd"/>
      <w:r w:rsidR="003C0244">
        <w:rPr>
          <w:i/>
          <w:iCs/>
        </w:rPr>
        <w:t xml:space="preserve"> </w:t>
      </w:r>
    </w:p>
    <w:p w14:paraId="626CE1C5" w14:textId="77777777" w:rsidR="00100E8F" w:rsidRPr="00F87552" w:rsidRDefault="00100E8F" w:rsidP="00E308E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80106B" w:rsidRPr="00F87552" w14:paraId="7FE0B196" w14:textId="77777777" w:rsidTr="0080106B">
        <w:tc>
          <w:tcPr>
            <w:tcW w:w="2263" w:type="dxa"/>
          </w:tcPr>
          <w:p w14:paraId="061E319D" w14:textId="77777777" w:rsidR="0080106B" w:rsidRPr="00F87552" w:rsidRDefault="0080106B" w:rsidP="0080106B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>RAZVOJNA OBLAST</w:t>
            </w:r>
          </w:p>
        </w:tc>
        <w:tc>
          <w:tcPr>
            <w:tcW w:w="7230" w:type="dxa"/>
          </w:tcPr>
          <w:p w14:paraId="4F620EDA" w14:textId="77777777" w:rsidR="0080106B" w:rsidRPr="00F87552" w:rsidRDefault="0080106B" w:rsidP="0080106B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 xml:space="preserve">PRIORITETNI CILJEVI </w:t>
            </w:r>
          </w:p>
        </w:tc>
      </w:tr>
      <w:tr w:rsidR="00100E8F" w:rsidRPr="00F87552" w14:paraId="1C6D41FD" w14:textId="77777777" w:rsidTr="0080106B">
        <w:tc>
          <w:tcPr>
            <w:tcW w:w="2263" w:type="dxa"/>
          </w:tcPr>
          <w:p w14:paraId="6A09B303" w14:textId="77777777" w:rsidR="00100E8F" w:rsidRPr="00F87552" w:rsidRDefault="00100E8F" w:rsidP="0080106B">
            <w:pPr>
              <w:jc w:val="both"/>
            </w:pPr>
          </w:p>
          <w:p w14:paraId="11256D1C" w14:textId="77777777" w:rsidR="00100E8F" w:rsidRPr="00F87552" w:rsidRDefault="00100E8F" w:rsidP="0080106B">
            <w:pPr>
              <w:jc w:val="both"/>
              <w:rPr>
                <w:b/>
                <w:bCs/>
              </w:rPr>
            </w:pPr>
            <w:r w:rsidRPr="00F87552">
              <w:rPr>
                <w:b/>
                <w:bCs/>
              </w:rPr>
              <w:t>EKONOMSKI RAZVOJ</w:t>
            </w:r>
          </w:p>
        </w:tc>
        <w:tc>
          <w:tcPr>
            <w:tcW w:w="7230" w:type="dxa"/>
          </w:tcPr>
          <w:p w14:paraId="63D777AD" w14:textId="77777777" w:rsidR="00100E8F" w:rsidRPr="00F87552" w:rsidRDefault="00100E8F" w:rsidP="0080106B">
            <w:pPr>
              <w:jc w:val="both"/>
              <w:rPr>
                <w:b/>
                <w:bCs/>
              </w:rPr>
            </w:pPr>
            <w:proofErr w:type="spellStart"/>
            <w:r w:rsidRPr="00F87552">
              <w:rPr>
                <w:b/>
                <w:bCs/>
              </w:rPr>
              <w:t>Prioritetni</w:t>
            </w:r>
            <w:proofErr w:type="spellEnd"/>
            <w:r w:rsidRPr="00F87552">
              <w:rPr>
                <w:b/>
                <w:bCs/>
              </w:rPr>
              <w:t xml:space="preserve"> </w:t>
            </w:r>
            <w:proofErr w:type="spellStart"/>
            <w:r w:rsidRPr="00F87552">
              <w:rPr>
                <w:b/>
                <w:bCs/>
              </w:rPr>
              <w:t>cilj</w:t>
            </w:r>
            <w:proofErr w:type="spellEnd"/>
            <w:r w:rsidRPr="00F87552">
              <w:rPr>
                <w:b/>
                <w:bCs/>
              </w:rPr>
              <w:t>:</w:t>
            </w:r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Izgradnja</w:t>
            </w:r>
            <w:proofErr w:type="spellEnd"/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opštine</w:t>
            </w:r>
            <w:proofErr w:type="spellEnd"/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kao</w:t>
            </w:r>
            <w:proofErr w:type="spellEnd"/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unapeđene</w:t>
            </w:r>
            <w:proofErr w:type="spellEnd"/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i</w:t>
            </w:r>
            <w:proofErr w:type="spellEnd"/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kompetitivnije</w:t>
            </w:r>
            <w:proofErr w:type="spellEnd"/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investicione</w:t>
            </w:r>
            <w:proofErr w:type="spellEnd"/>
            <w:r w:rsidR="00BF0A78">
              <w:rPr>
                <w:b/>
                <w:bCs/>
              </w:rPr>
              <w:t xml:space="preserve"> </w:t>
            </w:r>
            <w:proofErr w:type="spellStart"/>
            <w:r w:rsidR="00BF0A78">
              <w:rPr>
                <w:b/>
                <w:bCs/>
              </w:rPr>
              <w:t>destinacije</w:t>
            </w:r>
            <w:proofErr w:type="spellEnd"/>
            <w:r w:rsidR="00BF0A78">
              <w:rPr>
                <w:b/>
                <w:bCs/>
              </w:rPr>
              <w:t xml:space="preserve"> </w:t>
            </w:r>
          </w:p>
          <w:p w14:paraId="5C172401" w14:textId="160A51D7" w:rsidR="00100E8F" w:rsidRPr="00F87552" w:rsidRDefault="00100E8F" w:rsidP="0080106B">
            <w:pPr>
              <w:jc w:val="both"/>
              <w:rPr>
                <w:b/>
                <w:bCs/>
              </w:rPr>
            </w:pPr>
            <w:proofErr w:type="spellStart"/>
            <w:r w:rsidRPr="00F87552">
              <w:rPr>
                <w:b/>
                <w:bCs/>
              </w:rPr>
              <w:t>Prioritetni</w:t>
            </w:r>
            <w:proofErr w:type="spellEnd"/>
            <w:r w:rsidRPr="00F87552">
              <w:rPr>
                <w:b/>
                <w:bCs/>
              </w:rPr>
              <w:t xml:space="preserve"> </w:t>
            </w:r>
            <w:proofErr w:type="spellStart"/>
            <w:r w:rsidRPr="00F87552">
              <w:rPr>
                <w:b/>
                <w:bCs/>
              </w:rPr>
              <w:t>cilj</w:t>
            </w:r>
            <w:proofErr w:type="spellEnd"/>
            <w:r w:rsidRPr="00F87552">
              <w:rPr>
                <w:b/>
                <w:bCs/>
              </w:rPr>
              <w:t>:</w:t>
            </w:r>
            <w:r w:rsidR="000E57BA" w:rsidRPr="00F87552">
              <w:rPr>
                <w:b/>
                <w:bCs/>
              </w:rPr>
              <w:t xml:space="preserve"> </w:t>
            </w:r>
            <w:proofErr w:type="spellStart"/>
            <w:r w:rsidR="000E57BA" w:rsidRPr="00F87552">
              <w:rPr>
                <w:b/>
                <w:bCs/>
              </w:rPr>
              <w:t>Razvoj</w:t>
            </w:r>
            <w:proofErr w:type="spellEnd"/>
            <w:r w:rsidR="000E57BA" w:rsidRPr="00F87552">
              <w:rPr>
                <w:b/>
                <w:bCs/>
              </w:rPr>
              <w:t xml:space="preserve"> </w:t>
            </w:r>
            <w:proofErr w:type="spellStart"/>
            <w:r w:rsidR="000E57BA" w:rsidRPr="00F87552">
              <w:rPr>
                <w:b/>
                <w:bCs/>
              </w:rPr>
              <w:t>zdravstvenog</w:t>
            </w:r>
            <w:proofErr w:type="spellEnd"/>
            <w:r w:rsidR="000E57BA" w:rsidRPr="00F87552">
              <w:rPr>
                <w:b/>
                <w:bCs/>
              </w:rPr>
              <w:t xml:space="preserve"> </w:t>
            </w:r>
            <w:proofErr w:type="spellStart"/>
            <w:r w:rsidR="00B348C4" w:rsidRPr="00F87552">
              <w:rPr>
                <w:b/>
                <w:bCs/>
              </w:rPr>
              <w:t>i</w:t>
            </w:r>
            <w:proofErr w:type="spellEnd"/>
            <w:r w:rsidR="00B348C4" w:rsidRPr="00F87552">
              <w:rPr>
                <w:b/>
                <w:bCs/>
              </w:rPr>
              <w:t xml:space="preserve"> </w:t>
            </w:r>
            <w:proofErr w:type="spellStart"/>
            <w:r w:rsidR="00B348C4" w:rsidRPr="00F87552">
              <w:rPr>
                <w:b/>
                <w:bCs/>
              </w:rPr>
              <w:t>velnes</w:t>
            </w:r>
            <w:r w:rsidR="00424751">
              <w:rPr>
                <w:b/>
                <w:bCs/>
              </w:rPr>
              <w:t>-</w:t>
            </w:r>
            <w:r w:rsidR="000E57BA" w:rsidRPr="00F87552">
              <w:rPr>
                <w:b/>
                <w:bCs/>
              </w:rPr>
              <w:t>turizma</w:t>
            </w:r>
            <w:proofErr w:type="spellEnd"/>
            <w:r w:rsidR="000E57BA" w:rsidRPr="00F87552">
              <w:rPr>
                <w:b/>
                <w:bCs/>
              </w:rPr>
              <w:t xml:space="preserve"> </w:t>
            </w:r>
          </w:p>
          <w:p w14:paraId="7ECD1360" w14:textId="77777777" w:rsidR="00100E8F" w:rsidRPr="00F87552" w:rsidRDefault="00100E8F" w:rsidP="009936F9">
            <w:pPr>
              <w:jc w:val="both"/>
            </w:pPr>
          </w:p>
        </w:tc>
      </w:tr>
      <w:tr w:rsidR="00100E8F" w:rsidRPr="00F87552" w14:paraId="74FF2050" w14:textId="77777777" w:rsidTr="0080106B">
        <w:tc>
          <w:tcPr>
            <w:tcW w:w="2263" w:type="dxa"/>
          </w:tcPr>
          <w:p w14:paraId="268940FB" w14:textId="77777777" w:rsidR="00100E8F" w:rsidRPr="00F87552" w:rsidRDefault="00100E8F" w:rsidP="0080106B">
            <w:pPr>
              <w:jc w:val="both"/>
              <w:rPr>
                <w:b/>
                <w:bCs/>
              </w:rPr>
            </w:pPr>
          </w:p>
          <w:p w14:paraId="7A8EAE41" w14:textId="77777777" w:rsidR="00100E8F" w:rsidRPr="00F87552" w:rsidRDefault="00100E8F" w:rsidP="0080106B">
            <w:pPr>
              <w:jc w:val="both"/>
              <w:rPr>
                <w:b/>
                <w:bCs/>
              </w:rPr>
            </w:pPr>
            <w:r w:rsidRPr="00F87552">
              <w:rPr>
                <w:b/>
                <w:bCs/>
              </w:rPr>
              <w:t>DRUŠTVENI RAZVOJ</w:t>
            </w:r>
          </w:p>
        </w:tc>
        <w:tc>
          <w:tcPr>
            <w:tcW w:w="7230" w:type="dxa"/>
          </w:tcPr>
          <w:p w14:paraId="4EBFE1FB" w14:textId="77777777" w:rsidR="00100E8F" w:rsidRPr="00F87552" w:rsidRDefault="00100E8F" w:rsidP="00100E8F">
            <w:pPr>
              <w:jc w:val="both"/>
              <w:rPr>
                <w:b/>
                <w:bCs/>
              </w:rPr>
            </w:pPr>
            <w:proofErr w:type="spellStart"/>
            <w:r w:rsidRPr="00F87552">
              <w:rPr>
                <w:b/>
                <w:bCs/>
              </w:rPr>
              <w:t>Prioritetni</w:t>
            </w:r>
            <w:proofErr w:type="spellEnd"/>
            <w:r w:rsidRPr="00F87552">
              <w:rPr>
                <w:b/>
                <w:bCs/>
              </w:rPr>
              <w:t xml:space="preserve"> </w:t>
            </w:r>
            <w:proofErr w:type="spellStart"/>
            <w:r w:rsidRPr="00F87552">
              <w:rPr>
                <w:b/>
                <w:bCs/>
              </w:rPr>
              <w:t>cilj</w:t>
            </w:r>
            <w:proofErr w:type="spellEnd"/>
            <w:r w:rsidRPr="00F87552">
              <w:rPr>
                <w:b/>
                <w:bCs/>
              </w:rPr>
              <w:t xml:space="preserve">: </w:t>
            </w:r>
            <w:proofErr w:type="spellStart"/>
            <w:r w:rsidR="001439AB" w:rsidRPr="00F87552">
              <w:rPr>
                <w:b/>
                <w:bCs/>
              </w:rPr>
              <w:t>Unapređenje</w:t>
            </w:r>
            <w:proofErr w:type="spellEnd"/>
            <w:r w:rsidR="001439AB" w:rsidRPr="00F87552">
              <w:rPr>
                <w:b/>
                <w:bCs/>
              </w:rPr>
              <w:t xml:space="preserve"> </w:t>
            </w:r>
            <w:proofErr w:type="spellStart"/>
            <w:r w:rsidR="001439AB" w:rsidRPr="00F87552">
              <w:rPr>
                <w:b/>
                <w:bCs/>
              </w:rPr>
              <w:t>položaja</w:t>
            </w:r>
            <w:proofErr w:type="spellEnd"/>
            <w:r w:rsidR="001439AB" w:rsidRPr="00F87552">
              <w:rPr>
                <w:b/>
                <w:bCs/>
              </w:rPr>
              <w:t xml:space="preserve"> </w:t>
            </w:r>
            <w:proofErr w:type="spellStart"/>
            <w:r w:rsidR="001439AB" w:rsidRPr="00F87552">
              <w:rPr>
                <w:b/>
                <w:bCs/>
              </w:rPr>
              <w:t>i</w:t>
            </w:r>
            <w:proofErr w:type="spellEnd"/>
            <w:r w:rsidR="001439AB" w:rsidRPr="00F87552">
              <w:rPr>
                <w:b/>
                <w:bCs/>
              </w:rPr>
              <w:t xml:space="preserve"> </w:t>
            </w:r>
            <w:proofErr w:type="spellStart"/>
            <w:r w:rsidR="001439AB" w:rsidRPr="00F87552">
              <w:rPr>
                <w:b/>
                <w:bCs/>
              </w:rPr>
              <w:t>života</w:t>
            </w:r>
            <w:proofErr w:type="spellEnd"/>
            <w:r w:rsidR="001439AB" w:rsidRPr="00F87552">
              <w:rPr>
                <w:b/>
                <w:bCs/>
              </w:rPr>
              <w:t xml:space="preserve"> </w:t>
            </w:r>
            <w:proofErr w:type="spellStart"/>
            <w:r w:rsidR="001439AB" w:rsidRPr="00F87552">
              <w:rPr>
                <w:b/>
                <w:bCs/>
              </w:rPr>
              <w:t>omladinske</w:t>
            </w:r>
            <w:proofErr w:type="spellEnd"/>
            <w:r w:rsidR="001439AB" w:rsidRPr="00F87552">
              <w:rPr>
                <w:b/>
                <w:bCs/>
              </w:rPr>
              <w:t xml:space="preserve"> </w:t>
            </w:r>
            <w:proofErr w:type="spellStart"/>
            <w:r w:rsidR="001439AB" w:rsidRPr="00F87552">
              <w:rPr>
                <w:b/>
                <w:bCs/>
              </w:rPr>
              <w:t>populacije</w:t>
            </w:r>
            <w:proofErr w:type="spellEnd"/>
            <w:r w:rsidR="001439AB" w:rsidRPr="00F87552">
              <w:rPr>
                <w:b/>
                <w:bCs/>
              </w:rPr>
              <w:t xml:space="preserve"> u </w:t>
            </w:r>
            <w:proofErr w:type="spellStart"/>
            <w:r w:rsidR="001439AB" w:rsidRPr="00F87552">
              <w:rPr>
                <w:b/>
                <w:bCs/>
              </w:rPr>
              <w:t>opštin</w:t>
            </w:r>
            <w:r w:rsidR="001439AB" w:rsidRPr="001439AB">
              <w:rPr>
                <w:b/>
                <w:bCs/>
              </w:rPr>
              <w:t>i</w:t>
            </w:r>
            <w:proofErr w:type="spellEnd"/>
          </w:p>
          <w:p w14:paraId="324D4974" w14:textId="77777777" w:rsidR="00100E8F" w:rsidRPr="00F87552" w:rsidRDefault="00100E8F" w:rsidP="00100E8F">
            <w:pPr>
              <w:jc w:val="both"/>
              <w:rPr>
                <w:b/>
                <w:bCs/>
              </w:rPr>
            </w:pPr>
            <w:proofErr w:type="spellStart"/>
            <w:r w:rsidRPr="00F87552">
              <w:rPr>
                <w:b/>
                <w:bCs/>
              </w:rPr>
              <w:t>Prioritetni</w:t>
            </w:r>
            <w:proofErr w:type="spellEnd"/>
            <w:r w:rsidRPr="00F87552">
              <w:rPr>
                <w:b/>
                <w:bCs/>
              </w:rPr>
              <w:t xml:space="preserve"> </w:t>
            </w:r>
            <w:proofErr w:type="spellStart"/>
            <w:r w:rsidRPr="00F87552">
              <w:rPr>
                <w:b/>
                <w:bCs/>
              </w:rPr>
              <w:t>cilj</w:t>
            </w:r>
            <w:proofErr w:type="spellEnd"/>
            <w:r w:rsidRPr="00F87552">
              <w:rPr>
                <w:b/>
                <w:bCs/>
              </w:rPr>
              <w:t>:</w:t>
            </w:r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Kvalitetni</w:t>
            </w:r>
            <w:proofErr w:type="spellEnd"/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uslovi</w:t>
            </w:r>
            <w:proofErr w:type="spellEnd"/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obrazovanja</w:t>
            </w:r>
            <w:proofErr w:type="spellEnd"/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na</w:t>
            </w:r>
            <w:proofErr w:type="spellEnd"/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svim</w:t>
            </w:r>
            <w:proofErr w:type="spellEnd"/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nivoima</w:t>
            </w:r>
            <w:proofErr w:type="spellEnd"/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obrazovnog</w:t>
            </w:r>
            <w:proofErr w:type="spellEnd"/>
            <w:r w:rsidR="001439AB">
              <w:rPr>
                <w:b/>
                <w:bCs/>
              </w:rPr>
              <w:t xml:space="preserve"> </w:t>
            </w:r>
            <w:proofErr w:type="spellStart"/>
            <w:r w:rsidR="001439AB">
              <w:rPr>
                <w:b/>
                <w:bCs/>
              </w:rPr>
              <w:t>uzrasta</w:t>
            </w:r>
            <w:proofErr w:type="spellEnd"/>
            <w:r w:rsidR="001439AB">
              <w:rPr>
                <w:b/>
                <w:bCs/>
              </w:rPr>
              <w:t xml:space="preserve"> – </w:t>
            </w:r>
            <w:proofErr w:type="spellStart"/>
            <w:r w:rsidR="001439AB">
              <w:rPr>
                <w:b/>
                <w:bCs/>
              </w:rPr>
              <w:t>ciklusa</w:t>
            </w:r>
            <w:proofErr w:type="spellEnd"/>
            <w:r w:rsidR="001439AB">
              <w:rPr>
                <w:b/>
                <w:bCs/>
              </w:rPr>
              <w:t xml:space="preserve"> </w:t>
            </w:r>
          </w:p>
          <w:p w14:paraId="5A07B6DD" w14:textId="77777777" w:rsidR="00100E8F" w:rsidRPr="001439AB" w:rsidRDefault="00100E8F" w:rsidP="0080106B">
            <w:pPr>
              <w:jc w:val="both"/>
              <w:rPr>
                <w:b/>
                <w:bCs/>
              </w:rPr>
            </w:pPr>
          </w:p>
        </w:tc>
      </w:tr>
      <w:tr w:rsidR="00100E8F" w:rsidRPr="002C6AE6" w14:paraId="4CEA4564" w14:textId="77777777" w:rsidTr="0080106B">
        <w:tc>
          <w:tcPr>
            <w:tcW w:w="2263" w:type="dxa"/>
          </w:tcPr>
          <w:p w14:paraId="7A8789B5" w14:textId="77777777" w:rsidR="00100E8F" w:rsidRPr="002C6AE6" w:rsidRDefault="00100E8F" w:rsidP="0080106B">
            <w:pPr>
              <w:jc w:val="both"/>
              <w:rPr>
                <w:b/>
                <w:bCs/>
                <w:lang w:val="pl-PL"/>
              </w:rPr>
            </w:pPr>
            <w:r w:rsidRPr="002C6AE6">
              <w:rPr>
                <w:b/>
                <w:bCs/>
                <w:lang w:val="pl-PL"/>
              </w:rPr>
              <w:t>URBANI RAZVOJ I ZAŠTITA ŽIVOTNE SREDINE</w:t>
            </w:r>
          </w:p>
        </w:tc>
        <w:tc>
          <w:tcPr>
            <w:tcW w:w="7230" w:type="dxa"/>
          </w:tcPr>
          <w:p w14:paraId="3CBACD48" w14:textId="77777777" w:rsidR="00100E8F" w:rsidRPr="002C6AE6" w:rsidRDefault="00100E8F" w:rsidP="00100E8F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Prioritetni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cilj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: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Unapređenje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saobraćajne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teritorijalne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dostupnosti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opštine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</w:t>
            </w:r>
          </w:p>
          <w:p w14:paraId="6562059E" w14:textId="77777777" w:rsidR="0015696E" w:rsidRPr="002C6AE6" w:rsidRDefault="0015696E" w:rsidP="00100E8F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Prioritetni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cilj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: </w:t>
            </w:r>
            <w:proofErr w:type="spellStart"/>
            <w:r w:rsidRPr="002C6AE6">
              <w:rPr>
                <w:b/>
                <w:bCs/>
                <w:lang w:val="pl-PL"/>
              </w:rPr>
              <w:t>Savremene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, </w:t>
            </w:r>
            <w:proofErr w:type="spellStart"/>
            <w:r w:rsidRPr="002C6AE6">
              <w:rPr>
                <w:b/>
                <w:bCs/>
                <w:lang w:val="pl-PL"/>
              </w:rPr>
              <w:t>kvalitetne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i lako </w:t>
            </w:r>
            <w:proofErr w:type="spellStart"/>
            <w:r w:rsidRPr="002C6AE6">
              <w:rPr>
                <w:b/>
                <w:bCs/>
                <w:lang w:val="pl-PL"/>
              </w:rPr>
              <w:t>dostupne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komunalne </w:t>
            </w:r>
            <w:proofErr w:type="spellStart"/>
            <w:r w:rsidRPr="002C6AE6">
              <w:rPr>
                <w:b/>
                <w:bCs/>
                <w:lang w:val="pl-PL"/>
              </w:rPr>
              <w:t>usluge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lang w:val="pl-PL"/>
              </w:rPr>
              <w:t>priključci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za </w:t>
            </w:r>
            <w:proofErr w:type="spellStart"/>
            <w:r w:rsidRPr="002C6AE6">
              <w:rPr>
                <w:b/>
                <w:bCs/>
                <w:lang w:val="pl-PL"/>
              </w:rPr>
              <w:t>sve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građane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</w:p>
          <w:p w14:paraId="7C7E5CA8" w14:textId="77777777" w:rsidR="00100E8F" w:rsidRPr="002C6AE6" w:rsidRDefault="00100E8F" w:rsidP="00100E8F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Prioritetni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cilj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: </w:t>
            </w:r>
            <w:proofErr w:type="spellStart"/>
            <w:r w:rsidR="0015696E" w:rsidRPr="002C6AE6">
              <w:rPr>
                <w:b/>
                <w:bCs/>
                <w:lang w:val="pl-PL"/>
              </w:rPr>
              <w:t>Zdrava</w:t>
            </w:r>
            <w:proofErr w:type="spellEnd"/>
            <w:r w:rsidR="0015696E"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r w:rsidR="0015696E" w:rsidRPr="002C6AE6">
              <w:rPr>
                <w:b/>
                <w:bCs/>
                <w:lang w:val="pl-PL"/>
              </w:rPr>
              <w:t>bezbedna</w:t>
            </w:r>
            <w:proofErr w:type="spellEnd"/>
            <w:r w:rsidR="0015696E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15696E" w:rsidRPr="002C6AE6">
              <w:rPr>
                <w:b/>
                <w:bCs/>
                <w:lang w:val="pl-PL"/>
              </w:rPr>
              <w:t>životna</w:t>
            </w:r>
            <w:proofErr w:type="spellEnd"/>
            <w:r w:rsidR="0015696E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15696E" w:rsidRPr="002C6AE6">
              <w:rPr>
                <w:b/>
                <w:bCs/>
                <w:lang w:val="pl-PL"/>
              </w:rPr>
              <w:t>sredina</w:t>
            </w:r>
            <w:proofErr w:type="spellEnd"/>
            <w:r w:rsidR="0015696E" w:rsidRPr="002C6AE6">
              <w:rPr>
                <w:b/>
                <w:bCs/>
                <w:lang w:val="pl-PL"/>
              </w:rPr>
              <w:t xml:space="preserve"> </w:t>
            </w:r>
          </w:p>
          <w:p w14:paraId="16B58634" w14:textId="77777777" w:rsidR="00100E8F" w:rsidRPr="002C6AE6" w:rsidRDefault="00100E8F" w:rsidP="0080106B">
            <w:pPr>
              <w:jc w:val="both"/>
              <w:rPr>
                <w:lang w:val="pl-PL"/>
              </w:rPr>
            </w:pPr>
          </w:p>
        </w:tc>
      </w:tr>
    </w:tbl>
    <w:p w14:paraId="5274F8A0" w14:textId="77777777" w:rsidR="0080106B" w:rsidRPr="002C6AE6" w:rsidRDefault="0080106B" w:rsidP="0080106B">
      <w:pPr>
        <w:jc w:val="both"/>
        <w:rPr>
          <w:lang w:val="pl-PL"/>
        </w:rPr>
      </w:pPr>
    </w:p>
    <w:p w14:paraId="6C72F028" w14:textId="77777777" w:rsidR="009936F9" w:rsidRPr="002C6AE6" w:rsidRDefault="009936F9" w:rsidP="00100E8F">
      <w:pPr>
        <w:rPr>
          <w:b/>
          <w:bCs/>
          <w:sz w:val="28"/>
          <w:szCs w:val="28"/>
          <w:u w:val="single"/>
          <w:lang w:val="pl-PL"/>
        </w:rPr>
      </w:pPr>
    </w:p>
    <w:p w14:paraId="10742D2A" w14:textId="77777777" w:rsidR="0080106B" w:rsidRPr="002C6AE6" w:rsidRDefault="00100E8F" w:rsidP="00E308EA">
      <w:pPr>
        <w:jc w:val="center"/>
        <w:rPr>
          <w:i/>
          <w:iCs/>
          <w:lang w:val="pl-PL"/>
        </w:rPr>
      </w:pPr>
      <w:proofErr w:type="spellStart"/>
      <w:r w:rsidRPr="002C6AE6">
        <w:rPr>
          <w:i/>
          <w:iCs/>
          <w:lang w:val="pl-PL"/>
        </w:rPr>
        <w:t>Tabelarni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prikaz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razvojnih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oblasti</w:t>
      </w:r>
      <w:proofErr w:type="spellEnd"/>
      <w:r w:rsidRPr="002C6AE6">
        <w:rPr>
          <w:i/>
          <w:iCs/>
          <w:lang w:val="pl-PL"/>
        </w:rPr>
        <w:t xml:space="preserve">, </w:t>
      </w:r>
      <w:proofErr w:type="spellStart"/>
      <w:r w:rsidRPr="002C6AE6">
        <w:rPr>
          <w:i/>
          <w:iCs/>
          <w:lang w:val="pl-PL"/>
        </w:rPr>
        <w:t>prioritetnih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ciljeva</w:t>
      </w:r>
      <w:proofErr w:type="spellEnd"/>
      <w:r w:rsidRPr="002C6AE6">
        <w:rPr>
          <w:i/>
          <w:iCs/>
          <w:lang w:val="pl-PL"/>
        </w:rPr>
        <w:t xml:space="preserve"> i mera u </w:t>
      </w:r>
      <w:proofErr w:type="spellStart"/>
      <w:r w:rsidRPr="002C6AE6">
        <w:rPr>
          <w:i/>
          <w:iCs/>
          <w:lang w:val="pl-PL"/>
        </w:rPr>
        <w:t>okviru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prioritetnih</w:t>
      </w:r>
      <w:proofErr w:type="spellEnd"/>
      <w:r w:rsidRPr="002C6AE6">
        <w:rPr>
          <w:i/>
          <w:iCs/>
          <w:lang w:val="pl-PL"/>
        </w:rPr>
        <w:t xml:space="preserve"> </w:t>
      </w:r>
      <w:proofErr w:type="spellStart"/>
      <w:r w:rsidRPr="002C6AE6">
        <w:rPr>
          <w:i/>
          <w:iCs/>
          <w:lang w:val="pl-PL"/>
        </w:rPr>
        <w:t>ciljeva</w:t>
      </w:r>
      <w:proofErr w:type="spellEnd"/>
      <w:r w:rsidRPr="002C6AE6">
        <w:rPr>
          <w:i/>
          <w:iCs/>
          <w:lang w:val="pl-PL"/>
        </w:rPr>
        <w:t xml:space="preserve"> </w:t>
      </w:r>
    </w:p>
    <w:p w14:paraId="53F556D5" w14:textId="77777777" w:rsidR="00100E8F" w:rsidRPr="002C6AE6" w:rsidRDefault="00100E8F" w:rsidP="00E308EA">
      <w:pPr>
        <w:jc w:val="center"/>
        <w:rPr>
          <w:i/>
          <w:iCs/>
          <w:lang w:val="pl-PL"/>
        </w:rPr>
      </w:pPr>
    </w:p>
    <w:p w14:paraId="06111A86" w14:textId="77777777" w:rsidR="00100E8F" w:rsidRPr="00F87552" w:rsidRDefault="00100E8F" w:rsidP="00100E8F">
      <w:pPr>
        <w:jc w:val="center"/>
        <w:rPr>
          <w:b/>
          <w:bCs/>
        </w:rPr>
      </w:pPr>
      <w:r w:rsidRPr="00F87552">
        <w:rPr>
          <w:b/>
          <w:bCs/>
        </w:rPr>
        <w:t>RAZVOJNA OBLAST: EKONOMSKI RAZVOJ</w:t>
      </w:r>
    </w:p>
    <w:p w14:paraId="593344CB" w14:textId="77777777" w:rsidR="00100E8F" w:rsidRPr="00F87552" w:rsidRDefault="00100E8F" w:rsidP="00100E8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960"/>
      </w:tblGrid>
      <w:tr w:rsidR="00100E8F" w:rsidRPr="00F87552" w14:paraId="53C38EDF" w14:textId="77777777" w:rsidTr="00100E8F">
        <w:tc>
          <w:tcPr>
            <w:tcW w:w="2263" w:type="dxa"/>
          </w:tcPr>
          <w:p w14:paraId="1EE30FD7" w14:textId="77777777" w:rsidR="00100E8F" w:rsidRPr="00F87552" w:rsidRDefault="00100E8F" w:rsidP="00100E8F">
            <w:pPr>
              <w:jc w:val="both"/>
              <w:rPr>
                <w:b/>
                <w:bCs/>
              </w:rPr>
            </w:pPr>
            <w:r w:rsidRPr="00F87552">
              <w:rPr>
                <w:b/>
                <w:bCs/>
              </w:rPr>
              <w:t xml:space="preserve">RAZVOJNA OBLAST: EKONOMSKI RAZVOJ – </w:t>
            </w:r>
          </w:p>
        </w:tc>
        <w:tc>
          <w:tcPr>
            <w:tcW w:w="2127" w:type="dxa"/>
          </w:tcPr>
          <w:p w14:paraId="07E37AC2" w14:textId="77777777" w:rsidR="007C570C" w:rsidRPr="00F87552" w:rsidRDefault="007C570C" w:rsidP="007C570C">
            <w:pPr>
              <w:jc w:val="center"/>
              <w:rPr>
                <w:b/>
                <w:bCs/>
              </w:rPr>
            </w:pPr>
          </w:p>
          <w:p w14:paraId="3CE91B2D" w14:textId="77777777" w:rsidR="007C570C" w:rsidRPr="00F87552" w:rsidRDefault="007C570C" w:rsidP="007C570C">
            <w:pPr>
              <w:jc w:val="center"/>
              <w:rPr>
                <w:b/>
                <w:bCs/>
              </w:rPr>
            </w:pPr>
          </w:p>
          <w:p w14:paraId="55C457C0" w14:textId="77777777" w:rsidR="00100E8F" w:rsidRPr="00F87552" w:rsidRDefault="007C570C" w:rsidP="007C570C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>PRIORITETNI CILJ</w:t>
            </w:r>
          </w:p>
        </w:tc>
        <w:tc>
          <w:tcPr>
            <w:tcW w:w="4960" w:type="dxa"/>
          </w:tcPr>
          <w:p w14:paraId="686748C0" w14:textId="77777777" w:rsidR="00100E8F" w:rsidRPr="00F87552" w:rsidRDefault="00100E8F" w:rsidP="007C570C">
            <w:pPr>
              <w:jc w:val="center"/>
              <w:rPr>
                <w:b/>
                <w:bCs/>
              </w:rPr>
            </w:pPr>
          </w:p>
          <w:p w14:paraId="5D5ECC15" w14:textId="77777777" w:rsidR="007C570C" w:rsidRPr="00F87552" w:rsidRDefault="007C570C" w:rsidP="007C570C">
            <w:pPr>
              <w:jc w:val="center"/>
              <w:rPr>
                <w:b/>
                <w:bCs/>
              </w:rPr>
            </w:pPr>
          </w:p>
          <w:p w14:paraId="18C835C5" w14:textId="77777777" w:rsidR="007C570C" w:rsidRPr="00F87552" w:rsidRDefault="007C570C" w:rsidP="007C570C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>MERE</w:t>
            </w:r>
          </w:p>
        </w:tc>
      </w:tr>
      <w:tr w:rsidR="00100E8F" w:rsidRPr="002C6AE6" w14:paraId="4FEA07E0" w14:textId="77777777" w:rsidTr="00100E8F">
        <w:tc>
          <w:tcPr>
            <w:tcW w:w="2263" w:type="dxa"/>
          </w:tcPr>
          <w:p w14:paraId="104CE5B8" w14:textId="77777777" w:rsidR="00100E8F" w:rsidRPr="00F87552" w:rsidRDefault="00100E8F" w:rsidP="007C570C">
            <w:pPr>
              <w:jc w:val="center"/>
            </w:pPr>
          </w:p>
        </w:tc>
        <w:tc>
          <w:tcPr>
            <w:tcW w:w="2127" w:type="dxa"/>
          </w:tcPr>
          <w:p w14:paraId="71157C1D" w14:textId="77777777" w:rsidR="00100E8F" w:rsidRPr="00F87552" w:rsidRDefault="00BF0A78" w:rsidP="00100E8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Izgradnja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opštine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unap</w:t>
            </w:r>
            <w:r w:rsidR="00D57857">
              <w:rPr>
                <w:b/>
                <w:bCs/>
              </w:rPr>
              <w:t>r</w:t>
            </w:r>
            <w:r>
              <w:rPr>
                <w:b/>
                <w:bCs/>
              </w:rPr>
              <w:t>eđene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kompetitivnije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investicione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destinacije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nacionalnim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okvirima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960" w:type="dxa"/>
          </w:tcPr>
          <w:p w14:paraId="60474E2F" w14:textId="5AE815A0" w:rsidR="00100E8F" w:rsidRPr="002C6AE6" w:rsidRDefault="007C570C" w:rsidP="00100E8F">
            <w:pPr>
              <w:jc w:val="both"/>
              <w:rPr>
                <w:lang w:val="pl-PL"/>
              </w:rPr>
            </w:pP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095E02" w:rsidRPr="002C6AE6">
              <w:rPr>
                <w:lang w:val="pl-PL"/>
              </w:rPr>
              <w:t>Preduzimanje</w:t>
            </w:r>
            <w:proofErr w:type="spellEnd"/>
            <w:proofErr w:type="gram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aktivnosti</w:t>
            </w:r>
            <w:proofErr w:type="spellEnd"/>
            <w:r w:rsidR="00095E02" w:rsidRPr="002C6AE6">
              <w:rPr>
                <w:lang w:val="pl-PL"/>
              </w:rPr>
              <w:t xml:space="preserve"> u </w:t>
            </w:r>
            <w:proofErr w:type="spellStart"/>
            <w:r w:rsidR="00095E02" w:rsidRPr="002C6AE6">
              <w:rPr>
                <w:lang w:val="pl-PL"/>
              </w:rPr>
              <w:t>cilju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proširivanja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postojeće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industrijske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zone</w:t>
            </w:r>
            <w:proofErr w:type="spellEnd"/>
            <w:r w:rsidR="00095E02" w:rsidRPr="002C6AE6">
              <w:rPr>
                <w:lang w:val="pl-PL"/>
              </w:rPr>
              <w:t xml:space="preserve"> na </w:t>
            </w:r>
            <w:proofErr w:type="spellStart"/>
            <w:r w:rsidR="00095E02" w:rsidRPr="002C6AE6">
              <w:rPr>
                <w:lang w:val="pl-PL"/>
              </w:rPr>
              <w:t>teritoriji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opštine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</w:p>
          <w:p w14:paraId="2A8F3F69" w14:textId="77777777" w:rsidR="00BF0A78" w:rsidRPr="002C6AE6" w:rsidRDefault="007C570C" w:rsidP="00100E8F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Uvođenje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lokalnih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podsticaja</w:t>
            </w:r>
            <w:proofErr w:type="spellEnd"/>
            <w:r w:rsidR="00095E02" w:rsidRPr="002C6AE6">
              <w:rPr>
                <w:lang w:val="pl-PL"/>
              </w:rPr>
              <w:t xml:space="preserve"> za </w:t>
            </w:r>
            <w:proofErr w:type="spellStart"/>
            <w:r w:rsidR="00095E02" w:rsidRPr="002C6AE6">
              <w:rPr>
                <w:lang w:val="pl-PL"/>
              </w:rPr>
              <w:t>privlačenje</w:t>
            </w:r>
            <w:proofErr w:type="spellEnd"/>
            <w:r w:rsidR="00095E02" w:rsidRPr="002C6AE6">
              <w:rPr>
                <w:lang w:val="pl-PL"/>
              </w:rPr>
              <w:t xml:space="preserve"> i </w:t>
            </w:r>
            <w:proofErr w:type="spellStart"/>
            <w:r w:rsidR="00095E02" w:rsidRPr="002C6AE6">
              <w:rPr>
                <w:lang w:val="pl-PL"/>
              </w:rPr>
              <w:t>realizaciju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novih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investicija</w:t>
            </w:r>
            <w:proofErr w:type="spellEnd"/>
            <w:r w:rsidR="00095E02" w:rsidRPr="002C6AE6">
              <w:rPr>
                <w:lang w:val="pl-PL"/>
              </w:rPr>
              <w:t xml:space="preserve"> na </w:t>
            </w:r>
            <w:proofErr w:type="spellStart"/>
            <w:r w:rsidR="00095E02" w:rsidRPr="002C6AE6">
              <w:rPr>
                <w:lang w:val="pl-PL"/>
              </w:rPr>
              <w:t>teritoriji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opštine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</w:p>
          <w:p w14:paraId="54806CEB" w14:textId="77777777" w:rsidR="00095E02" w:rsidRPr="002C6AE6" w:rsidRDefault="007C570C" w:rsidP="00100E8F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Organizacione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promene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unutar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Opštinske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uprave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opštine</w:t>
            </w:r>
            <w:proofErr w:type="spellEnd"/>
            <w:r w:rsidR="00095E02" w:rsidRPr="002C6AE6">
              <w:rPr>
                <w:lang w:val="pl-PL"/>
              </w:rPr>
              <w:t xml:space="preserve"> u </w:t>
            </w:r>
            <w:proofErr w:type="spellStart"/>
            <w:r w:rsidR="00095E02" w:rsidRPr="002C6AE6">
              <w:rPr>
                <w:lang w:val="pl-PL"/>
              </w:rPr>
              <w:t>cilju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osnivanja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posebne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službe</w:t>
            </w:r>
            <w:proofErr w:type="spellEnd"/>
            <w:r w:rsidR="00095E02" w:rsidRPr="002C6AE6">
              <w:rPr>
                <w:lang w:val="pl-PL"/>
              </w:rPr>
              <w:t xml:space="preserve"> – </w:t>
            </w:r>
            <w:proofErr w:type="spellStart"/>
            <w:r w:rsidR="00095E02" w:rsidRPr="002C6AE6">
              <w:rPr>
                <w:lang w:val="pl-PL"/>
              </w:rPr>
              <w:t>organizacione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jedinice</w:t>
            </w:r>
            <w:proofErr w:type="spellEnd"/>
            <w:r w:rsidR="00095E02" w:rsidRPr="002C6AE6">
              <w:rPr>
                <w:lang w:val="pl-PL"/>
              </w:rPr>
              <w:t xml:space="preserve"> za </w:t>
            </w:r>
            <w:proofErr w:type="spellStart"/>
            <w:r w:rsidR="00095E02" w:rsidRPr="002C6AE6">
              <w:rPr>
                <w:lang w:val="pl-PL"/>
              </w:rPr>
              <w:t>komunikaciju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sa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poslovnim</w:t>
            </w:r>
            <w:proofErr w:type="spellEnd"/>
            <w:r w:rsidR="00095E02" w:rsidRPr="002C6AE6">
              <w:rPr>
                <w:lang w:val="pl-PL"/>
              </w:rPr>
              <w:t xml:space="preserve"> sektorom i </w:t>
            </w:r>
            <w:proofErr w:type="spellStart"/>
            <w:r w:rsidR="00095E02" w:rsidRPr="002C6AE6">
              <w:rPr>
                <w:lang w:val="pl-PL"/>
              </w:rPr>
              <w:t>privlačenje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  <w:proofErr w:type="spellStart"/>
            <w:r w:rsidR="00095E02" w:rsidRPr="002C6AE6">
              <w:rPr>
                <w:lang w:val="pl-PL"/>
              </w:rPr>
              <w:t>investicija</w:t>
            </w:r>
            <w:proofErr w:type="spellEnd"/>
            <w:r w:rsidR="00095E02" w:rsidRPr="002C6AE6">
              <w:rPr>
                <w:lang w:val="pl-PL"/>
              </w:rPr>
              <w:t xml:space="preserve"> </w:t>
            </w:r>
          </w:p>
          <w:p w14:paraId="5DDF620A" w14:textId="77777777" w:rsidR="00BF0A78" w:rsidRPr="002C6AE6" w:rsidRDefault="00BF0A78" w:rsidP="00100E8F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 xml:space="preserve">: </w:t>
            </w:r>
            <w:proofErr w:type="spellStart"/>
            <w:r w:rsidR="0057557C" w:rsidRPr="002C6AE6">
              <w:rPr>
                <w:lang w:val="pl-PL"/>
              </w:rPr>
              <w:t>Privlačenje</w:t>
            </w:r>
            <w:proofErr w:type="spellEnd"/>
            <w:r w:rsidR="0057557C" w:rsidRPr="002C6AE6">
              <w:rPr>
                <w:lang w:val="pl-PL"/>
              </w:rPr>
              <w:t xml:space="preserve"> </w:t>
            </w:r>
            <w:proofErr w:type="spellStart"/>
            <w:r w:rsidR="0057557C" w:rsidRPr="002C6AE6">
              <w:rPr>
                <w:lang w:val="pl-PL"/>
              </w:rPr>
              <w:t>stručne</w:t>
            </w:r>
            <w:proofErr w:type="spellEnd"/>
            <w:r w:rsidR="0057557C" w:rsidRPr="002C6AE6">
              <w:rPr>
                <w:lang w:val="pl-PL"/>
              </w:rPr>
              <w:t xml:space="preserve"> i </w:t>
            </w:r>
            <w:proofErr w:type="spellStart"/>
            <w:r w:rsidR="0057557C" w:rsidRPr="002C6AE6">
              <w:rPr>
                <w:lang w:val="pl-PL"/>
              </w:rPr>
              <w:t>kvalifikovane</w:t>
            </w:r>
            <w:proofErr w:type="spellEnd"/>
            <w:r w:rsidR="0057557C" w:rsidRPr="002C6AE6">
              <w:rPr>
                <w:lang w:val="pl-PL"/>
              </w:rPr>
              <w:t xml:space="preserve"> radne </w:t>
            </w:r>
            <w:proofErr w:type="spellStart"/>
            <w:r w:rsidR="0057557C" w:rsidRPr="002C6AE6">
              <w:rPr>
                <w:lang w:val="pl-PL"/>
              </w:rPr>
              <w:t>snage</w:t>
            </w:r>
            <w:proofErr w:type="spellEnd"/>
            <w:r w:rsidR="0057557C" w:rsidRPr="002C6AE6">
              <w:rPr>
                <w:lang w:val="pl-PL"/>
              </w:rPr>
              <w:t xml:space="preserve"> u </w:t>
            </w:r>
            <w:proofErr w:type="spellStart"/>
            <w:r w:rsidR="0057557C" w:rsidRPr="002C6AE6">
              <w:rPr>
                <w:lang w:val="pl-PL"/>
              </w:rPr>
              <w:t>cilju</w:t>
            </w:r>
            <w:proofErr w:type="spellEnd"/>
            <w:r w:rsidR="0057557C" w:rsidRPr="002C6AE6">
              <w:rPr>
                <w:lang w:val="pl-PL"/>
              </w:rPr>
              <w:t xml:space="preserve"> </w:t>
            </w:r>
            <w:proofErr w:type="spellStart"/>
            <w:r w:rsidR="0057557C" w:rsidRPr="002C6AE6">
              <w:rPr>
                <w:lang w:val="pl-PL"/>
              </w:rPr>
              <w:t>osnaživanja</w:t>
            </w:r>
            <w:proofErr w:type="spellEnd"/>
            <w:r w:rsidR="0057557C" w:rsidRPr="002C6AE6">
              <w:rPr>
                <w:lang w:val="pl-PL"/>
              </w:rPr>
              <w:t xml:space="preserve"> </w:t>
            </w:r>
            <w:proofErr w:type="spellStart"/>
            <w:r w:rsidR="0057557C" w:rsidRPr="002C6AE6">
              <w:rPr>
                <w:lang w:val="pl-PL"/>
              </w:rPr>
              <w:t>lokalnog</w:t>
            </w:r>
            <w:proofErr w:type="spellEnd"/>
            <w:r w:rsidR="0057557C" w:rsidRPr="002C6AE6">
              <w:rPr>
                <w:lang w:val="pl-PL"/>
              </w:rPr>
              <w:t xml:space="preserve"> </w:t>
            </w:r>
            <w:proofErr w:type="spellStart"/>
            <w:r w:rsidR="0057557C" w:rsidRPr="002C6AE6">
              <w:rPr>
                <w:lang w:val="pl-PL"/>
              </w:rPr>
              <w:t>tržišta</w:t>
            </w:r>
            <w:proofErr w:type="spellEnd"/>
            <w:r w:rsidR="0057557C" w:rsidRPr="002C6AE6">
              <w:rPr>
                <w:lang w:val="pl-PL"/>
              </w:rPr>
              <w:t xml:space="preserve"> </w:t>
            </w:r>
            <w:proofErr w:type="gramStart"/>
            <w:r w:rsidR="0057557C" w:rsidRPr="002C6AE6">
              <w:rPr>
                <w:lang w:val="pl-PL"/>
              </w:rPr>
              <w:t>rada</w:t>
            </w:r>
            <w:r w:rsidR="00D57857" w:rsidRPr="002C6AE6">
              <w:rPr>
                <w:lang w:val="pl-PL"/>
              </w:rPr>
              <w:t xml:space="preserve">,  </w:t>
            </w:r>
            <w:proofErr w:type="spellStart"/>
            <w:r w:rsidR="00D57857" w:rsidRPr="002C6AE6">
              <w:rPr>
                <w:lang w:val="pl-PL"/>
              </w:rPr>
              <w:t>unapređenja</w:t>
            </w:r>
            <w:proofErr w:type="spellEnd"/>
            <w:proofErr w:type="gramEnd"/>
            <w:r w:rsidR="00D57857" w:rsidRPr="002C6AE6">
              <w:rPr>
                <w:lang w:val="pl-PL"/>
              </w:rPr>
              <w:t xml:space="preserve"> lokalne </w:t>
            </w:r>
            <w:proofErr w:type="spellStart"/>
            <w:r w:rsidR="00D57857" w:rsidRPr="002C6AE6">
              <w:rPr>
                <w:lang w:val="pl-PL"/>
              </w:rPr>
              <w:t>stručno-obrazovne</w:t>
            </w:r>
            <w:proofErr w:type="spellEnd"/>
            <w:r w:rsidR="00D57857" w:rsidRPr="002C6AE6">
              <w:rPr>
                <w:lang w:val="pl-PL"/>
              </w:rPr>
              <w:t xml:space="preserve"> </w:t>
            </w:r>
            <w:proofErr w:type="spellStart"/>
            <w:r w:rsidR="00D57857" w:rsidRPr="002C6AE6">
              <w:rPr>
                <w:lang w:val="pl-PL"/>
              </w:rPr>
              <w:t>ponude</w:t>
            </w:r>
            <w:proofErr w:type="spellEnd"/>
            <w:r w:rsidR="00D57857" w:rsidRPr="002C6AE6">
              <w:rPr>
                <w:lang w:val="pl-PL"/>
              </w:rPr>
              <w:t xml:space="preserve"> i </w:t>
            </w:r>
            <w:proofErr w:type="spellStart"/>
            <w:r w:rsidR="00D57857" w:rsidRPr="002C6AE6">
              <w:rPr>
                <w:lang w:val="pl-PL"/>
              </w:rPr>
              <w:t>sprovođenje</w:t>
            </w:r>
            <w:proofErr w:type="spellEnd"/>
            <w:r w:rsidR="00D57857" w:rsidRPr="002C6AE6">
              <w:rPr>
                <w:lang w:val="pl-PL"/>
              </w:rPr>
              <w:t xml:space="preserve"> </w:t>
            </w:r>
            <w:proofErr w:type="spellStart"/>
            <w:r w:rsidR="00D57857" w:rsidRPr="002C6AE6">
              <w:rPr>
                <w:lang w:val="pl-PL"/>
              </w:rPr>
              <w:t>prekvalifikacije</w:t>
            </w:r>
            <w:proofErr w:type="spellEnd"/>
            <w:r w:rsidR="00D57857" w:rsidRPr="002C6AE6">
              <w:rPr>
                <w:lang w:val="pl-PL"/>
              </w:rPr>
              <w:t xml:space="preserve"> i </w:t>
            </w:r>
            <w:proofErr w:type="spellStart"/>
            <w:r w:rsidR="00D57857" w:rsidRPr="002C6AE6">
              <w:rPr>
                <w:lang w:val="pl-PL"/>
              </w:rPr>
              <w:lastRenderedPageBreak/>
              <w:t>dokvalifikacije</w:t>
            </w:r>
            <w:proofErr w:type="spellEnd"/>
            <w:r w:rsidR="00D57857" w:rsidRPr="002C6AE6">
              <w:rPr>
                <w:lang w:val="pl-PL"/>
              </w:rPr>
              <w:t xml:space="preserve"> </w:t>
            </w:r>
            <w:proofErr w:type="spellStart"/>
            <w:r w:rsidR="00D57857" w:rsidRPr="002C6AE6">
              <w:rPr>
                <w:lang w:val="pl-PL"/>
              </w:rPr>
              <w:t>nezaposlenih</w:t>
            </w:r>
            <w:proofErr w:type="spellEnd"/>
            <w:r w:rsidR="00D57857" w:rsidRPr="002C6AE6">
              <w:rPr>
                <w:lang w:val="pl-PL"/>
              </w:rPr>
              <w:t xml:space="preserve"> lica na </w:t>
            </w:r>
            <w:proofErr w:type="spellStart"/>
            <w:r w:rsidR="00D57857" w:rsidRPr="002C6AE6">
              <w:rPr>
                <w:lang w:val="pl-PL"/>
              </w:rPr>
              <w:t>teritoriji</w:t>
            </w:r>
            <w:proofErr w:type="spellEnd"/>
            <w:r w:rsidR="00D57857" w:rsidRPr="002C6AE6">
              <w:rPr>
                <w:lang w:val="pl-PL"/>
              </w:rPr>
              <w:t xml:space="preserve"> </w:t>
            </w:r>
            <w:proofErr w:type="spellStart"/>
            <w:r w:rsidR="00D57857" w:rsidRPr="002C6AE6">
              <w:rPr>
                <w:lang w:val="pl-PL"/>
              </w:rPr>
              <w:t>opštine</w:t>
            </w:r>
            <w:proofErr w:type="spellEnd"/>
            <w:r w:rsidR="00D57857" w:rsidRPr="002C6AE6">
              <w:rPr>
                <w:lang w:val="pl-PL"/>
              </w:rPr>
              <w:t xml:space="preserve"> </w:t>
            </w:r>
          </w:p>
          <w:p w14:paraId="5DC0FE56" w14:textId="77777777" w:rsidR="00652A14" w:rsidRPr="002C6AE6" w:rsidRDefault="00652A14" w:rsidP="00100E8F">
            <w:pPr>
              <w:jc w:val="both"/>
              <w:rPr>
                <w:lang w:val="pl-PL"/>
              </w:rPr>
            </w:pPr>
            <w:r w:rsidRPr="002C6AE6">
              <w:rPr>
                <w:lang w:val="pl-PL"/>
              </w:rPr>
              <w:t xml:space="preserve">MERA: </w:t>
            </w:r>
            <w:proofErr w:type="spellStart"/>
            <w:r w:rsidRPr="002C6AE6">
              <w:rPr>
                <w:lang w:val="pl-PL"/>
              </w:rPr>
              <w:t>Podrška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poljoprivrednim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gazdinstv</w:t>
            </w:r>
            <w:r w:rsidR="001439AB" w:rsidRPr="002C6AE6">
              <w:rPr>
                <w:lang w:val="pl-PL"/>
              </w:rPr>
              <w:t>i</w:t>
            </w:r>
            <w:r w:rsidRPr="002C6AE6">
              <w:rPr>
                <w:lang w:val="pl-PL"/>
              </w:rPr>
              <w:t>ma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teritoriji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 </w:t>
            </w:r>
          </w:p>
        </w:tc>
      </w:tr>
      <w:tr w:rsidR="00100E8F" w:rsidRPr="002C6AE6" w14:paraId="37476F2F" w14:textId="77777777" w:rsidTr="00100E8F">
        <w:tc>
          <w:tcPr>
            <w:tcW w:w="2263" w:type="dxa"/>
          </w:tcPr>
          <w:p w14:paraId="603D0606" w14:textId="77777777" w:rsidR="00100E8F" w:rsidRPr="002C6AE6" w:rsidRDefault="00100E8F" w:rsidP="007C570C">
            <w:pPr>
              <w:jc w:val="center"/>
              <w:rPr>
                <w:lang w:val="pl-PL"/>
              </w:rPr>
            </w:pPr>
          </w:p>
        </w:tc>
        <w:tc>
          <w:tcPr>
            <w:tcW w:w="2127" w:type="dxa"/>
          </w:tcPr>
          <w:p w14:paraId="201CF25E" w14:textId="77777777" w:rsidR="00100E8F" w:rsidRPr="002C6AE6" w:rsidRDefault="000E57BA" w:rsidP="00100E8F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Razvoj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zdravstvenog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lang w:val="pl-PL"/>
              </w:rPr>
              <w:t>velnes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turizma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r w:rsidR="0013742F" w:rsidRPr="002C6AE6">
              <w:rPr>
                <w:b/>
                <w:bCs/>
                <w:lang w:val="pl-PL"/>
              </w:rPr>
              <w:t xml:space="preserve">i </w:t>
            </w:r>
            <w:proofErr w:type="spellStart"/>
            <w:r w:rsidR="0013742F" w:rsidRPr="002C6AE6">
              <w:rPr>
                <w:b/>
                <w:bCs/>
                <w:lang w:val="pl-PL"/>
              </w:rPr>
              <w:t>unapređenje</w:t>
            </w:r>
            <w:proofErr w:type="spellEnd"/>
            <w:r w:rsidR="0013742F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13742F" w:rsidRPr="002C6AE6">
              <w:rPr>
                <w:b/>
                <w:bCs/>
                <w:lang w:val="pl-PL"/>
              </w:rPr>
              <w:t>saradnje</w:t>
            </w:r>
            <w:proofErr w:type="spellEnd"/>
            <w:r w:rsidR="0013742F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13742F" w:rsidRPr="002C6AE6">
              <w:rPr>
                <w:b/>
                <w:bCs/>
                <w:lang w:val="pl-PL"/>
              </w:rPr>
              <w:t>lokalnih</w:t>
            </w:r>
            <w:proofErr w:type="spellEnd"/>
            <w:r w:rsidR="0013742F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13742F" w:rsidRPr="002C6AE6">
              <w:rPr>
                <w:b/>
                <w:bCs/>
                <w:lang w:val="pl-PL"/>
              </w:rPr>
              <w:t>aktera</w:t>
            </w:r>
            <w:proofErr w:type="spellEnd"/>
            <w:r w:rsidR="0013742F" w:rsidRPr="002C6AE6">
              <w:rPr>
                <w:b/>
                <w:bCs/>
                <w:lang w:val="pl-PL"/>
              </w:rPr>
              <w:t xml:space="preserve"> u </w:t>
            </w:r>
            <w:proofErr w:type="spellStart"/>
            <w:r w:rsidR="0013742F" w:rsidRPr="002C6AE6">
              <w:rPr>
                <w:b/>
                <w:bCs/>
                <w:lang w:val="pl-PL"/>
              </w:rPr>
              <w:t>oblasti</w:t>
            </w:r>
            <w:proofErr w:type="spellEnd"/>
            <w:r w:rsidR="0013742F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13742F" w:rsidRPr="002C6AE6">
              <w:rPr>
                <w:b/>
                <w:bCs/>
                <w:lang w:val="pl-PL"/>
              </w:rPr>
              <w:t>turizma</w:t>
            </w:r>
            <w:proofErr w:type="spellEnd"/>
            <w:r w:rsidR="0013742F" w:rsidRPr="002C6AE6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4960" w:type="dxa"/>
          </w:tcPr>
          <w:p w14:paraId="118ABFFE" w14:textId="77777777" w:rsidR="007C570C" w:rsidRPr="002C6AE6" w:rsidRDefault="007C570C" w:rsidP="007C570C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Istraživanje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lekovitih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svojstava</w:t>
            </w:r>
            <w:proofErr w:type="spellEnd"/>
            <w:r w:rsidR="000E57BA" w:rsidRPr="002C6AE6">
              <w:rPr>
                <w:lang w:val="pl-PL"/>
              </w:rPr>
              <w:t xml:space="preserve"> i </w:t>
            </w:r>
            <w:proofErr w:type="spellStart"/>
            <w:r w:rsidR="000E57BA" w:rsidRPr="002C6AE6">
              <w:rPr>
                <w:lang w:val="pl-PL"/>
              </w:rPr>
              <w:t>termalnih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voda</w:t>
            </w:r>
            <w:proofErr w:type="spellEnd"/>
            <w:r w:rsidR="000E57BA" w:rsidRPr="002C6AE6">
              <w:rPr>
                <w:lang w:val="pl-PL"/>
              </w:rPr>
              <w:t xml:space="preserve"> u </w:t>
            </w:r>
            <w:proofErr w:type="spellStart"/>
            <w:r w:rsidR="000E57BA" w:rsidRPr="002C6AE6">
              <w:rPr>
                <w:lang w:val="pl-PL"/>
              </w:rPr>
              <w:t>saradnji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sa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zainteresovanih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kompanijama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iz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poslovnog</w:t>
            </w:r>
            <w:proofErr w:type="spellEnd"/>
            <w:r w:rsidR="000E57BA" w:rsidRPr="002C6AE6">
              <w:rPr>
                <w:lang w:val="pl-PL"/>
              </w:rPr>
              <w:t xml:space="preserve"> i </w:t>
            </w:r>
            <w:proofErr w:type="spellStart"/>
            <w:r w:rsidR="000E57BA" w:rsidRPr="002C6AE6">
              <w:rPr>
                <w:lang w:val="pl-PL"/>
              </w:rPr>
              <w:t>turističkog</w:t>
            </w:r>
            <w:proofErr w:type="spellEnd"/>
            <w:r w:rsidR="000E57BA" w:rsidRPr="002C6AE6">
              <w:rPr>
                <w:lang w:val="pl-PL"/>
              </w:rPr>
              <w:t xml:space="preserve"> sektora i </w:t>
            </w:r>
            <w:proofErr w:type="spellStart"/>
            <w:r w:rsidR="000E57BA" w:rsidRPr="002C6AE6">
              <w:rPr>
                <w:lang w:val="pl-PL"/>
              </w:rPr>
              <w:t>preduzimanje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aktivnosti</w:t>
            </w:r>
            <w:proofErr w:type="spellEnd"/>
            <w:r w:rsidR="000E57BA" w:rsidRPr="002C6AE6">
              <w:rPr>
                <w:lang w:val="pl-PL"/>
              </w:rPr>
              <w:t xml:space="preserve"> u </w:t>
            </w:r>
            <w:proofErr w:type="spellStart"/>
            <w:r w:rsidR="000E57BA" w:rsidRPr="002C6AE6">
              <w:rPr>
                <w:lang w:val="pl-PL"/>
              </w:rPr>
              <w:t>cilju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izgradnje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hotela</w:t>
            </w:r>
            <w:proofErr w:type="spellEnd"/>
            <w:r w:rsidR="000E57BA" w:rsidRPr="002C6AE6">
              <w:rPr>
                <w:lang w:val="pl-PL"/>
              </w:rPr>
              <w:t xml:space="preserve"> u </w:t>
            </w:r>
            <w:proofErr w:type="spellStart"/>
            <w:r w:rsidR="000E57BA" w:rsidRPr="002C6AE6">
              <w:rPr>
                <w:lang w:val="pl-PL"/>
              </w:rPr>
              <w:t>oblasti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zdravstvenog</w:t>
            </w:r>
            <w:proofErr w:type="spellEnd"/>
            <w:r w:rsidR="000E57BA" w:rsidRPr="002C6AE6">
              <w:rPr>
                <w:lang w:val="pl-PL"/>
              </w:rPr>
              <w:t xml:space="preserve"> </w:t>
            </w:r>
            <w:proofErr w:type="spellStart"/>
            <w:r w:rsidR="000E57BA" w:rsidRPr="002C6AE6">
              <w:rPr>
                <w:lang w:val="pl-PL"/>
              </w:rPr>
              <w:t>turizma</w:t>
            </w:r>
            <w:proofErr w:type="spellEnd"/>
          </w:p>
          <w:p w14:paraId="12F41D76" w14:textId="77777777" w:rsidR="007C570C" w:rsidRPr="002C6AE6" w:rsidRDefault="007C570C" w:rsidP="007C570C">
            <w:pPr>
              <w:jc w:val="both"/>
              <w:rPr>
                <w:b/>
                <w:bCs/>
                <w:u w:val="single"/>
                <w:lang w:val="pl-PL"/>
              </w:rPr>
            </w:pP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287127" w:rsidRPr="002C6AE6">
              <w:rPr>
                <w:lang w:val="pl-PL"/>
              </w:rPr>
              <w:t>Unapređenje</w:t>
            </w:r>
            <w:proofErr w:type="spellEnd"/>
            <w:proofErr w:type="gramEnd"/>
            <w:r w:rsidR="00287127" w:rsidRPr="002C6AE6">
              <w:rPr>
                <w:lang w:val="pl-PL"/>
              </w:rPr>
              <w:t xml:space="preserve"> </w:t>
            </w:r>
            <w:proofErr w:type="spellStart"/>
            <w:r w:rsidR="00287127" w:rsidRPr="002C6AE6">
              <w:rPr>
                <w:lang w:val="pl-PL"/>
              </w:rPr>
              <w:t>infrastrukturnih</w:t>
            </w:r>
            <w:proofErr w:type="spellEnd"/>
            <w:r w:rsidR="00287127" w:rsidRPr="002C6AE6">
              <w:rPr>
                <w:lang w:val="pl-PL"/>
              </w:rPr>
              <w:t xml:space="preserve"> </w:t>
            </w:r>
            <w:proofErr w:type="spellStart"/>
            <w:r w:rsidR="00287127" w:rsidRPr="002C6AE6">
              <w:rPr>
                <w:lang w:val="pl-PL"/>
              </w:rPr>
              <w:t>uslova</w:t>
            </w:r>
            <w:proofErr w:type="spellEnd"/>
            <w:r w:rsidR="00287127" w:rsidRPr="002C6AE6">
              <w:rPr>
                <w:lang w:val="pl-PL"/>
              </w:rPr>
              <w:t xml:space="preserve"> za </w:t>
            </w:r>
            <w:proofErr w:type="spellStart"/>
            <w:r w:rsidR="00287127" w:rsidRPr="002C6AE6">
              <w:rPr>
                <w:lang w:val="pl-PL"/>
              </w:rPr>
              <w:t>razvoj</w:t>
            </w:r>
            <w:proofErr w:type="spellEnd"/>
            <w:r w:rsidR="00287127" w:rsidRPr="002C6AE6">
              <w:rPr>
                <w:lang w:val="pl-PL"/>
              </w:rPr>
              <w:t xml:space="preserve"> </w:t>
            </w:r>
            <w:proofErr w:type="spellStart"/>
            <w:r w:rsidR="00287127" w:rsidRPr="002C6AE6">
              <w:rPr>
                <w:lang w:val="pl-PL"/>
              </w:rPr>
              <w:t>turizma</w:t>
            </w:r>
            <w:proofErr w:type="spellEnd"/>
            <w:r w:rsidR="00287127" w:rsidRPr="002C6AE6">
              <w:rPr>
                <w:lang w:val="pl-PL"/>
              </w:rPr>
              <w:t xml:space="preserve"> i </w:t>
            </w:r>
            <w:proofErr w:type="spellStart"/>
            <w:r w:rsidR="00287127" w:rsidRPr="002C6AE6">
              <w:rPr>
                <w:lang w:val="pl-PL"/>
              </w:rPr>
              <w:t>bolje</w:t>
            </w:r>
            <w:proofErr w:type="spellEnd"/>
            <w:r w:rsidR="00287127" w:rsidRPr="002C6AE6">
              <w:rPr>
                <w:lang w:val="pl-PL"/>
              </w:rPr>
              <w:t xml:space="preserve"> </w:t>
            </w:r>
            <w:proofErr w:type="spellStart"/>
            <w:r w:rsidR="00287127" w:rsidRPr="002C6AE6">
              <w:rPr>
                <w:lang w:val="pl-PL"/>
              </w:rPr>
              <w:t>iskorišćavanje</w:t>
            </w:r>
            <w:proofErr w:type="spellEnd"/>
            <w:r w:rsidR="00287127" w:rsidRPr="002C6AE6">
              <w:rPr>
                <w:lang w:val="pl-PL"/>
              </w:rPr>
              <w:t xml:space="preserve"> </w:t>
            </w:r>
            <w:proofErr w:type="spellStart"/>
            <w:r w:rsidR="00287127" w:rsidRPr="002C6AE6">
              <w:rPr>
                <w:lang w:val="pl-PL"/>
              </w:rPr>
              <w:t>opštinskih</w:t>
            </w:r>
            <w:proofErr w:type="spellEnd"/>
            <w:r w:rsidR="00287127" w:rsidRPr="002C6AE6">
              <w:rPr>
                <w:lang w:val="pl-PL"/>
              </w:rPr>
              <w:t xml:space="preserve"> resursa u </w:t>
            </w:r>
            <w:proofErr w:type="spellStart"/>
            <w:r w:rsidR="00287127" w:rsidRPr="002C6AE6">
              <w:rPr>
                <w:lang w:val="pl-PL"/>
              </w:rPr>
              <w:t>oblasti</w:t>
            </w:r>
            <w:proofErr w:type="spellEnd"/>
            <w:r w:rsidR="00287127" w:rsidRPr="002C6AE6">
              <w:rPr>
                <w:lang w:val="pl-PL"/>
              </w:rPr>
              <w:t xml:space="preserve"> </w:t>
            </w:r>
            <w:proofErr w:type="spellStart"/>
            <w:r w:rsidR="00287127" w:rsidRPr="002C6AE6">
              <w:rPr>
                <w:lang w:val="pl-PL"/>
              </w:rPr>
              <w:t>turizma</w:t>
            </w:r>
            <w:proofErr w:type="spellEnd"/>
            <w:r w:rsidR="00287127" w:rsidRPr="002C6AE6">
              <w:rPr>
                <w:lang w:val="pl-PL"/>
              </w:rPr>
              <w:t xml:space="preserve"> </w:t>
            </w:r>
          </w:p>
          <w:p w14:paraId="3A1AF575" w14:textId="77777777" w:rsidR="00100E8F" w:rsidRPr="002C6AE6" w:rsidRDefault="007C570C" w:rsidP="00B348C4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B348C4" w:rsidRPr="002C6AE6">
              <w:rPr>
                <w:lang w:val="pl-PL"/>
              </w:rPr>
              <w:t xml:space="preserve"> </w:t>
            </w:r>
            <w:proofErr w:type="spellStart"/>
            <w:r w:rsidR="00B348C4" w:rsidRPr="002C6AE6">
              <w:rPr>
                <w:lang w:val="pl-PL"/>
              </w:rPr>
              <w:t>Kreiranje</w:t>
            </w:r>
            <w:proofErr w:type="spellEnd"/>
            <w:r w:rsidR="00B348C4" w:rsidRPr="002C6AE6">
              <w:rPr>
                <w:lang w:val="pl-PL"/>
              </w:rPr>
              <w:t xml:space="preserve"> </w:t>
            </w:r>
            <w:proofErr w:type="spellStart"/>
            <w:r w:rsidR="00B348C4" w:rsidRPr="002C6AE6">
              <w:rPr>
                <w:lang w:val="pl-PL"/>
              </w:rPr>
              <w:t>programskog</w:t>
            </w:r>
            <w:proofErr w:type="spellEnd"/>
            <w:r w:rsidR="00B348C4" w:rsidRPr="002C6AE6">
              <w:rPr>
                <w:lang w:val="pl-PL"/>
              </w:rPr>
              <w:t xml:space="preserve"> </w:t>
            </w:r>
            <w:proofErr w:type="spellStart"/>
            <w:r w:rsidR="00B348C4" w:rsidRPr="002C6AE6">
              <w:rPr>
                <w:lang w:val="pl-PL"/>
              </w:rPr>
              <w:t>okvira</w:t>
            </w:r>
            <w:proofErr w:type="spellEnd"/>
            <w:r w:rsidR="00B348C4" w:rsidRPr="002C6AE6">
              <w:rPr>
                <w:lang w:val="pl-PL"/>
              </w:rPr>
              <w:t xml:space="preserve"> za </w:t>
            </w:r>
            <w:proofErr w:type="spellStart"/>
            <w:r w:rsidR="00B348C4" w:rsidRPr="002C6AE6">
              <w:rPr>
                <w:lang w:val="pl-PL"/>
              </w:rPr>
              <w:t>razvoj</w:t>
            </w:r>
            <w:proofErr w:type="spellEnd"/>
            <w:r w:rsidR="00B348C4" w:rsidRPr="002C6AE6">
              <w:rPr>
                <w:lang w:val="pl-PL"/>
              </w:rPr>
              <w:t xml:space="preserve"> </w:t>
            </w:r>
            <w:proofErr w:type="spellStart"/>
            <w:r w:rsidR="00B348C4" w:rsidRPr="002C6AE6">
              <w:rPr>
                <w:lang w:val="pl-PL"/>
              </w:rPr>
              <w:t>turizma</w:t>
            </w:r>
            <w:proofErr w:type="spellEnd"/>
            <w:r w:rsidR="00B348C4" w:rsidRPr="002C6AE6">
              <w:rPr>
                <w:lang w:val="pl-PL"/>
              </w:rPr>
              <w:t xml:space="preserve">, </w:t>
            </w:r>
            <w:proofErr w:type="spellStart"/>
            <w:r w:rsidR="00B348C4" w:rsidRPr="002C6AE6">
              <w:rPr>
                <w:lang w:val="pl-PL"/>
              </w:rPr>
              <w:t>osnivanje</w:t>
            </w:r>
            <w:proofErr w:type="spellEnd"/>
            <w:r w:rsidR="00B348C4" w:rsidRPr="002C6AE6">
              <w:rPr>
                <w:lang w:val="pl-PL"/>
              </w:rPr>
              <w:t xml:space="preserve"> </w:t>
            </w:r>
            <w:proofErr w:type="spellStart"/>
            <w:r w:rsidR="00B348C4" w:rsidRPr="002C6AE6">
              <w:rPr>
                <w:lang w:val="pl-PL"/>
              </w:rPr>
              <w:t>Sav</w:t>
            </w:r>
            <w:r w:rsidR="007717DB" w:rsidRPr="002C6AE6">
              <w:rPr>
                <w:lang w:val="pl-PL"/>
              </w:rPr>
              <w:t>e</w:t>
            </w:r>
            <w:r w:rsidR="00B348C4" w:rsidRPr="002C6AE6">
              <w:rPr>
                <w:lang w:val="pl-PL"/>
              </w:rPr>
              <w:t>ta</w:t>
            </w:r>
            <w:proofErr w:type="spellEnd"/>
            <w:r w:rsidR="00B348C4" w:rsidRPr="002C6AE6">
              <w:rPr>
                <w:lang w:val="pl-PL"/>
              </w:rPr>
              <w:t xml:space="preserve"> za </w:t>
            </w:r>
            <w:proofErr w:type="spellStart"/>
            <w:r w:rsidR="00B348C4" w:rsidRPr="002C6AE6">
              <w:rPr>
                <w:lang w:val="pl-PL"/>
              </w:rPr>
              <w:t>razvoj</w:t>
            </w:r>
            <w:proofErr w:type="spellEnd"/>
            <w:r w:rsidR="00B348C4" w:rsidRPr="002C6AE6">
              <w:rPr>
                <w:lang w:val="pl-PL"/>
              </w:rPr>
              <w:t xml:space="preserve"> </w:t>
            </w:r>
            <w:proofErr w:type="spellStart"/>
            <w:r w:rsidR="00B348C4" w:rsidRPr="002C6AE6">
              <w:rPr>
                <w:lang w:val="pl-PL"/>
              </w:rPr>
              <w:t>turizma</w:t>
            </w:r>
            <w:proofErr w:type="spellEnd"/>
            <w:r w:rsidR="00B348C4" w:rsidRPr="002C6AE6">
              <w:rPr>
                <w:lang w:val="pl-PL"/>
              </w:rPr>
              <w:t xml:space="preserve"> i </w:t>
            </w:r>
            <w:proofErr w:type="spellStart"/>
            <w:r w:rsidR="00B348C4" w:rsidRPr="002C6AE6">
              <w:rPr>
                <w:lang w:val="pl-PL"/>
              </w:rPr>
              <w:t>jačanje</w:t>
            </w:r>
            <w:proofErr w:type="spellEnd"/>
            <w:r w:rsidR="00B348C4" w:rsidRPr="002C6AE6">
              <w:rPr>
                <w:lang w:val="pl-PL"/>
              </w:rPr>
              <w:t xml:space="preserve"> </w:t>
            </w:r>
            <w:proofErr w:type="spellStart"/>
            <w:r w:rsidR="00B348C4" w:rsidRPr="002C6AE6">
              <w:rPr>
                <w:lang w:val="pl-PL"/>
              </w:rPr>
              <w:t>kapaciteta</w:t>
            </w:r>
            <w:proofErr w:type="spellEnd"/>
            <w:r w:rsidR="00B348C4" w:rsidRPr="002C6AE6">
              <w:rPr>
                <w:lang w:val="pl-PL"/>
              </w:rPr>
              <w:t xml:space="preserve"> JP „</w:t>
            </w:r>
            <w:proofErr w:type="spellStart"/>
            <w:r w:rsidR="00B348C4" w:rsidRPr="002C6AE6">
              <w:rPr>
                <w:lang w:val="pl-PL"/>
              </w:rPr>
              <w:t>Adica</w:t>
            </w:r>
            <w:proofErr w:type="spellEnd"/>
            <w:r w:rsidR="00B348C4" w:rsidRPr="002C6AE6">
              <w:rPr>
                <w:lang w:val="pl-PL"/>
              </w:rPr>
              <w:t xml:space="preserve">“ </w:t>
            </w:r>
          </w:p>
        </w:tc>
      </w:tr>
    </w:tbl>
    <w:p w14:paraId="4A812435" w14:textId="77777777" w:rsidR="001439AB" w:rsidRPr="002C6AE6" w:rsidRDefault="001439AB" w:rsidP="00B955D8">
      <w:pPr>
        <w:rPr>
          <w:b/>
          <w:bCs/>
          <w:lang w:val="pl-PL"/>
        </w:rPr>
      </w:pPr>
    </w:p>
    <w:p w14:paraId="5756DFB1" w14:textId="77777777" w:rsidR="0080106B" w:rsidRPr="00F87552" w:rsidRDefault="00100E8F" w:rsidP="00E308EA">
      <w:pPr>
        <w:jc w:val="center"/>
        <w:rPr>
          <w:b/>
          <w:bCs/>
        </w:rPr>
      </w:pPr>
      <w:r w:rsidRPr="00F87552">
        <w:rPr>
          <w:b/>
          <w:bCs/>
        </w:rPr>
        <w:t xml:space="preserve">RAZVOJNA OBLAST: DRUŠTVENI RAZVOJ </w:t>
      </w:r>
    </w:p>
    <w:p w14:paraId="3AD06C5B" w14:textId="77777777" w:rsidR="00100E8F" w:rsidRPr="00F87552" w:rsidRDefault="00100E8F" w:rsidP="00E308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960"/>
      </w:tblGrid>
      <w:tr w:rsidR="007C570C" w:rsidRPr="00F87552" w14:paraId="4A585F7F" w14:textId="77777777" w:rsidTr="000C5D22">
        <w:tc>
          <w:tcPr>
            <w:tcW w:w="2263" w:type="dxa"/>
          </w:tcPr>
          <w:p w14:paraId="68D9BDD7" w14:textId="77777777" w:rsidR="007C570C" w:rsidRPr="00F87552" w:rsidRDefault="007C570C" w:rsidP="000C5D22">
            <w:pPr>
              <w:jc w:val="both"/>
              <w:rPr>
                <w:b/>
                <w:bCs/>
              </w:rPr>
            </w:pPr>
            <w:r w:rsidRPr="00F87552">
              <w:rPr>
                <w:b/>
                <w:bCs/>
              </w:rPr>
              <w:t xml:space="preserve">RAZVOJNA OBLAST: DRUŠTVENI RAZVOJ </w:t>
            </w:r>
          </w:p>
        </w:tc>
        <w:tc>
          <w:tcPr>
            <w:tcW w:w="2127" w:type="dxa"/>
          </w:tcPr>
          <w:p w14:paraId="0454D8B2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</w:p>
          <w:p w14:paraId="4609D43E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</w:p>
          <w:p w14:paraId="0220357B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>PRIORITETNI CILJ</w:t>
            </w:r>
          </w:p>
        </w:tc>
        <w:tc>
          <w:tcPr>
            <w:tcW w:w="4960" w:type="dxa"/>
          </w:tcPr>
          <w:p w14:paraId="28B052D4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</w:p>
          <w:p w14:paraId="0F6649C4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</w:p>
          <w:p w14:paraId="622897E7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>MERE</w:t>
            </w:r>
          </w:p>
        </w:tc>
      </w:tr>
      <w:tr w:rsidR="007C570C" w:rsidRPr="002C6AE6" w14:paraId="04425774" w14:textId="77777777" w:rsidTr="000C5D22">
        <w:tc>
          <w:tcPr>
            <w:tcW w:w="2263" w:type="dxa"/>
          </w:tcPr>
          <w:p w14:paraId="3B54582A" w14:textId="77777777" w:rsidR="007C570C" w:rsidRPr="00F87552" w:rsidRDefault="007C570C" w:rsidP="000C5D22">
            <w:pPr>
              <w:jc w:val="center"/>
            </w:pPr>
          </w:p>
        </w:tc>
        <w:tc>
          <w:tcPr>
            <w:tcW w:w="2127" w:type="dxa"/>
          </w:tcPr>
          <w:p w14:paraId="2DC7129C" w14:textId="77777777" w:rsidR="007C570C" w:rsidRPr="002C6AE6" w:rsidRDefault="00D00283" w:rsidP="000C5D22">
            <w:pPr>
              <w:jc w:val="both"/>
              <w:rPr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Unapređenje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položaja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lang w:val="pl-PL"/>
              </w:rPr>
              <w:t>života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omladinske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populacije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lang w:val="pl-PL"/>
              </w:rPr>
              <w:t>opštin</w:t>
            </w:r>
            <w:r w:rsidRPr="002C6AE6">
              <w:rPr>
                <w:lang w:val="pl-PL"/>
              </w:rPr>
              <w:t>i</w:t>
            </w:r>
            <w:proofErr w:type="spellEnd"/>
            <w:r w:rsidRPr="002C6AE6">
              <w:rPr>
                <w:lang w:val="pl-PL"/>
              </w:rPr>
              <w:t xml:space="preserve"> </w:t>
            </w:r>
          </w:p>
        </w:tc>
        <w:tc>
          <w:tcPr>
            <w:tcW w:w="4960" w:type="dxa"/>
          </w:tcPr>
          <w:p w14:paraId="4921ABDC" w14:textId="77777777" w:rsidR="000F564B" w:rsidRPr="002C6AE6" w:rsidRDefault="000F564B" w:rsidP="000F564B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Kreiranje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strateškog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okvira</w:t>
            </w:r>
            <w:proofErr w:type="spellEnd"/>
            <w:r w:rsidR="00D00283" w:rsidRPr="002C6AE6">
              <w:rPr>
                <w:lang w:val="pl-PL"/>
              </w:rPr>
              <w:t xml:space="preserve"> u </w:t>
            </w:r>
            <w:proofErr w:type="spellStart"/>
            <w:r w:rsidR="00D00283" w:rsidRPr="002C6AE6">
              <w:rPr>
                <w:lang w:val="pl-PL"/>
              </w:rPr>
              <w:t>oblasti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omladinske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politike</w:t>
            </w:r>
            <w:proofErr w:type="spellEnd"/>
            <w:r w:rsidR="00D00283" w:rsidRPr="002C6AE6">
              <w:rPr>
                <w:lang w:val="pl-PL"/>
              </w:rPr>
              <w:t xml:space="preserve"> i </w:t>
            </w:r>
            <w:proofErr w:type="spellStart"/>
            <w:r w:rsidR="00D00283" w:rsidRPr="002C6AE6">
              <w:rPr>
                <w:lang w:val="pl-PL"/>
              </w:rPr>
              <w:t>šansi</w:t>
            </w:r>
            <w:proofErr w:type="spellEnd"/>
            <w:r w:rsidR="00D00283" w:rsidRPr="002C6AE6">
              <w:rPr>
                <w:lang w:val="pl-PL"/>
              </w:rPr>
              <w:t xml:space="preserve"> za </w:t>
            </w:r>
            <w:proofErr w:type="spellStart"/>
            <w:r w:rsidR="00D00283" w:rsidRPr="002C6AE6">
              <w:rPr>
                <w:lang w:val="pl-PL"/>
              </w:rPr>
              <w:t>mlade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</w:p>
          <w:p w14:paraId="2BCAF1D0" w14:textId="77777777" w:rsidR="000F564B" w:rsidRPr="002C6AE6" w:rsidRDefault="000F564B" w:rsidP="000F564B">
            <w:pPr>
              <w:jc w:val="both"/>
              <w:rPr>
                <w:lang w:val="pl-PL"/>
              </w:rPr>
            </w:pP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D00283" w:rsidRPr="002C6AE6">
              <w:rPr>
                <w:lang w:val="pl-PL"/>
              </w:rPr>
              <w:t>Finansijska</w:t>
            </w:r>
            <w:proofErr w:type="spellEnd"/>
            <w:proofErr w:type="gramEnd"/>
            <w:r w:rsidR="00750D28" w:rsidRPr="002C6AE6">
              <w:rPr>
                <w:lang w:val="pl-PL"/>
              </w:rPr>
              <w:t xml:space="preserve"> i </w:t>
            </w:r>
            <w:proofErr w:type="spellStart"/>
            <w:r w:rsidR="00750D28" w:rsidRPr="002C6AE6">
              <w:rPr>
                <w:lang w:val="pl-PL"/>
              </w:rPr>
              <w:t>tehn</w:t>
            </w:r>
            <w:r w:rsidR="00C0051E" w:rsidRPr="002C6AE6">
              <w:rPr>
                <w:lang w:val="pl-PL"/>
              </w:rPr>
              <w:t>ičko-rezidualna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podrška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studentskoj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r w:rsidR="00750D28" w:rsidRPr="002C6AE6">
              <w:rPr>
                <w:lang w:val="pl-PL"/>
              </w:rPr>
              <w:t xml:space="preserve">i </w:t>
            </w:r>
            <w:proofErr w:type="spellStart"/>
            <w:r w:rsidR="00750D28" w:rsidRPr="002C6AE6">
              <w:rPr>
                <w:lang w:val="pl-PL"/>
              </w:rPr>
              <w:t>omladinskoj</w:t>
            </w:r>
            <w:proofErr w:type="spellEnd"/>
            <w:r w:rsidR="00750D28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populaciji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sa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teritorije</w:t>
            </w:r>
            <w:proofErr w:type="spellEnd"/>
            <w:r w:rsidR="00D00283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Severno-ba</w:t>
            </w:r>
            <w:r w:rsidR="00C0051E" w:rsidRPr="002C6AE6">
              <w:rPr>
                <w:lang w:val="pl-PL"/>
              </w:rPr>
              <w:t>natskog</w:t>
            </w:r>
            <w:proofErr w:type="spellEnd"/>
            <w:r w:rsidR="00C0051E" w:rsidRPr="002C6AE6">
              <w:rPr>
                <w:lang w:val="pl-PL"/>
              </w:rPr>
              <w:t xml:space="preserve"> </w:t>
            </w:r>
            <w:proofErr w:type="spellStart"/>
            <w:r w:rsidR="00C0051E" w:rsidRPr="002C6AE6">
              <w:rPr>
                <w:lang w:val="pl-PL"/>
              </w:rPr>
              <w:t>upravnog</w:t>
            </w:r>
            <w:proofErr w:type="spellEnd"/>
            <w:r w:rsidR="00C0051E" w:rsidRPr="002C6AE6">
              <w:rPr>
                <w:lang w:val="pl-PL"/>
              </w:rPr>
              <w:t xml:space="preserve"> </w:t>
            </w:r>
            <w:proofErr w:type="spellStart"/>
            <w:r w:rsidR="00D00283" w:rsidRPr="002C6AE6">
              <w:rPr>
                <w:lang w:val="pl-PL"/>
              </w:rPr>
              <w:t>okruga</w:t>
            </w:r>
            <w:proofErr w:type="spellEnd"/>
          </w:p>
          <w:p w14:paraId="23AB78B4" w14:textId="77777777" w:rsidR="007C570C" w:rsidRPr="002C6AE6" w:rsidRDefault="000F564B" w:rsidP="000F564B">
            <w:pPr>
              <w:jc w:val="both"/>
              <w:rPr>
                <w:lang w:val="pl-PL"/>
              </w:rPr>
            </w:pP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8A1E27" w:rsidRPr="002C6AE6">
              <w:rPr>
                <w:lang w:val="pl-PL"/>
              </w:rPr>
              <w:t>Izgradnja</w:t>
            </w:r>
            <w:proofErr w:type="spellEnd"/>
            <w:proofErr w:type="gramEnd"/>
            <w:r w:rsidR="008A1E27" w:rsidRPr="002C6AE6">
              <w:rPr>
                <w:lang w:val="pl-PL"/>
              </w:rPr>
              <w:t xml:space="preserve"> </w:t>
            </w:r>
            <w:proofErr w:type="spellStart"/>
            <w:r w:rsidR="008A1E27" w:rsidRPr="002C6AE6">
              <w:rPr>
                <w:lang w:val="pl-PL"/>
              </w:rPr>
              <w:t>opštine</w:t>
            </w:r>
            <w:proofErr w:type="spellEnd"/>
            <w:r w:rsidR="008A1E27" w:rsidRPr="002C6AE6">
              <w:rPr>
                <w:lang w:val="pl-PL"/>
              </w:rPr>
              <w:t xml:space="preserve"> </w:t>
            </w:r>
            <w:proofErr w:type="spellStart"/>
            <w:r w:rsidR="008A1E27" w:rsidRPr="002C6AE6">
              <w:rPr>
                <w:lang w:val="pl-PL"/>
              </w:rPr>
              <w:t>kao</w:t>
            </w:r>
            <w:proofErr w:type="spellEnd"/>
            <w:r w:rsidR="008A1E27" w:rsidRPr="002C6AE6">
              <w:rPr>
                <w:lang w:val="pl-PL"/>
              </w:rPr>
              <w:t xml:space="preserve"> </w:t>
            </w:r>
            <w:proofErr w:type="spellStart"/>
            <w:r w:rsidR="008A1E27" w:rsidRPr="002C6AE6">
              <w:rPr>
                <w:lang w:val="pl-PL"/>
              </w:rPr>
              <w:t>regionalnog</w:t>
            </w:r>
            <w:proofErr w:type="spellEnd"/>
            <w:r w:rsidR="008A1E27" w:rsidRPr="002C6AE6">
              <w:rPr>
                <w:lang w:val="pl-PL"/>
              </w:rPr>
              <w:t xml:space="preserve"> centra </w:t>
            </w:r>
            <w:proofErr w:type="spellStart"/>
            <w:r w:rsidR="008A1E27" w:rsidRPr="002C6AE6">
              <w:rPr>
                <w:lang w:val="pl-PL"/>
              </w:rPr>
              <w:t>sportskog-rekreativnog</w:t>
            </w:r>
            <w:proofErr w:type="spellEnd"/>
            <w:r w:rsidR="008A1E27" w:rsidRPr="002C6AE6">
              <w:rPr>
                <w:lang w:val="pl-PL"/>
              </w:rPr>
              <w:t xml:space="preserve"> </w:t>
            </w:r>
            <w:proofErr w:type="spellStart"/>
            <w:r w:rsidR="008A1E27" w:rsidRPr="002C6AE6">
              <w:rPr>
                <w:lang w:val="pl-PL"/>
              </w:rPr>
              <w:t>turizma</w:t>
            </w:r>
            <w:proofErr w:type="spellEnd"/>
            <w:r w:rsidR="008A1E27" w:rsidRPr="002C6AE6">
              <w:rPr>
                <w:lang w:val="pl-PL"/>
              </w:rPr>
              <w:t xml:space="preserve"> </w:t>
            </w:r>
            <w:proofErr w:type="spellStart"/>
            <w:r w:rsidR="00130CB2" w:rsidRPr="002C6AE6">
              <w:rPr>
                <w:lang w:val="pl-PL"/>
              </w:rPr>
              <w:t>namenjenog</w:t>
            </w:r>
            <w:proofErr w:type="spellEnd"/>
            <w:r w:rsidR="00130CB2" w:rsidRPr="002C6AE6">
              <w:rPr>
                <w:lang w:val="pl-PL"/>
              </w:rPr>
              <w:t xml:space="preserve"> </w:t>
            </w:r>
            <w:proofErr w:type="spellStart"/>
            <w:r w:rsidR="00FF0A08" w:rsidRPr="002C6AE6">
              <w:rPr>
                <w:lang w:val="pl-PL"/>
              </w:rPr>
              <w:t>dečijoj</w:t>
            </w:r>
            <w:proofErr w:type="spellEnd"/>
            <w:r w:rsidR="00FF0A08" w:rsidRPr="002C6AE6">
              <w:rPr>
                <w:lang w:val="pl-PL"/>
              </w:rPr>
              <w:t xml:space="preserve"> i </w:t>
            </w:r>
            <w:proofErr w:type="spellStart"/>
            <w:r w:rsidR="008A1E27" w:rsidRPr="002C6AE6">
              <w:rPr>
                <w:lang w:val="pl-PL"/>
              </w:rPr>
              <w:t>omladinsk</w:t>
            </w:r>
            <w:r w:rsidR="00130CB2" w:rsidRPr="002C6AE6">
              <w:rPr>
                <w:lang w:val="pl-PL"/>
              </w:rPr>
              <w:t>oj</w:t>
            </w:r>
            <w:proofErr w:type="spellEnd"/>
            <w:r w:rsidR="008A1E27" w:rsidRPr="002C6AE6">
              <w:rPr>
                <w:lang w:val="pl-PL"/>
              </w:rPr>
              <w:t xml:space="preserve"> </w:t>
            </w:r>
            <w:proofErr w:type="spellStart"/>
            <w:r w:rsidR="008A1E27" w:rsidRPr="002C6AE6">
              <w:rPr>
                <w:lang w:val="pl-PL"/>
              </w:rPr>
              <w:t>populacij</w:t>
            </w:r>
            <w:r w:rsidR="00130CB2" w:rsidRPr="002C6AE6">
              <w:rPr>
                <w:lang w:val="pl-PL"/>
              </w:rPr>
              <w:t>i</w:t>
            </w:r>
            <w:proofErr w:type="spellEnd"/>
            <w:r w:rsidR="008A1E27" w:rsidRPr="002C6AE6">
              <w:rPr>
                <w:lang w:val="pl-PL"/>
              </w:rPr>
              <w:t xml:space="preserve"> AP </w:t>
            </w:r>
            <w:proofErr w:type="spellStart"/>
            <w:r w:rsidR="008A1E27" w:rsidRPr="002C6AE6">
              <w:rPr>
                <w:lang w:val="pl-PL"/>
              </w:rPr>
              <w:t>Vojvodine</w:t>
            </w:r>
            <w:proofErr w:type="spellEnd"/>
            <w:r w:rsidR="008A1E27" w:rsidRPr="002C6AE6">
              <w:rPr>
                <w:lang w:val="pl-PL"/>
              </w:rPr>
              <w:t xml:space="preserve"> </w:t>
            </w:r>
          </w:p>
        </w:tc>
      </w:tr>
      <w:tr w:rsidR="007C570C" w:rsidRPr="002C6AE6" w14:paraId="540C017A" w14:textId="77777777" w:rsidTr="000C5D22">
        <w:tc>
          <w:tcPr>
            <w:tcW w:w="2263" w:type="dxa"/>
          </w:tcPr>
          <w:p w14:paraId="0021AA40" w14:textId="77777777" w:rsidR="007C570C" w:rsidRPr="002C6AE6" w:rsidRDefault="007C570C" w:rsidP="000C5D22">
            <w:pPr>
              <w:jc w:val="center"/>
              <w:rPr>
                <w:lang w:val="pl-PL"/>
              </w:rPr>
            </w:pPr>
          </w:p>
        </w:tc>
        <w:tc>
          <w:tcPr>
            <w:tcW w:w="2127" w:type="dxa"/>
          </w:tcPr>
          <w:p w14:paraId="268D1A11" w14:textId="77777777" w:rsidR="005D034B" w:rsidRPr="002C6AE6" w:rsidRDefault="005D034B" w:rsidP="000C5D22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Kvalitetni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uslovi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obrazovanja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lang w:val="pl-PL"/>
              </w:rPr>
              <w:t>svim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nivoima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obrazovnog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uzrasta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lang w:val="pl-PL"/>
              </w:rPr>
              <w:t>ciklusa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</w:p>
          <w:p w14:paraId="0E2DB63A" w14:textId="77777777" w:rsidR="007C570C" w:rsidRPr="002C6AE6" w:rsidRDefault="007C570C" w:rsidP="000C5D22">
            <w:pPr>
              <w:jc w:val="both"/>
              <w:rPr>
                <w:lang w:val="pl-PL"/>
              </w:rPr>
            </w:pPr>
          </w:p>
        </w:tc>
        <w:tc>
          <w:tcPr>
            <w:tcW w:w="4960" w:type="dxa"/>
          </w:tcPr>
          <w:p w14:paraId="0AB48BD7" w14:textId="77777777" w:rsidR="007C570C" w:rsidRPr="002C6AE6" w:rsidRDefault="007C570C" w:rsidP="007C570C">
            <w:pPr>
              <w:jc w:val="both"/>
              <w:rPr>
                <w:lang w:val="pl-PL"/>
              </w:rPr>
            </w:pPr>
            <w:proofErr w:type="spellStart"/>
            <w:proofErr w:type="gramStart"/>
            <w:r w:rsidRPr="002C6AE6">
              <w:rPr>
                <w:lang w:val="pl-PL"/>
              </w:rPr>
              <w:t>MERA:</w:t>
            </w:r>
            <w:r w:rsidR="005D034B" w:rsidRPr="002C6AE6">
              <w:rPr>
                <w:lang w:val="pl-PL"/>
              </w:rPr>
              <w:t>Podrška</w:t>
            </w:r>
            <w:proofErr w:type="spellEnd"/>
            <w:proofErr w:type="gram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unapređenju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uslova</w:t>
            </w:r>
            <w:proofErr w:type="spellEnd"/>
            <w:r w:rsidR="005D034B" w:rsidRPr="002C6AE6">
              <w:rPr>
                <w:lang w:val="pl-PL"/>
              </w:rPr>
              <w:t xml:space="preserve"> rada, </w:t>
            </w:r>
            <w:proofErr w:type="spellStart"/>
            <w:r w:rsidR="005D034B" w:rsidRPr="002C6AE6">
              <w:rPr>
                <w:lang w:val="pl-PL"/>
              </w:rPr>
              <w:t>modernizaciji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nastavnog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procesa</w:t>
            </w:r>
            <w:proofErr w:type="spellEnd"/>
            <w:r w:rsidR="005D034B" w:rsidRPr="002C6AE6">
              <w:rPr>
                <w:lang w:val="pl-PL"/>
              </w:rPr>
              <w:t xml:space="preserve"> i </w:t>
            </w:r>
            <w:proofErr w:type="spellStart"/>
            <w:r w:rsidR="005D034B" w:rsidRPr="002C6AE6">
              <w:rPr>
                <w:lang w:val="pl-PL"/>
              </w:rPr>
              <w:t>učinaka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učenika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osnovnih</w:t>
            </w:r>
            <w:proofErr w:type="spellEnd"/>
            <w:r w:rsidR="005D034B" w:rsidRPr="002C6AE6">
              <w:rPr>
                <w:lang w:val="pl-PL"/>
              </w:rPr>
              <w:t xml:space="preserve"> i </w:t>
            </w:r>
            <w:proofErr w:type="spellStart"/>
            <w:r w:rsidR="005D034B" w:rsidRPr="002C6AE6">
              <w:rPr>
                <w:lang w:val="pl-PL"/>
              </w:rPr>
              <w:t>srednje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škole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sa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teritorije</w:t>
            </w:r>
            <w:proofErr w:type="spellEnd"/>
            <w:r w:rsidR="005D034B" w:rsidRPr="002C6AE6">
              <w:rPr>
                <w:lang w:val="pl-PL"/>
              </w:rPr>
              <w:t xml:space="preserve"> </w:t>
            </w:r>
            <w:proofErr w:type="spellStart"/>
            <w:r w:rsidR="005D034B" w:rsidRPr="002C6AE6">
              <w:rPr>
                <w:lang w:val="pl-PL"/>
              </w:rPr>
              <w:t>opštine</w:t>
            </w:r>
            <w:proofErr w:type="spellEnd"/>
            <w:r w:rsidR="005D034B" w:rsidRPr="002C6AE6">
              <w:rPr>
                <w:lang w:val="pl-PL"/>
              </w:rPr>
              <w:t xml:space="preserve"> Ada</w:t>
            </w:r>
          </w:p>
          <w:p w14:paraId="4B65767F" w14:textId="77777777" w:rsidR="007C570C" w:rsidRPr="002C6AE6" w:rsidRDefault="007C570C" w:rsidP="007C570C">
            <w:pPr>
              <w:jc w:val="both"/>
              <w:rPr>
                <w:b/>
                <w:bCs/>
                <w:lang w:val="pl-PL"/>
              </w:rPr>
            </w:pPr>
            <w:proofErr w:type="spellStart"/>
            <w:proofErr w:type="gramStart"/>
            <w:r w:rsidRPr="002C6AE6">
              <w:rPr>
                <w:lang w:val="pl-PL"/>
              </w:rPr>
              <w:t>MERA:</w:t>
            </w:r>
            <w:r w:rsidR="001439AB" w:rsidRPr="002C6AE6">
              <w:rPr>
                <w:lang w:val="pl-PL"/>
              </w:rPr>
              <w:t>Podrška</w:t>
            </w:r>
            <w:proofErr w:type="spellEnd"/>
            <w:proofErr w:type="gram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unapređenju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uslova</w:t>
            </w:r>
            <w:proofErr w:type="spellEnd"/>
            <w:r w:rsidR="001439AB" w:rsidRPr="002C6AE6">
              <w:rPr>
                <w:lang w:val="pl-PL"/>
              </w:rPr>
              <w:t xml:space="preserve"> rada, </w:t>
            </w:r>
            <w:proofErr w:type="spellStart"/>
            <w:r w:rsidR="001439AB" w:rsidRPr="002C6AE6">
              <w:rPr>
                <w:lang w:val="pl-PL"/>
              </w:rPr>
              <w:t>modernizaciji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nastavnog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procesa</w:t>
            </w:r>
            <w:proofErr w:type="spellEnd"/>
            <w:r w:rsidR="001439AB" w:rsidRPr="002C6AE6">
              <w:rPr>
                <w:lang w:val="pl-PL"/>
              </w:rPr>
              <w:t xml:space="preserve"> i </w:t>
            </w:r>
            <w:proofErr w:type="spellStart"/>
            <w:r w:rsidR="001439AB" w:rsidRPr="002C6AE6">
              <w:rPr>
                <w:lang w:val="pl-PL"/>
              </w:rPr>
              <w:t>učinaka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učenika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osnovnih</w:t>
            </w:r>
            <w:proofErr w:type="spellEnd"/>
            <w:r w:rsidR="001439AB" w:rsidRPr="002C6AE6">
              <w:rPr>
                <w:lang w:val="pl-PL"/>
              </w:rPr>
              <w:t xml:space="preserve"> i </w:t>
            </w:r>
            <w:proofErr w:type="spellStart"/>
            <w:r w:rsidR="001439AB" w:rsidRPr="002C6AE6">
              <w:rPr>
                <w:lang w:val="pl-PL"/>
              </w:rPr>
              <w:t>srednje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škole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sa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teritorije</w:t>
            </w:r>
            <w:proofErr w:type="spellEnd"/>
            <w:r w:rsidR="001439AB" w:rsidRPr="002C6AE6">
              <w:rPr>
                <w:lang w:val="pl-PL"/>
              </w:rPr>
              <w:t xml:space="preserve"> </w:t>
            </w:r>
            <w:proofErr w:type="spellStart"/>
            <w:r w:rsidR="001439AB" w:rsidRPr="002C6AE6">
              <w:rPr>
                <w:lang w:val="pl-PL"/>
              </w:rPr>
              <w:t>opštine</w:t>
            </w:r>
            <w:proofErr w:type="spellEnd"/>
            <w:r w:rsidR="001439AB" w:rsidRPr="002C6AE6">
              <w:rPr>
                <w:lang w:val="pl-PL"/>
              </w:rPr>
              <w:t xml:space="preserve"> Ada</w:t>
            </w:r>
          </w:p>
          <w:p w14:paraId="0E7FB33E" w14:textId="77777777" w:rsidR="007C570C" w:rsidRPr="002C6AE6" w:rsidRDefault="007C570C" w:rsidP="007C570C">
            <w:pPr>
              <w:jc w:val="both"/>
              <w:rPr>
                <w:lang w:val="pl-PL"/>
              </w:rPr>
            </w:pPr>
          </w:p>
        </w:tc>
      </w:tr>
    </w:tbl>
    <w:p w14:paraId="6BA188BF" w14:textId="77777777" w:rsidR="00100E8F" w:rsidRPr="002C6AE6" w:rsidRDefault="00100E8F" w:rsidP="007C570C">
      <w:pPr>
        <w:rPr>
          <w:b/>
          <w:bCs/>
          <w:lang w:val="pl-PL"/>
        </w:rPr>
      </w:pPr>
    </w:p>
    <w:p w14:paraId="2F080904" w14:textId="77777777" w:rsidR="00100E8F" w:rsidRPr="002C6AE6" w:rsidRDefault="00100E8F" w:rsidP="00E308EA">
      <w:pPr>
        <w:jc w:val="center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RAZVOJNA OBLAST: URBANI RAZVOJ I ZAŠTITA ŽIVOTNE SREDINE </w:t>
      </w:r>
    </w:p>
    <w:p w14:paraId="624E9B38" w14:textId="77777777" w:rsidR="0080106B" w:rsidRPr="002C6AE6" w:rsidRDefault="0080106B" w:rsidP="00E308EA">
      <w:pPr>
        <w:jc w:val="center"/>
        <w:rPr>
          <w:b/>
          <w:bCs/>
          <w:sz w:val="28"/>
          <w:szCs w:val="28"/>
          <w:u w:val="single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960"/>
      </w:tblGrid>
      <w:tr w:rsidR="007C570C" w:rsidRPr="00F87552" w14:paraId="3659C450" w14:textId="77777777" w:rsidTr="000C5D22">
        <w:tc>
          <w:tcPr>
            <w:tcW w:w="2263" w:type="dxa"/>
          </w:tcPr>
          <w:p w14:paraId="7CA59918" w14:textId="77777777" w:rsidR="007C570C" w:rsidRPr="002C6AE6" w:rsidRDefault="007C570C" w:rsidP="000C5D22">
            <w:pPr>
              <w:jc w:val="both"/>
              <w:rPr>
                <w:b/>
                <w:bCs/>
                <w:lang w:val="pl-PL"/>
              </w:rPr>
            </w:pPr>
            <w:r w:rsidRPr="002C6AE6">
              <w:rPr>
                <w:b/>
                <w:bCs/>
                <w:lang w:val="pl-PL"/>
              </w:rPr>
              <w:t xml:space="preserve">RAZVOJNA OBLAST: URBANI RAZVOJ I ZAŠTITA </w:t>
            </w:r>
            <w:r w:rsidRPr="002C6AE6">
              <w:rPr>
                <w:b/>
                <w:bCs/>
                <w:lang w:val="pl-PL"/>
              </w:rPr>
              <w:lastRenderedPageBreak/>
              <w:t xml:space="preserve">ŽIVOTNE SREDINE </w:t>
            </w:r>
          </w:p>
        </w:tc>
        <w:tc>
          <w:tcPr>
            <w:tcW w:w="2127" w:type="dxa"/>
          </w:tcPr>
          <w:p w14:paraId="77EF212E" w14:textId="77777777" w:rsidR="007C570C" w:rsidRPr="002C6AE6" w:rsidRDefault="007C570C" w:rsidP="000C5D22">
            <w:pPr>
              <w:jc w:val="center"/>
              <w:rPr>
                <w:b/>
                <w:bCs/>
                <w:lang w:val="pl-PL"/>
              </w:rPr>
            </w:pPr>
          </w:p>
          <w:p w14:paraId="2BD8DE78" w14:textId="77777777" w:rsidR="007C570C" w:rsidRPr="002C6AE6" w:rsidRDefault="007C570C" w:rsidP="000C5D22">
            <w:pPr>
              <w:jc w:val="center"/>
              <w:rPr>
                <w:b/>
                <w:bCs/>
                <w:lang w:val="pl-PL"/>
              </w:rPr>
            </w:pPr>
          </w:p>
          <w:p w14:paraId="39DB65B4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>PRIORITETNI CILJ</w:t>
            </w:r>
          </w:p>
        </w:tc>
        <w:tc>
          <w:tcPr>
            <w:tcW w:w="4960" w:type="dxa"/>
          </w:tcPr>
          <w:p w14:paraId="30D98880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</w:p>
          <w:p w14:paraId="245675BC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</w:p>
          <w:p w14:paraId="23EF81F8" w14:textId="77777777" w:rsidR="007C570C" w:rsidRPr="00F87552" w:rsidRDefault="007C570C" w:rsidP="000C5D22">
            <w:pPr>
              <w:jc w:val="center"/>
              <w:rPr>
                <w:b/>
                <w:bCs/>
              </w:rPr>
            </w:pPr>
            <w:r w:rsidRPr="00F87552">
              <w:rPr>
                <w:b/>
                <w:bCs/>
              </w:rPr>
              <w:t>MERE</w:t>
            </w:r>
          </w:p>
        </w:tc>
      </w:tr>
      <w:tr w:rsidR="007C570C" w:rsidRPr="002C6AE6" w14:paraId="389AE002" w14:textId="77777777" w:rsidTr="000C5D22">
        <w:tc>
          <w:tcPr>
            <w:tcW w:w="2263" w:type="dxa"/>
          </w:tcPr>
          <w:p w14:paraId="2CCCF3E6" w14:textId="77777777" w:rsidR="007C570C" w:rsidRPr="00F87552" w:rsidRDefault="007C570C" w:rsidP="000C5D22">
            <w:pPr>
              <w:jc w:val="center"/>
            </w:pPr>
          </w:p>
        </w:tc>
        <w:tc>
          <w:tcPr>
            <w:tcW w:w="2127" w:type="dxa"/>
          </w:tcPr>
          <w:p w14:paraId="4DB5994B" w14:textId="77777777" w:rsidR="007C570C" w:rsidRPr="002C6AE6" w:rsidRDefault="000F564B" w:rsidP="000C5D22">
            <w:pPr>
              <w:jc w:val="both"/>
              <w:rPr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Unapređenje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saobraćajne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lang w:val="pl-PL"/>
              </w:rPr>
              <w:t>teritorijalne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dostupnosti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4960" w:type="dxa"/>
          </w:tcPr>
          <w:p w14:paraId="4AC6AAD0" w14:textId="77777777" w:rsidR="007C570C" w:rsidRPr="002C6AE6" w:rsidRDefault="000F564B" w:rsidP="000F564B">
            <w:pPr>
              <w:jc w:val="both"/>
              <w:rPr>
                <w:lang w:val="pl-PL"/>
              </w:rPr>
            </w:pP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:Priprema</w:t>
            </w:r>
            <w:proofErr w:type="spellEnd"/>
            <w:proofErr w:type="gram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izgradnja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saobraćajnice</w:t>
            </w:r>
            <w:proofErr w:type="spellEnd"/>
            <w:r w:rsidRPr="002C6AE6">
              <w:rPr>
                <w:lang w:val="pl-PL"/>
              </w:rPr>
              <w:t xml:space="preserve"> koja </w:t>
            </w:r>
            <w:proofErr w:type="spellStart"/>
            <w:r w:rsidRPr="002C6AE6">
              <w:rPr>
                <w:lang w:val="pl-PL"/>
              </w:rPr>
              <w:t>opštinu</w:t>
            </w:r>
            <w:proofErr w:type="spellEnd"/>
            <w:r w:rsidRPr="002C6AE6">
              <w:rPr>
                <w:lang w:val="pl-PL"/>
              </w:rPr>
              <w:t xml:space="preserve"> Ada </w:t>
            </w:r>
            <w:proofErr w:type="spellStart"/>
            <w:r w:rsidRPr="002C6AE6">
              <w:rPr>
                <w:lang w:val="pl-PL"/>
              </w:rPr>
              <w:t>povezuje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sa</w:t>
            </w:r>
            <w:proofErr w:type="spellEnd"/>
            <w:r w:rsidRPr="002C6AE6">
              <w:rPr>
                <w:lang w:val="pl-PL"/>
              </w:rPr>
              <w:t xml:space="preserve"> auto-</w:t>
            </w:r>
            <w:proofErr w:type="spellStart"/>
            <w:r w:rsidRPr="002C6AE6">
              <w:rPr>
                <w:lang w:val="pl-PL"/>
              </w:rPr>
              <w:t>putem</w:t>
            </w:r>
            <w:proofErr w:type="spellEnd"/>
            <w:r w:rsidRPr="002C6AE6">
              <w:rPr>
                <w:lang w:val="pl-PL"/>
              </w:rPr>
              <w:t xml:space="preserve"> Subotica – </w:t>
            </w:r>
            <w:proofErr w:type="spellStart"/>
            <w:r w:rsidRPr="002C6AE6">
              <w:rPr>
                <w:lang w:val="pl-PL"/>
              </w:rPr>
              <w:t>Novi</w:t>
            </w:r>
            <w:proofErr w:type="spellEnd"/>
            <w:r w:rsidRPr="002C6AE6">
              <w:rPr>
                <w:lang w:val="pl-PL"/>
              </w:rPr>
              <w:t xml:space="preserve"> Sad </w:t>
            </w:r>
          </w:p>
          <w:p w14:paraId="4293BBDD" w14:textId="77777777" w:rsidR="000F564B" w:rsidRPr="002C6AE6" w:rsidRDefault="000F564B" w:rsidP="000F564B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 xml:space="preserve">: </w:t>
            </w:r>
            <w:proofErr w:type="spellStart"/>
            <w:r w:rsidR="0015295D" w:rsidRPr="002C6AE6">
              <w:rPr>
                <w:lang w:val="pl-PL"/>
              </w:rPr>
              <w:t>Rekonstrukcija</w:t>
            </w:r>
            <w:proofErr w:type="spellEnd"/>
            <w:r w:rsidR="0015295D" w:rsidRPr="002C6AE6">
              <w:rPr>
                <w:lang w:val="pl-PL"/>
              </w:rPr>
              <w:t xml:space="preserve"> i </w:t>
            </w:r>
            <w:proofErr w:type="spellStart"/>
            <w:r w:rsidR="0015295D" w:rsidRPr="002C6AE6">
              <w:rPr>
                <w:lang w:val="pl-PL"/>
              </w:rPr>
              <w:t>modernizacija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opštinskih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puteva</w:t>
            </w:r>
            <w:proofErr w:type="spellEnd"/>
            <w:r w:rsidR="0015295D" w:rsidRPr="002C6AE6">
              <w:rPr>
                <w:lang w:val="pl-PL"/>
              </w:rPr>
              <w:t xml:space="preserve"> u </w:t>
            </w:r>
            <w:proofErr w:type="spellStart"/>
            <w:r w:rsidR="0015295D" w:rsidRPr="002C6AE6">
              <w:rPr>
                <w:lang w:val="pl-PL"/>
              </w:rPr>
              <w:t>naselju</w:t>
            </w:r>
            <w:proofErr w:type="spellEnd"/>
            <w:r w:rsidR="0015295D" w:rsidRPr="002C6AE6">
              <w:rPr>
                <w:lang w:val="pl-PL"/>
              </w:rPr>
              <w:t xml:space="preserve"> Mol</w:t>
            </w:r>
          </w:p>
        </w:tc>
      </w:tr>
      <w:tr w:rsidR="007C570C" w:rsidRPr="002C6AE6" w14:paraId="6A1FD8D4" w14:textId="77777777" w:rsidTr="000C5D22">
        <w:tc>
          <w:tcPr>
            <w:tcW w:w="2263" w:type="dxa"/>
          </w:tcPr>
          <w:p w14:paraId="28907496" w14:textId="77777777" w:rsidR="007C570C" w:rsidRPr="002C6AE6" w:rsidRDefault="007C570C" w:rsidP="000C5D22">
            <w:pPr>
              <w:jc w:val="center"/>
              <w:rPr>
                <w:lang w:val="pl-PL"/>
              </w:rPr>
            </w:pPr>
          </w:p>
        </w:tc>
        <w:tc>
          <w:tcPr>
            <w:tcW w:w="2127" w:type="dxa"/>
          </w:tcPr>
          <w:p w14:paraId="48D55963" w14:textId="77777777" w:rsidR="007C570C" w:rsidRPr="002C6AE6" w:rsidRDefault="0015696E" w:rsidP="000C5D22">
            <w:pPr>
              <w:jc w:val="both"/>
              <w:rPr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S</w:t>
            </w:r>
            <w:r w:rsidR="000F564B" w:rsidRPr="002C6AE6">
              <w:rPr>
                <w:b/>
                <w:bCs/>
                <w:lang w:val="pl-PL"/>
              </w:rPr>
              <w:t>avremene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,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kvalitetne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</w:t>
            </w:r>
            <w:r w:rsidRPr="002C6AE6">
              <w:rPr>
                <w:b/>
                <w:bCs/>
                <w:lang w:val="pl-PL"/>
              </w:rPr>
              <w:t xml:space="preserve">i </w:t>
            </w:r>
            <w:proofErr w:type="spellStart"/>
            <w:r w:rsidRPr="002C6AE6">
              <w:rPr>
                <w:b/>
                <w:bCs/>
                <w:lang w:val="pl-PL"/>
              </w:rPr>
              <w:t>dostupne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r w:rsidR="000F564B" w:rsidRPr="002C6AE6">
              <w:rPr>
                <w:b/>
                <w:bCs/>
                <w:lang w:val="pl-PL"/>
              </w:rPr>
              <w:t xml:space="preserve">komunalne </w:t>
            </w: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usluge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r w:rsidR="000F564B" w:rsidRPr="002C6AE6">
              <w:rPr>
                <w:b/>
                <w:bCs/>
                <w:lang w:val="pl-PL"/>
              </w:rPr>
              <w:t xml:space="preserve"> i</w:t>
            </w:r>
            <w:proofErr w:type="gramEnd"/>
            <w:r w:rsidR="000F564B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prikljčci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za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sve</w:t>
            </w:r>
            <w:proofErr w:type="spellEnd"/>
            <w:r w:rsidR="000F564B"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građane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="000F564B" w:rsidRPr="002C6AE6">
              <w:rPr>
                <w:b/>
                <w:bCs/>
                <w:lang w:val="pl-PL"/>
              </w:rPr>
              <w:t>opštin</w:t>
            </w:r>
            <w:r w:rsidR="000F564B" w:rsidRPr="002C6AE6">
              <w:rPr>
                <w:lang w:val="pl-PL"/>
              </w:rPr>
              <w:t>e</w:t>
            </w:r>
            <w:proofErr w:type="spellEnd"/>
          </w:p>
        </w:tc>
        <w:tc>
          <w:tcPr>
            <w:tcW w:w="4960" w:type="dxa"/>
          </w:tcPr>
          <w:p w14:paraId="3BD2FBF7" w14:textId="77777777" w:rsidR="007C570C" w:rsidRPr="002C6AE6" w:rsidRDefault="007C570C" w:rsidP="007C570C">
            <w:pPr>
              <w:jc w:val="both"/>
              <w:rPr>
                <w:b/>
                <w:bCs/>
                <w:u w:val="single"/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="0015696E" w:rsidRPr="002C6AE6">
              <w:rPr>
                <w:lang w:val="pl-PL"/>
              </w:rPr>
              <w:t xml:space="preserve">: Kompletna </w:t>
            </w:r>
            <w:proofErr w:type="spellStart"/>
            <w:r w:rsidR="0015696E" w:rsidRPr="002C6AE6">
              <w:rPr>
                <w:lang w:val="pl-PL"/>
              </w:rPr>
              <w:t>zamena</w:t>
            </w:r>
            <w:proofErr w:type="spellEnd"/>
            <w:r w:rsidR="0015696E" w:rsidRPr="002C6AE6">
              <w:rPr>
                <w:lang w:val="pl-PL"/>
              </w:rPr>
              <w:t xml:space="preserve"> – </w:t>
            </w:r>
            <w:proofErr w:type="spellStart"/>
            <w:r w:rsidR="0015696E" w:rsidRPr="002C6AE6">
              <w:rPr>
                <w:lang w:val="pl-PL"/>
              </w:rPr>
              <w:t>rekonstrukcija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instalacija</w:t>
            </w:r>
            <w:proofErr w:type="spellEnd"/>
            <w:r w:rsidR="0015696E" w:rsidRPr="002C6AE6">
              <w:rPr>
                <w:lang w:val="pl-PL"/>
              </w:rPr>
              <w:t xml:space="preserve"> na </w:t>
            </w:r>
            <w:proofErr w:type="spellStart"/>
            <w:r w:rsidR="0015696E" w:rsidRPr="002C6AE6">
              <w:rPr>
                <w:lang w:val="pl-PL"/>
              </w:rPr>
              <w:t>vodovodnoj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mreži</w:t>
            </w:r>
            <w:proofErr w:type="spellEnd"/>
            <w:r w:rsidR="0015696E" w:rsidRPr="002C6AE6">
              <w:rPr>
                <w:lang w:val="pl-PL"/>
              </w:rPr>
              <w:t xml:space="preserve"> na </w:t>
            </w:r>
            <w:proofErr w:type="spellStart"/>
            <w:r w:rsidR="0015696E" w:rsidRPr="002C6AE6">
              <w:rPr>
                <w:lang w:val="pl-PL"/>
              </w:rPr>
              <w:t>celoj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teritoriji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opštine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</w:p>
          <w:p w14:paraId="2818F3C5" w14:textId="77777777" w:rsidR="007C570C" w:rsidRPr="002C6AE6" w:rsidRDefault="007C570C" w:rsidP="007C570C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Izgradnja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nedostajuće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kanalizacione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mreže</w:t>
            </w:r>
            <w:proofErr w:type="spellEnd"/>
            <w:r w:rsidR="0015696E" w:rsidRPr="002C6AE6">
              <w:rPr>
                <w:lang w:val="pl-PL"/>
              </w:rPr>
              <w:t xml:space="preserve"> na </w:t>
            </w:r>
            <w:proofErr w:type="spellStart"/>
            <w:r w:rsidR="0015696E" w:rsidRPr="002C6AE6">
              <w:rPr>
                <w:lang w:val="pl-PL"/>
              </w:rPr>
              <w:t>teritoriji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opštine</w:t>
            </w:r>
            <w:proofErr w:type="spellEnd"/>
            <w:r w:rsidR="0015696E" w:rsidRPr="002C6AE6">
              <w:rPr>
                <w:lang w:val="pl-PL"/>
              </w:rPr>
              <w:t xml:space="preserve"> Ada </w:t>
            </w:r>
          </w:p>
          <w:p w14:paraId="604C9984" w14:textId="77777777" w:rsidR="007C570C" w:rsidRPr="002C6AE6" w:rsidRDefault="007C570C" w:rsidP="007C570C">
            <w:pPr>
              <w:jc w:val="both"/>
              <w:rPr>
                <w:color w:val="000000" w:themeColor="text1"/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MERA:</w:t>
            </w:r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Proširivanje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kapaciteta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Postrojenja</w:t>
            </w:r>
            <w:proofErr w:type="spellEnd"/>
            <w:r w:rsidR="0015696E" w:rsidRPr="002C6AE6">
              <w:rPr>
                <w:lang w:val="pl-PL"/>
              </w:rPr>
              <w:t xml:space="preserve"> za </w:t>
            </w:r>
            <w:proofErr w:type="spellStart"/>
            <w:r w:rsidR="0015696E" w:rsidRPr="002C6AE6">
              <w:rPr>
                <w:lang w:val="pl-PL"/>
              </w:rPr>
              <w:t>prečišćavanje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otpadnih</w:t>
            </w:r>
            <w:proofErr w:type="spellEnd"/>
            <w:r w:rsidR="0015696E" w:rsidRPr="002C6AE6">
              <w:rPr>
                <w:lang w:val="pl-PL"/>
              </w:rPr>
              <w:t xml:space="preserve"> </w:t>
            </w:r>
            <w:proofErr w:type="spellStart"/>
            <w:r w:rsidR="0015696E" w:rsidRPr="002C6AE6">
              <w:rPr>
                <w:lang w:val="pl-PL"/>
              </w:rPr>
              <w:t>voda</w:t>
            </w:r>
            <w:proofErr w:type="spellEnd"/>
            <w:r w:rsidR="0015696E" w:rsidRPr="002C6AE6">
              <w:rPr>
                <w:lang w:val="pl-PL"/>
              </w:rPr>
              <w:t xml:space="preserve"> u </w:t>
            </w:r>
            <w:proofErr w:type="spellStart"/>
            <w:r w:rsidR="0015696E" w:rsidRPr="002C6AE6">
              <w:rPr>
                <w:color w:val="000000" w:themeColor="text1"/>
                <w:lang w:val="pl-PL"/>
              </w:rPr>
              <w:t>naselju</w:t>
            </w:r>
            <w:proofErr w:type="spellEnd"/>
            <w:r w:rsidR="00E17D89" w:rsidRPr="002C6AE6">
              <w:rPr>
                <w:color w:val="000000" w:themeColor="text1"/>
                <w:lang w:val="pl-PL"/>
              </w:rPr>
              <w:t xml:space="preserve"> Mol</w:t>
            </w:r>
          </w:p>
          <w:p w14:paraId="75AA4BB2" w14:textId="77777777" w:rsidR="002F1310" w:rsidRPr="002C6AE6" w:rsidRDefault="00FF0A08" w:rsidP="007C570C">
            <w:pPr>
              <w:jc w:val="both"/>
              <w:rPr>
                <w:color w:val="000000" w:themeColor="text1"/>
                <w:lang w:val="pl-PL"/>
              </w:rPr>
            </w:pPr>
            <w:r w:rsidRPr="002C6AE6">
              <w:rPr>
                <w:b/>
                <w:bCs/>
                <w:color w:val="000000" w:themeColor="text1"/>
                <w:lang w:val="pl-PL"/>
              </w:rPr>
              <w:t>MERA</w:t>
            </w:r>
            <w:r w:rsidRPr="002C6AE6">
              <w:rPr>
                <w:color w:val="000000" w:themeColor="text1"/>
                <w:lang w:val="pl-PL"/>
              </w:rPr>
              <w:t xml:space="preserve">: </w:t>
            </w:r>
            <w:proofErr w:type="spellStart"/>
            <w:r w:rsidRPr="002C6AE6">
              <w:rPr>
                <w:color w:val="000000" w:themeColor="text1"/>
                <w:lang w:val="pl-PL"/>
              </w:rPr>
              <w:t>Izgradnja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Pr="002C6AE6">
              <w:rPr>
                <w:color w:val="000000" w:themeColor="text1"/>
                <w:lang w:val="pl-PL"/>
              </w:rPr>
              <w:t>fabrike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Pr="002C6AE6">
              <w:rPr>
                <w:color w:val="000000" w:themeColor="text1"/>
                <w:lang w:val="pl-PL"/>
              </w:rPr>
              <w:t>vode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</w:t>
            </w:r>
            <w:r w:rsidR="002F1310" w:rsidRPr="002C6AE6">
              <w:rPr>
                <w:color w:val="000000" w:themeColor="text1"/>
                <w:lang w:val="pl-PL"/>
              </w:rPr>
              <w:t xml:space="preserve">– </w:t>
            </w:r>
            <w:proofErr w:type="spellStart"/>
            <w:r w:rsidR="002F1310" w:rsidRPr="002C6AE6">
              <w:rPr>
                <w:color w:val="000000" w:themeColor="text1"/>
                <w:lang w:val="pl-PL"/>
              </w:rPr>
              <w:t>izgradnja</w:t>
            </w:r>
            <w:proofErr w:type="spellEnd"/>
            <w:r w:rsidR="002F1310"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="002F1310" w:rsidRPr="002C6AE6">
              <w:rPr>
                <w:color w:val="000000" w:themeColor="text1"/>
                <w:lang w:val="pl-PL"/>
              </w:rPr>
              <w:t>crpne</w:t>
            </w:r>
            <w:proofErr w:type="spellEnd"/>
            <w:r w:rsidR="002F1310" w:rsidRPr="002C6AE6">
              <w:rPr>
                <w:color w:val="000000" w:themeColor="text1"/>
                <w:lang w:val="pl-PL"/>
              </w:rPr>
              <w:t xml:space="preserve"> stanice i </w:t>
            </w:r>
            <w:proofErr w:type="spellStart"/>
            <w:r w:rsidR="002F1310" w:rsidRPr="002C6AE6">
              <w:rPr>
                <w:color w:val="000000" w:themeColor="text1"/>
                <w:lang w:val="pl-PL"/>
              </w:rPr>
              <w:t>uređaja</w:t>
            </w:r>
            <w:proofErr w:type="spellEnd"/>
            <w:r w:rsidR="002F1310" w:rsidRPr="002C6AE6">
              <w:rPr>
                <w:color w:val="000000" w:themeColor="text1"/>
                <w:lang w:val="pl-PL"/>
              </w:rPr>
              <w:t xml:space="preserve"> za </w:t>
            </w:r>
            <w:proofErr w:type="spellStart"/>
            <w:r w:rsidR="002F1310" w:rsidRPr="002C6AE6">
              <w:rPr>
                <w:color w:val="000000" w:themeColor="text1"/>
                <w:lang w:val="pl-PL"/>
              </w:rPr>
              <w:t>kondicioniranje</w:t>
            </w:r>
            <w:proofErr w:type="spellEnd"/>
            <w:r w:rsidR="002F1310"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="002F1310" w:rsidRPr="002C6AE6">
              <w:rPr>
                <w:color w:val="000000" w:themeColor="text1"/>
                <w:lang w:val="pl-PL"/>
              </w:rPr>
              <w:t>pijaće</w:t>
            </w:r>
            <w:proofErr w:type="spellEnd"/>
            <w:r w:rsidR="002F1310"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="002F1310" w:rsidRPr="002C6AE6">
              <w:rPr>
                <w:color w:val="000000" w:themeColor="text1"/>
                <w:lang w:val="pl-PL"/>
              </w:rPr>
              <w:t>vode</w:t>
            </w:r>
            <w:proofErr w:type="spellEnd"/>
            <w:r w:rsidR="002F1310" w:rsidRPr="002C6AE6">
              <w:rPr>
                <w:color w:val="000000" w:themeColor="text1"/>
                <w:lang w:val="pl-PL"/>
              </w:rPr>
              <w:t xml:space="preserve"> za </w:t>
            </w:r>
            <w:proofErr w:type="spellStart"/>
            <w:r w:rsidR="002F1310" w:rsidRPr="002C6AE6">
              <w:rPr>
                <w:color w:val="000000" w:themeColor="text1"/>
                <w:lang w:val="pl-PL"/>
              </w:rPr>
              <w:t>naselja</w:t>
            </w:r>
            <w:proofErr w:type="spellEnd"/>
            <w:r w:rsidR="002F1310" w:rsidRPr="002C6AE6">
              <w:rPr>
                <w:color w:val="000000" w:themeColor="text1"/>
                <w:lang w:val="pl-PL"/>
              </w:rPr>
              <w:t xml:space="preserve"> Ada i Mol</w:t>
            </w:r>
          </w:p>
          <w:p w14:paraId="2126D757" w14:textId="77777777" w:rsidR="002F1310" w:rsidRPr="002C6AE6" w:rsidRDefault="002F1310" w:rsidP="007C570C">
            <w:pPr>
              <w:jc w:val="both"/>
              <w:rPr>
                <w:color w:val="000000" w:themeColor="text1"/>
                <w:lang w:val="pl-PL"/>
              </w:rPr>
            </w:pPr>
            <w:r w:rsidRPr="002C6AE6">
              <w:rPr>
                <w:b/>
                <w:bCs/>
                <w:color w:val="000000" w:themeColor="text1"/>
                <w:lang w:val="pl-PL"/>
              </w:rPr>
              <w:t>MERA</w:t>
            </w:r>
            <w:r w:rsidRPr="002C6AE6">
              <w:rPr>
                <w:color w:val="000000" w:themeColor="text1"/>
                <w:lang w:val="pl-PL"/>
              </w:rPr>
              <w:t xml:space="preserve">: </w:t>
            </w:r>
            <w:proofErr w:type="spellStart"/>
            <w:r w:rsidRPr="002C6AE6">
              <w:rPr>
                <w:color w:val="000000" w:themeColor="text1"/>
                <w:lang w:val="pl-PL"/>
              </w:rPr>
              <w:t>Izgradnja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Pr="002C6AE6">
              <w:rPr>
                <w:color w:val="000000" w:themeColor="text1"/>
                <w:lang w:val="pl-PL"/>
              </w:rPr>
              <w:t>toplotne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stanice </w:t>
            </w:r>
            <w:proofErr w:type="spellStart"/>
            <w:r w:rsidRPr="002C6AE6">
              <w:rPr>
                <w:color w:val="000000" w:themeColor="text1"/>
                <w:lang w:val="pl-PL"/>
              </w:rPr>
              <w:t>uz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Pr="002C6AE6">
              <w:rPr>
                <w:color w:val="000000" w:themeColor="text1"/>
                <w:lang w:val="pl-PL"/>
              </w:rPr>
              <w:t>bušotinu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</w:t>
            </w:r>
            <w:proofErr w:type="spellStart"/>
            <w:r w:rsidRPr="002C6AE6">
              <w:rPr>
                <w:color w:val="000000" w:themeColor="text1"/>
                <w:lang w:val="pl-PL"/>
              </w:rPr>
              <w:t>Adica</w:t>
            </w:r>
            <w:proofErr w:type="spellEnd"/>
            <w:r w:rsidRPr="002C6AE6">
              <w:rPr>
                <w:color w:val="000000" w:themeColor="text1"/>
                <w:lang w:val="pl-PL"/>
              </w:rPr>
              <w:t xml:space="preserve"> 2/X</w:t>
            </w:r>
          </w:p>
        </w:tc>
      </w:tr>
      <w:tr w:rsidR="007C570C" w:rsidRPr="002C6AE6" w14:paraId="06CB0997" w14:textId="77777777" w:rsidTr="000C5D22">
        <w:tc>
          <w:tcPr>
            <w:tcW w:w="2263" w:type="dxa"/>
          </w:tcPr>
          <w:p w14:paraId="62CE2E01" w14:textId="77777777" w:rsidR="007C570C" w:rsidRPr="002C6AE6" w:rsidRDefault="007C570C" w:rsidP="000C5D22">
            <w:pPr>
              <w:jc w:val="center"/>
              <w:rPr>
                <w:lang w:val="pl-PL"/>
              </w:rPr>
            </w:pPr>
          </w:p>
        </w:tc>
        <w:tc>
          <w:tcPr>
            <w:tcW w:w="2127" w:type="dxa"/>
          </w:tcPr>
          <w:p w14:paraId="1AC7D945" w14:textId="77777777" w:rsidR="007C570C" w:rsidRPr="002C6AE6" w:rsidRDefault="0015696E" w:rsidP="000C5D22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t>Zdrava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bezbedna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 </w:t>
            </w:r>
            <w:proofErr w:type="spellStart"/>
            <w:r w:rsidRPr="002C6AE6">
              <w:rPr>
                <w:b/>
                <w:bCs/>
                <w:lang w:val="pl-PL"/>
              </w:rPr>
              <w:t>životna</w:t>
            </w:r>
            <w:proofErr w:type="spellEnd"/>
            <w:proofErr w:type="gram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sredina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 </w:t>
            </w:r>
          </w:p>
        </w:tc>
        <w:tc>
          <w:tcPr>
            <w:tcW w:w="4960" w:type="dxa"/>
          </w:tcPr>
          <w:p w14:paraId="7FE6FE09" w14:textId="77777777" w:rsidR="0015295D" w:rsidRPr="002C6AE6" w:rsidRDefault="007C570C" w:rsidP="007C570C">
            <w:pPr>
              <w:jc w:val="both"/>
              <w:rPr>
                <w:lang w:val="pl-PL"/>
              </w:rPr>
            </w:pPr>
            <w:proofErr w:type="spellStart"/>
            <w:proofErr w:type="gramStart"/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15295D" w:rsidRPr="002C6AE6">
              <w:rPr>
                <w:lang w:val="pl-PL"/>
              </w:rPr>
              <w:t>Preduzimanje</w:t>
            </w:r>
            <w:proofErr w:type="spellEnd"/>
            <w:proofErr w:type="gram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aktivnosti</w:t>
            </w:r>
            <w:proofErr w:type="spellEnd"/>
            <w:r w:rsidR="0015295D" w:rsidRPr="002C6AE6">
              <w:rPr>
                <w:lang w:val="pl-PL"/>
              </w:rPr>
              <w:t xml:space="preserve"> u </w:t>
            </w:r>
            <w:proofErr w:type="spellStart"/>
            <w:r w:rsidR="0015295D" w:rsidRPr="002C6AE6">
              <w:rPr>
                <w:lang w:val="pl-PL"/>
              </w:rPr>
              <w:t>cilju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eliminacije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smetlišta</w:t>
            </w:r>
            <w:proofErr w:type="spellEnd"/>
            <w:r w:rsidR="0015295D" w:rsidRPr="002C6AE6">
              <w:rPr>
                <w:lang w:val="pl-PL"/>
              </w:rPr>
              <w:t xml:space="preserve"> na </w:t>
            </w:r>
            <w:proofErr w:type="spellStart"/>
            <w:r w:rsidR="0015295D" w:rsidRPr="002C6AE6">
              <w:rPr>
                <w:lang w:val="pl-PL"/>
              </w:rPr>
              <w:t>teritoriji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opštine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</w:p>
          <w:p w14:paraId="5BAC9488" w14:textId="77777777" w:rsidR="007C570C" w:rsidRPr="002C6AE6" w:rsidRDefault="007C570C" w:rsidP="007C570C">
            <w:pPr>
              <w:jc w:val="both"/>
              <w:rPr>
                <w:lang w:val="pl-PL"/>
              </w:rPr>
            </w:pPr>
            <w:r w:rsidRPr="002C6AE6">
              <w:rPr>
                <w:b/>
                <w:bCs/>
                <w:lang w:val="pl-PL"/>
              </w:rPr>
              <w:t>MERA</w:t>
            </w:r>
            <w:r w:rsidRPr="002C6AE6">
              <w:rPr>
                <w:lang w:val="pl-PL"/>
              </w:rPr>
              <w:t>:</w:t>
            </w:r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Edukacija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građana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sa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ciljem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odgovornog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postupanja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prema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životnoj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  <w:proofErr w:type="spellStart"/>
            <w:r w:rsidR="0015295D" w:rsidRPr="002C6AE6">
              <w:rPr>
                <w:lang w:val="pl-PL"/>
              </w:rPr>
              <w:t>sredini</w:t>
            </w:r>
            <w:proofErr w:type="spellEnd"/>
            <w:r w:rsidR="0015295D" w:rsidRPr="002C6AE6">
              <w:rPr>
                <w:lang w:val="pl-PL"/>
              </w:rPr>
              <w:t xml:space="preserve"> </w:t>
            </w:r>
          </w:p>
        </w:tc>
      </w:tr>
    </w:tbl>
    <w:p w14:paraId="363B93B6" w14:textId="77777777" w:rsidR="00B955D8" w:rsidRPr="002C6AE6" w:rsidRDefault="00B955D8" w:rsidP="00B955D8">
      <w:pPr>
        <w:rPr>
          <w:bCs/>
          <w:sz w:val="28"/>
          <w:szCs w:val="28"/>
          <w:lang w:val="pl-PL"/>
        </w:rPr>
      </w:pPr>
    </w:p>
    <w:p w14:paraId="269E8D41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2B9DABD0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5AD5230D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3DAE976B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6DF3BAB6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3A4EC5F6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7B0D534B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494157C9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6AD19774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05AC2A64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38E2EB83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7471C85E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4C20BECD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1F4493AB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24E1CEC1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05C58E78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06F74898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57A8AF22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7D5382DD" w14:textId="77777777" w:rsidR="00336B78" w:rsidRPr="002C6AE6" w:rsidRDefault="00336B78" w:rsidP="00B955D8">
      <w:pPr>
        <w:rPr>
          <w:bCs/>
          <w:sz w:val="28"/>
          <w:szCs w:val="28"/>
          <w:lang w:val="pl-PL"/>
        </w:rPr>
      </w:pPr>
    </w:p>
    <w:p w14:paraId="07D05E7C" w14:textId="77777777" w:rsidR="004812D3" w:rsidRPr="00336B78" w:rsidRDefault="004812D3" w:rsidP="003C0244">
      <w:pPr>
        <w:pStyle w:val="ListParagraph"/>
        <w:numPr>
          <w:ilvl w:val="0"/>
          <w:numId w:val="30"/>
        </w:numPr>
        <w:jc w:val="both"/>
        <w:rPr>
          <w:b/>
          <w:bCs/>
          <w:u w:val="single"/>
        </w:rPr>
      </w:pPr>
      <w:r w:rsidRPr="00336B7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MERE ZA DOSTIZANJE PRIORITETNIH CILJEVA </w:t>
      </w:r>
    </w:p>
    <w:p w14:paraId="5FC57ACF" w14:textId="77777777" w:rsidR="005B2F85" w:rsidRPr="00F87552" w:rsidRDefault="005B2F85" w:rsidP="00E308EA">
      <w:pPr>
        <w:jc w:val="center"/>
        <w:rPr>
          <w:b/>
          <w:bCs/>
          <w:sz w:val="28"/>
          <w:szCs w:val="28"/>
          <w:u w:val="single"/>
        </w:rPr>
      </w:pPr>
      <w:r w:rsidRPr="00F87552">
        <w:rPr>
          <w:b/>
          <w:bCs/>
          <w:sz w:val="28"/>
          <w:szCs w:val="28"/>
          <w:u w:val="single"/>
        </w:rPr>
        <w:t>RAZVOJNI PRAVAC 1: EKONOMSKI RAZVOJ</w:t>
      </w:r>
    </w:p>
    <w:p w14:paraId="36054725" w14:textId="77777777" w:rsidR="00B1769B" w:rsidRPr="00F87552" w:rsidRDefault="00B1769B" w:rsidP="005B2F85">
      <w:pPr>
        <w:jc w:val="both"/>
        <w:rPr>
          <w:b/>
          <w:bCs/>
        </w:rPr>
      </w:pPr>
    </w:p>
    <w:p w14:paraId="03871828" w14:textId="77777777" w:rsidR="005B2F85" w:rsidRDefault="005B2F85" w:rsidP="005B2F85">
      <w:pPr>
        <w:jc w:val="both"/>
        <w:rPr>
          <w:b/>
          <w:bCs/>
        </w:rPr>
      </w:pPr>
      <w:r w:rsidRPr="009E01D2">
        <w:rPr>
          <w:b/>
          <w:bCs/>
        </w:rPr>
        <w:t xml:space="preserve">PRIORITETNI CILJ: </w:t>
      </w:r>
      <w:r w:rsidR="00D57857" w:rsidRPr="009E01D2">
        <w:rPr>
          <w:b/>
          <w:bCs/>
        </w:rPr>
        <w:t xml:space="preserve">IZGRADNJA OPŠTINE KAO UNAPREĐENE I KOMPETITIVNIJE INVESTICIONE DESTINACIJE U NACIONALNIM OKVIRIMA </w:t>
      </w:r>
    </w:p>
    <w:p w14:paraId="70B67578" w14:textId="77777777" w:rsidR="00427C84" w:rsidRPr="009E01D2" w:rsidRDefault="00427C84" w:rsidP="005B2F85">
      <w:pPr>
        <w:jc w:val="both"/>
        <w:rPr>
          <w:b/>
          <w:bCs/>
        </w:rPr>
      </w:pPr>
    </w:p>
    <w:p w14:paraId="22C56C9D" w14:textId="77777777" w:rsidR="005B2F85" w:rsidRDefault="005B2F85" w:rsidP="005B2F85">
      <w:pPr>
        <w:jc w:val="both"/>
        <w:rPr>
          <w:b/>
          <w:bCs/>
        </w:rPr>
      </w:pPr>
      <w:r w:rsidRPr="00F87552">
        <w:rPr>
          <w:b/>
          <w:bCs/>
        </w:rPr>
        <w:t>INDIKATORI ZA PRIORITETNI CILJ:</w:t>
      </w:r>
    </w:p>
    <w:p w14:paraId="0AE48BCB" w14:textId="77777777" w:rsidR="001E6CD9" w:rsidRDefault="001E6CD9" w:rsidP="005B2F85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8"/>
        <w:gridCol w:w="2394"/>
        <w:gridCol w:w="2394"/>
      </w:tblGrid>
      <w:tr w:rsidR="001E6CD9" w14:paraId="19FEFEB5" w14:textId="77777777" w:rsidTr="009D0D59">
        <w:tc>
          <w:tcPr>
            <w:tcW w:w="2660" w:type="dxa"/>
            <w:vMerge w:val="restart"/>
          </w:tcPr>
          <w:p w14:paraId="7CD3AC88" w14:textId="77777777" w:rsid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F8EC9AD" w14:textId="77777777" w:rsid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3DBDDD3" w14:textId="77777777" w:rsid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D99151" w14:textId="77777777" w:rsid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A8839A" w14:textId="77777777" w:rsid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0CD871B" w14:textId="77777777" w:rsid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C500AF" w14:textId="77777777" w:rsid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BB8064C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D0D59">
              <w:rPr>
                <w:b/>
                <w:bCs/>
                <w:sz w:val="22"/>
                <w:szCs w:val="22"/>
              </w:rPr>
              <w:t>Izgradnja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opštine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kao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unapređene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kompetitivnije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investicione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destinacije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nacionalnim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okvirima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</w:tcPr>
          <w:p w14:paraId="0DD691D1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D0D59">
              <w:rPr>
                <w:b/>
                <w:bCs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394" w:type="dxa"/>
          </w:tcPr>
          <w:p w14:paraId="7BA4AA4E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D0D59">
              <w:rPr>
                <w:b/>
                <w:bCs/>
                <w:sz w:val="22"/>
                <w:szCs w:val="22"/>
              </w:rPr>
              <w:t>Početno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7726790E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D0D59">
              <w:rPr>
                <w:b/>
                <w:bCs/>
                <w:sz w:val="22"/>
                <w:szCs w:val="22"/>
              </w:rPr>
              <w:t>Željeno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D59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9D0D5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6CD9" w14:paraId="1D53B054" w14:textId="77777777" w:rsidTr="000A0406">
        <w:tc>
          <w:tcPr>
            <w:tcW w:w="2660" w:type="dxa"/>
            <w:vMerge/>
          </w:tcPr>
          <w:p w14:paraId="667E1987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0EA63D97" w14:textId="77777777" w:rsidR="001E6CD9" w:rsidRPr="002C6AE6" w:rsidRDefault="001E6CD9" w:rsidP="005B2F85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Površina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industrijske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zone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opremljene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komunalno-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energetskom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infrastrukturom </w:t>
            </w:r>
          </w:p>
        </w:tc>
        <w:tc>
          <w:tcPr>
            <w:tcW w:w="2394" w:type="dxa"/>
            <w:vAlign w:val="center"/>
          </w:tcPr>
          <w:p w14:paraId="1A9592C3" w14:textId="77777777" w:rsidR="001E6CD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ha</w:t>
            </w:r>
          </w:p>
          <w:p w14:paraId="772C128F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0D10257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ha</w:t>
            </w:r>
          </w:p>
        </w:tc>
      </w:tr>
      <w:tr w:rsidR="001E6CD9" w14:paraId="2C2B2356" w14:textId="77777777" w:rsidTr="000A0406">
        <w:tc>
          <w:tcPr>
            <w:tcW w:w="2660" w:type="dxa"/>
            <w:vMerge/>
          </w:tcPr>
          <w:p w14:paraId="2EA04F92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571971B3" w14:textId="77777777" w:rsidR="001E6CD9" w:rsidRPr="009D0D59" w:rsidRDefault="001E6CD9" w:rsidP="005B2F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investicija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teritoriji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opštine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062BBBD1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  <w:vAlign w:val="center"/>
          </w:tcPr>
          <w:p w14:paraId="56D107F5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E6CD9" w14:paraId="1D30AA83" w14:textId="77777777" w:rsidTr="000A0406">
        <w:tc>
          <w:tcPr>
            <w:tcW w:w="2660" w:type="dxa"/>
            <w:vMerge/>
          </w:tcPr>
          <w:p w14:paraId="0DF77236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68E53E88" w14:textId="77777777" w:rsidR="001E6CD9" w:rsidRPr="002C6AE6" w:rsidRDefault="001E6CD9" w:rsidP="005B2F85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lokalnih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podsticaja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za nova radna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mesta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3D9CDB19" w14:textId="77777777" w:rsidR="001E6CD9" w:rsidRPr="002C6AE6" w:rsidRDefault="001E6CD9" w:rsidP="000A0406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58E12F1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  <w:vAlign w:val="center"/>
          </w:tcPr>
          <w:p w14:paraId="76797E9D" w14:textId="77777777" w:rsidR="001E6CD9" w:rsidRDefault="001E6CD9" w:rsidP="000A0406">
            <w:pPr>
              <w:jc w:val="center"/>
              <w:rPr>
                <w:sz w:val="22"/>
                <w:szCs w:val="22"/>
              </w:rPr>
            </w:pPr>
          </w:p>
          <w:p w14:paraId="2DFB4FC9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6CD9" w14:paraId="30CA2969" w14:textId="77777777" w:rsidTr="000A0406">
        <w:tc>
          <w:tcPr>
            <w:tcW w:w="2660" w:type="dxa"/>
            <w:vMerge/>
          </w:tcPr>
          <w:p w14:paraId="6F0A2AEB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741D7693" w14:textId="77777777" w:rsidR="001E6CD9" w:rsidRPr="009D0D59" w:rsidRDefault="001E6CD9" w:rsidP="005B2F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novozaposlenih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fizičkih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prebivalištem</w:t>
            </w:r>
            <w:proofErr w:type="spellEnd"/>
            <w:r>
              <w:rPr>
                <w:sz w:val="22"/>
                <w:szCs w:val="22"/>
              </w:rPr>
              <w:t xml:space="preserve"> van </w:t>
            </w:r>
            <w:proofErr w:type="spellStart"/>
            <w:r>
              <w:rPr>
                <w:sz w:val="22"/>
                <w:szCs w:val="22"/>
              </w:rPr>
              <w:t>teritorije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opštine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295AD353" w14:textId="77777777" w:rsidR="001E6CD9" w:rsidRDefault="001E6CD9" w:rsidP="000A0406">
            <w:pPr>
              <w:jc w:val="center"/>
              <w:rPr>
                <w:sz w:val="22"/>
                <w:szCs w:val="22"/>
              </w:rPr>
            </w:pPr>
          </w:p>
          <w:p w14:paraId="1C69DC9D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  <w:vAlign w:val="center"/>
          </w:tcPr>
          <w:p w14:paraId="24413520" w14:textId="77777777" w:rsidR="001E6CD9" w:rsidRDefault="001E6CD9" w:rsidP="000A0406">
            <w:pPr>
              <w:jc w:val="center"/>
              <w:rPr>
                <w:sz w:val="22"/>
                <w:szCs w:val="22"/>
              </w:rPr>
            </w:pPr>
          </w:p>
          <w:p w14:paraId="749FC80A" w14:textId="77777777" w:rsidR="001E6CD9" w:rsidRPr="009D0D59" w:rsidRDefault="001E6CD9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E6CD9" w14:paraId="1619AB59" w14:textId="77777777" w:rsidTr="00DD34C1">
        <w:tc>
          <w:tcPr>
            <w:tcW w:w="2660" w:type="dxa"/>
            <w:vMerge/>
          </w:tcPr>
          <w:p w14:paraId="56A36BB2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5667819A" w14:textId="77777777" w:rsidR="001E6CD9" w:rsidRPr="00BB25BA" w:rsidRDefault="001E6CD9" w:rsidP="005B2F85">
            <w:pPr>
              <w:jc w:val="both"/>
              <w:rPr>
                <w:sz w:val="22"/>
                <w:szCs w:val="22"/>
              </w:rPr>
            </w:pPr>
            <w:proofErr w:type="spellStart"/>
            <w:r w:rsidRPr="00BB25BA">
              <w:rPr>
                <w:sz w:val="22"/>
                <w:szCs w:val="22"/>
              </w:rPr>
              <w:t>Površina</w:t>
            </w:r>
            <w:proofErr w:type="spellEnd"/>
            <w:r w:rsidRPr="00BB25BA">
              <w:rPr>
                <w:sz w:val="22"/>
                <w:szCs w:val="22"/>
              </w:rPr>
              <w:t xml:space="preserve"> </w:t>
            </w:r>
            <w:proofErr w:type="spellStart"/>
            <w:r w:rsidRPr="00BB25BA">
              <w:rPr>
                <w:sz w:val="22"/>
                <w:szCs w:val="22"/>
              </w:rPr>
              <w:t>obrađenog</w:t>
            </w:r>
            <w:proofErr w:type="spellEnd"/>
            <w:r w:rsidRPr="00BB25BA">
              <w:rPr>
                <w:sz w:val="22"/>
                <w:szCs w:val="22"/>
              </w:rPr>
              <w:t xml:space="preserve"> </w:t>
            </w:r>
            <w:proofErr w:type="spellStart"/>
            <w:r w:rsidRPr="00BB25BA">
              <w:rPr>
                <w:sz w:val="22"/>
                <w:szCs w:val="22"/>
              </w:rPr>
              <w:t>poljoprivrednog</w:t>
            </w:r>
            <w:proofErr w:type="spellEnd"/>
            <w:r w:rsidRPr="00BB25BA">
              <w:rPr>
                <w:sz w:val="22"/>
                <w:szCs w:val="22"/>
              </w:rPr>
              <w:t xml:space="preserve"> </w:t>
            </w:r>
            <w:proofErr w:type="spellStart"/>
            <w:r w:rsidRPr="00BB25BA">
              <w:rPr>
                <w:sz w:val="22"/>
                <w:szCs w:val="22"/>
              </w:rPr>
              <w:t>zemljišta</w:t>
            </w:r>
            <w:proofErr w:type="spellEnd"/>
            <w:r w:rsidRPr="00BB25BA">
              <w:rPr>
                <w:sz w:val="22"/>
                <w:szCs w:val="22"/>
              </w:rPr>
              <w:t xml:space="preserve"> </w:t>
            </w:r>
            <w:proofErr w:type="gramStart"/>
            <w:r w:rsidR="00BB25BA" w:rsidRPr="00BB25BA">
              <w:rPr>
                <w:sz w:val="22"/>
                <w:szCs w:val="22"/>
              </w:rPr>
              <w:t>( u</w:t>
            </w:r>
            <w:proofErr w:type="gramEnd"/>
            <w:r w:rsidR="00BB25BA" w:rsidRPr="00BB25BA">
              <w:rPr>
                <w:sz w:val="22"/>
                <w:szCs w:val="22"/>
              </w:rPr>
              <w:t xml:space="preserve"> ha)</w:t>
            </w:r>
          </w:p>
        </w:tc>
        <w:tc>
          <w:tcPr>
            <w:tcW w:w="2394" w:type="dxa"/>
          </w:tcPr>
          <w:p w14:paraId="5BE3C709" w14:textId="77777777" w:rsidR="001E6CD9" w:rsidRDefault="001E6CD9" w:rsidP="00DD34C1">
            <w:pPr>
              <w:jc w:val="center"/>
              <w:rPr>
                <w:sz w:val="22"/>
                <w:szCs w:val="22"/>
              </w:rPr>
            </w:pPr>
          </w:p>
          <w:p w14:paraId="4C579928" w14:textId="77777777" w:rsidR="00BB25BA" w:rsidRPr="009D0D59" w:rsidRDefault="00BB25BA" w:rsidP="00DD3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19.800</w:t>
            </w:r>
          </w:p>
        </w:tc>
        <w:tc>
          <w:tcPr>
            <w:tcW w:w="2394" w:type="dxa"/>
          </w:tcPr>
          <w:p w14:paraId="579B7B28" w14:textId="77777777" w:rsidR="001E6CD9" w:rsidRPr="000A0406" w:rsidRDefault="001E6CD9" w:rsidP="00DD34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D08F64" w14:textId="77777777" w:rsidR="00BB25BA" w:rsidRPr="000A0406" w:rsidRDefault="00BB25BA" w:rsidP="00DD34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406">
              <w:rPr>
                <w:color w:val="000000" w:themeColor="text1"/>
                <w:sz w:val="22"/>
                <w:szCs w:val="22"/>
              </w:rPr>
              <w:t>2</w:t>
            </w:r>
            <w:r w:rsidR="000A0406" w:rsidRPr="000A0406">
              <w:rPr>
                <w:color w:val="000000" w:themeColor="text1"/>
                <w:sz w:val="22"/>
                <w:szCs w:val="22"/>
              </w:rPr>
              <w:t>0.500</w:t>
            </w:r>
          </w:p>
        </w:tc>
      </w:tr>
      <w:tr w:rsidR="001E6CD9" w14:paraId="2B45C315" w14:textId="77777777" w:rsidTr="000A0406">
        <w:tc>
          <w:tcPr>
            <w:tcW w:w="2660" w:type="dxa"/>
            <w:vMerge/>
          </w:tcPr>
          <w:p w14:paraId="71CF3BC4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3634B528" w14:textId="77777777" w:rsidR="001E6CD9" w:rsidRPr="00BB25BA" w:rsidRDefault="001E6CD9" w:rsidP="005B2F85">
            <w:pPr>
              <w:jc w:val="both"/>
              <w:rPr>
                <w:sz w:val="22"/>
                <w:szCs w:val="22"/>
              </w:rPr>
            </w:pPr>
            <w:proofErr w:type="spellStart"/>
            <w:r w:rsidRPr="00BB25BA">
              <w:rPr>
                <w:sz w:val="22"/>
                <w:szCs w:val="22"/>
              </w:rPr>
              <w:t>Broj</w:t>
            </w:r>
            <w:proofErr w:type="spellEnd"/>
            <w:r w:rsidRPr="00BB25BA">
              <w:rPr>
                <w:sz w:val="22"/>
                <w:szCs w:val="22"/>
              </w:rPr>
              <w:t xml:space="preserve"> </w:t>
            </w:r>
            <w:proofErr w:type="spellStart"/>
            <w:r w:rsidRPr="00BB25BA">
              <w:rPr>
                <w:sz w:val="22"/>
                <w:szCs w:val="22"/>
              </w:rPr>
              <w:t>poljoprivrednih</w:t>
            </w:r>
            <w:proofErr w:type="spellEnd"/>
            <w:r w:rsidRPr="00BB25BA">
              <w:rPr>
                <w:sz w:val="22"/>
                <w:szCs w:val="22"/>
              </w:rPr>
              <w:t xml:space="preserve"> </w:t>
            </w:r>
            <w:proofErr w:type="spellStart"/>
            <w:r w:rsidRPr="00BB25BA">
              <w:rPr>
                <w:sz w:val="22"/>
                <w:szCs w:val="22"/>
              </w:rPr>
              <w:t>gazdinstava</w:t>
            </w:r>
            <w:proofErr w:type="spellEnd"/>
            <w:r w:rsidRPr="00BB25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1F168930" w14:textId="77777777" w:rsidR="001E6CD9" w:rsidRPr="009D0D59" w:rsidRDefault="00BB25BA" w:rsidP="000A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1.672</w:t>
            </w:r>
          </w:p>
        </w:tc>
        <w:tc>
          <w:tcPr>
            <w:tcW w:w="2394" w:type="dxa"/>
            <w:vAlign w:val="center"/>
          </w:tcPr>
          <w:p w14:paraId="3E99BF1E" w14:textId="77777777" w:rsidR="001E6CD9" w:rsidRPr="000A0406" w:rsidRDefault="00BB25BA" w:rsidP="000A04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406">
              <w:rPr>
                <w:color w:val="000000" w:themeColor="text1"/>
                <w:sz w:val="22"/>
                <w:szCs w:val="22"/>
              </w:rPr>
              <w:t>1.800</w:t>
            </w:r>
          </w:p>
        </w:tc>
      </w:tr>
      <w:tr w:rsidR="001E6CD9" w14:paraId="52ECE871" w14:textId="77777777" w:rsidTr="00DD34C1">
        <w:tc>
          <w:tcPr>
            <w:tcW w:w="2660" w:type="dxa"/>
            <w:vMerge/>
          </w:tcPr>
          <w:p w14:paraId="2E59C6A9" w14:textId="77777777" w:rsidR="001E6CD9" w:rsidRPr="009D0D5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14:paraId="4527068E" w14:textId="77777777" w:rsidR="001E6CD9" w:rsidRDefault="001E6CD9" w:rsidP="005B2F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edukativnih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namenjenih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poljoprivrednim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gazdinstvima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poljoprivrednicima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0533422B" w14:textId="77777777" w:rsidR="001E6CD9" w:rsidRDefault="001E6CD9" w:rsidP="00DD34C1">
            <w:pPr>
              <w:jc w:val="center"/>
              <w:rPr>
                <w:sz w:val="22"/>
                <w:szCs w:val="22"/>
              </w:rPr>
            </w:pPr>
          </w:p>
          <w:p w14:paraId="1A7E112A" w14:textId="77777777" w:rsidR="001E6CD9" w:rsidRDefault="001E6CD9" w:rsidP="00DD34C1">
            <w:pPr>
              <w:jc w:val="center"/>
              <w:rPr>
                <w:sz w:val="22"/>
                <w:szCs w:val="22"/>
              </w:rPr>
            </w:pPr>
          </w:p>
          <w:p w14:paraId="71652BCE" w14:textId="77777777" w:rsidR="001E6CD9" w:rsidRPr="009D0D59" w:rsidRDefault="001E6CD9" w:rsidP="00DD3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514E7CD7" w14:textId="77777777" w:rsidR="001E6CD9" w:rsidRDefault="001E6CD9" w:rsidP="00DD34C1">
            <w:pPr>
              <w:jc w:val="center"/>
              <w:rPr>
                <w:sz w:val="22"/>
                <w:szCs w:val="22"/>
              </w:rPr>
            </w:pPr>
          </w:p>
          <w:p w14:paraId="4B181973" w14:textId="77777777" w:rsidR="001E6CD9" w:rsidRDefault="001E6CD9" w:rsidP="00DD34C1">
            <w:pPr>
              <w:jc w:val="center"/>
              <w:rPr>
                <w:sz w:val="22"/>
                <w:szCs w:val="22"/>
              </w:rPr>
            </w:pPr>
          </w:p>
          <w:p w14:paraId="76952658" w14:textId="77777777" w:rsidR="001E6CD9" w:rsidRPr="009D0D59" w:rsidRDefault="001E6CD9" w:rsidP="00DD3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659E153C" w14:textId="77777777" w:rsidR="00427C84" w:rsidRPr="00F87552" w:rsidRDefault="00427C84" w:rsidP="005B2F85">
      <w:pPr>
        <w:jc w:val="both"/>
        <w:rPr>
          <w:b/>
          <w:bCs/>
        </w:rPr>
      </w:pPr>
    </w:p>
    <w:p w14:paraId="7CA184FF" w14:textId="77777777" w:rsidR="005B2F85" w:rsidRDefault="005B2F85" w:rsidP="005B2F85">
      <w:pPr>
        <w:jc w:val="both"/>
        <w:rPr>
          <w:b/>
          <w:bCs/>
        </w:rPr>
      </w:pPr>
      <w:r w:rsidRPr="00F87552">
        <w:rPr>
          <w:b/>
          <w:bCs/>
        </w:rPr>
        <w:t>OPIS PRIORITETNOG CILJA: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C84" w:rsidRPr="002C6AE6" w14:paraId="1E1F801D" w14:textId="77777777" w:rsidTr="00427C84">
        <w:tc>
          <w:tcPr>
            <w:tcW w:w="9576" w:type="dxa"/>
          </w:tcPr>
          <w:p w14:paraId="5B78218C" w14:textId="283299AD" w:rsidR="00427C84" w:rsidRPr="002C6AE6" w:rsidRDefault="00427C84" w:rsidP="005B2F85">
            <w:pPr>
              <w:jc w:val="both"/>
              <w:rPr>
                <w:lang w:val="pl-PL"/>
              </w:rPr>
            </w:pPr>
            <w:proofErr w:type="spellStart"/>
            <w:r>
              <w:t>Opština</w:t>
            </w:r>
            <w:proofErr w:type="spellEnd"/>
            <w:r>
              <w:t xml:space="preserve"> Ada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povoljne</w:t>
            </w:r>
            <w:proofErr w:type="spellEnd"/>
            <w:r>
              <w:t xml:space="preserve"> </w:t>
            </w:r>
            <w:proofErr w:type="spellStart"/>
            <w:r>
              <w:t>uslove</w:t>
            </w:r>
            <w:proofErr w:type="spellEnd"/>
            <w:r>
              <w:t xml:space="preserve"> za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položaja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investicione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 za </w:t>
            </w: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u </w:t>
            </w:r>
            <w:proofErr w:type="spellStart"/>
            <w:r>
              <w:t>pokrajinskim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nacionalnim</w:t>
            </w:r>
            <w:proofErr w:type="spellEnd"/>
            <w:r>
              <w:t xml:space="preserve"> </w:t>
            </w:r>
            <w:proofErr w:type="spellStart"/>
            <w:r>
              <w:t>okvirima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je </w:t>
            </w:r>
            <w:proofErr w:type="spellStart"/>
            <w:r>
              <w:t>ključni</w:t>
            </w:r>
            <w:proofErr w:type="spellEnd"/>
            <w:r>
              <w:t xml:space="preserve"> </w:t>
            </w:r>
            <w:proofErr w:type="spellStart"/>
            <w:r>
              <w:t>cilj</w:t>
            </w:r>
            <w:proofErr w:type="spellEnd"/>
            <w:r>
              <w:t xml:space="preserve"> da se </w:t>
            </w:r>
            <w:proofErr w:type="spellStart"/>
            <w:r>
              <w:t>preduzmu</w:t>
            </w:r>
            <w:proofErr w:type="spellEnd"/>
            <w:r>
              <w:t xml:space="preserve"> mere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unapredila</w:t>
            </w:r>
            <w:proofErr w:type="spellEnd"/>
            <w:r>
              <w:t xml:space="preserve"> </w:t>
            </w:r>
            <w:proofErr w:type="spellStart"/>
            <w:r>
              <w:t>kompetitivnost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atraktivnost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taj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povećao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lociranih</w:t>
            </w:r>
            <w:proofErr w:type="spellEnd"/>
            <w:r>
              <w:t xml:space="preserve"> </w:t>
            </w:r>
            <w:proofErr w:type="spellStart"/>
            <w:r>
              <w:t>investicija</w:t>
            </w:r>
            <w:proofErr w:type="spellEnd"/>
            <w:r w:rsidR="00424751">
              <w:t xml:space="preserve"> </w:t>
            </w:r>
            <w:r>
              <w:t>(</w:t>
            </w:r>
            <w:proofErr w:type="spellStart"/>
            <w:r>
              <w:t>poslovnih</w:t>
            </w:r>
            <w:proofErr w:type="spellEnd"/>
            <w:r>
              <w:t xml:space="preserve">, </w:t>
            </w:r>
            <w:proofErr w:type="spellStart"/>
            <w:r>
              <w:t>proizvodnih</w:t>
            </w:r>
            <w:proofErr w:type="spellEnd"/>
            <w:r>
              <w:t xml:space="preserve">, </w:t>
            </w:r>
            <w:proofErr w:type="spellStart"/>
            <w:r>
              <w:t>industrijskih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uslužnih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), </w:t>
            </w:r>
            <w:proofErr w:type="spellStart"/>
            <w:r>
              <w:t>povećao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zaposlenih</w:t>
            </w:r>
            <w:proofErr w:type="spellEnd"/>
            <w:r>
              <w:t xml:space="preserve">, </w:t>
            </w:r>
            <w:proofErr w:type="spellStart"/>
            <w:r>
              <w:t>unapredio</w:t>
            </w:r>
            <w:proofErr w:type="spellEnd"/>
            <w:r>
              <w:t xml:space="preserve"> </w:t>
            </w:r>
            <w:proofErr w:type="spellStart"/>
            <w:r>
              <w:t>kvalitet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ambijenta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podržala</w:t>
            </w:r>
            <w:proofErr w:type="spellEnd"/>
            <w:r>
              <w:t xml:space="preserve"> oblast </w:t>
            </w:r>
            <w:proofErr w:type="spellStart"/>
            <w:r>
              <w:t>poljoprivrede</w:t>
            </w:r>
            <w:proofErr w:type="spellEnd"/>
            <w:r>
              <w:t xml:space="preserve">. </w:t>
            </w:r>
            <w:r w:rsidRPr="002C6AE6">
              <w:rPr>
                <w:lang w:val="pl-PL"/>
              </w:rPr>
              <w:t xml:space="preserve">Od </w:t>
            </w:r>
            <w:proofErr w:type="spellStart"/>
            <w:r w:rsidRPr="002C6AE6">
              <w:rPr>
                <w:lang w:val="pl-PL"/>
              </w:rPr>
              <w:t>značaja</w:t>
            </w:r>
            <w:proofErr w:type="spellEnd"/>
            <w:r w:rsidRPr="002C6AE6">
              <w:rPr>
                <w:lang w:val="pl-PL"/>
              </w:rPr>
              <w:t xml:space="preserve"> za ekonomsku </w:t>
            </w:r>
            <w:proofErr w:type="spellStart"/>
            <w:r w:rsidRPr="002C6AE6">
              <w:rPr>
                <w:lang w:val="pl-PL"/>
              </w:rPr>
              <w:t>perspektivu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njen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ukupni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investiciono-poslovni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imidž</w:t>
            </w:r>
            <w:proofErr w:type="spellEnd"/>
            <w:r w:rsidRPr="002C6AE6">
              <w:rPr>
                <w:lang w:val="pl-PL"/>
              </w:rPr>
              <w:t xml:space="preserve"> je da </w:t>
            </w:r>
            <w:proofErr w:type="spellStart"/>
            <w:r w:rsidRPr="002C6AE6">
              <w:rPr>
                <w:lang w:val="pl-PL"/>
              </w:rPr>
              <w:t>se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pozicionira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kao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atraktivna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destinacija</w:t>
            </w:r>
            <w:proofErr w:type="spellEnd"/>
            <w:r w:rsidRPr="002C6AE6">
              <w:rPr>
                <w:lang w:val="pl-PL"/>
              </w:rPr>
              <w:t xml:space="preserve"> za </w:t>
            </w:r>
            <w:proofErr w:type="spellStart"/>
            <w:r w:rsidRPr="002C6AE6">
              <w:rPr>
                <w:lang w:val="pl-PL"/>
              </w:rPr>
              <w:t>ulaganja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domaćih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inostranih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investitora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preduzetnika</w:t>
            </w:r>
            <w:proofErr w:type="spellEnd"/>
            <w:r w:rsidRPr="002C6AE6">
              <w:rPr>
                <w:lang w:val="pl-PL"/>
              </w:rPr>
              <w:t xml:space="preserve">. </w:t>
            </w:r>
            <w:proofErr w:type="spellStart"/>
            <w:r w:rsidRPr="002C6AE6">
              <w:rPr>
                <w:lang w:val="pl-PL"/>
              </w:rPr>
              <w:t>Jačanje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kompetitivnosti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odnosno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konkurentnosti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 je </w:t>
            </w:r>
            <w:proofErr w:type="spellStart"/>
            <w:r w:rsidRPr="002C6AE6">
              <w:rPr>
                <w:lang w:val="pl-PL"/>
              </w:rPr>
              <w:t>cilj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koji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treba</w:t>
            </w:r>
            <w:proofErr w:type="spellEnd"/>
            <w:r w:rsidRPr="002C6AE6">
              <w:rPr>
                <w:lang w:val="pl-PL"/>
              </w:rPr>
              <w:t xml:space="preserve"> da </w:t>
            </w:r>
            <w:proofErr w:type="spellStart"/>
            <w:r w:rsidRPr="002C6AE6">
              <w:rPr>
                <w:lang w:val="pl-PL"/>
              </w:rPr>
              <w:t>omogući</w:t>
            </w:r>
            <w:proofErr w:type="spellEnd"/>
            <w:r w:rsidRPr="002C6AE6">
              <w:rPr>
                <w:lang w:val="pl-PL"/>
              </w:rPr>
              <w:t xml:space="preserve"> da </w:t>
            </w:r>
            <w:proofErr w:type="spellStart"/>
            <w:r w:rsidRPr="002C6AE6">
              <w:rPr>
                <w:lang w:val="pl-PL"/>
              </w:rPr>
              <w:t>se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opština</w:t>
            </w:r>
            <w:proofErr w:type="spellEnd"/>
            <w:r w:rsidRPr="002C6AE6">
              <w:rPr>
                <w:lang w:val="pl-PL"/>
              </w:rPr>
              <w:t xml:space="preserve"> Ada </w:t>
            </w:r>
            <w:proofErr w:type="spellStart"/>
            <w:r w:rsidRPr="002C6AE6">
              <w:rPr>
                <w:lang w:val="pl-PL"/>
              </w:rPr>
              <w:t>nađe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mapi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atrktivnih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investicionih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destinacija</w:t>
            </w:r>
            <w:proofErr w:type="spellEnd"/>
            <w:r w:rsidRPr="002C6AE6">
              <w:rPr>
                <w:lang w:val="pl-PL"/>
              </w:rPr>
              <w:t xml:space="preserve">, a </w:t>
            </w:r>
            <w:proofErr w:type="spellStart"/>
            <w:r w:rsidRPr="002C6AE6">
              <w:rPr>
                <w:lang w:val="pl-PL"/>
              </w:rPr>
              <w:t>ovaj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cilj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moguće</w:t>
            </w:r>
            <w:proofErr w:type="spellEnd"/>
            <w:r w:rsidRPr="002C6AE6">
              <w:rPr>
                <w:lang w:val="pl-PL"/>
              </w:rPr>
              <w:t xml:space="preserve"> je </w:t>
            </w:r>
            <w:proofErr w:type="spellStart"/>
            <w:r w:rsidRPr="002C6AE6">
              <w:rPr>
                <w:lang w:val="pl-PL"/>
              </w:rPr>
              <w:t>ostvariti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robusnijim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ulaganjima</w:t>
            </w:r>
            <w:proofErr w:type="spellEnd"/>
            <w:r w:rsidRPr="002C6AE6">
              <w:rPr>
                <w:lang w:val="pl-PL"/>
              </w:rPr>
              <w:t xml:space="preserve"> u </w:t>
            </w:r>
            <w:proofErr w:type="spellStart"/>
            <w:r w:rsidRPr="002C6AE6">
              <w:rPr>
                <w:lang w:val="pl-PL"/>
              </w:rPr>
              <w:t>segmente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koji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su</w:t>
            </w:r>
            <w:proofErr w:type="spellEnd"/>
            <w:r w:rsidRPr="002C6AE6">
              <w:rPr>
                <w:lang w:val="pl-PL"/>
              </w:rPr>
              <w:t xml:space="preserve"> od </w:t>
            </w:r>
            <w:proofErr w:type="spellStart"/>
            <w:r w:rsidRPr="002C6AE6">
              <w:rPr>
                <w:lang w:val="pl-PL"/>
              </w:rPr>
              <w:t>značaja</w:t>
            </w:r>
            <w:proofErr w:type="spellEnd"/>
            <w:r w:rsidRPr="002C6AE6">
              <w:rPr>
                <w:lang w:val="pl-PL"/>
              </w:rPr>
              <w:t xml:space="preserve"> za </w:t>
            </w:r>
            <w:proofErr w:type="spellStart"/>
            <w:r w:rsidRPr="002C6AE6">
              <w:rPr>
                <w:lang w:val="pl-PL"/>
              </w:rPr>
              <w:t>investiranje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odlučivanje</w:t>
            </w:r>
            <w:proofErr w:type="spellEnd"/>
            <w:r w:rsidRPr="002C6AE6">
              <w:rPr>
                <w:lang w:val="pl-PL"/>
              </w:rPr>
              <w:t xml:space="preserve"> o </w:t>
            </w:r>
            <w:proofErr w:type="spellStart"/>
            <w:r w:rsidRPr="002C6AE6">
              <w:rPr>
                <w:lang w:val="pl-PL"/>
              </w:rPr>
              <w:t>izboru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destinacija</w:t>
            </w:r>
            <w:proofErr w:type="spellEnd"/>
            <w:r w:rsidRPr="002C6AE6">
              <w:rPr>
                <w:lang w:val="pl-PL"/>
              </w:rPr>
              <w:t xml:space="preserve"> za </w:t>
            </w:r>
            <w:proofErr w:type="spellStart"/>
            <w:r w:rsidRPr="002C6AE6">
              <w:rPr>
                <w:lang w:val="pl-PL"/>
              </w:rPr>
              <w:t>investiranje</w:t>
            </w:r>
            <w:proofErr w:type="spellEnd"/>
            <w:r w:rsidRPr="002C6AE6">
              <w:rPr>
                <w:lang w:val="pl-PL"/>
              </w:rPr>
              <w:t xml:space="preserve">. </w:t>
            </w:r>
            <w:r w:rsidR="009D0D59" w:rsidRPr="002C6AE6">
              <w:rPr>
                <w:lang w:val="pl-PL"/>
              </w:rPr>
              <w:t xml:space="preserve">U </w:t>
            </w:r>
            <w:proofErr w:type="spellStart"/>
            <w:r w:rsidR="009D0D59" w:rsidRPr="002C6AE6">
              <w:rPr>
                <w:lang w:val="pl-PL"/>
              </w:rPr>
              <w:t>cilju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unapređenja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kompetitivnosti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lastRenderedPageBreak/>
              <w:t>atraktivnosti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opštine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kao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investicione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poslovne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destinacije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neophodno</w:t>
            </w:r>
            <w:proofErr w:type="spellEnd"/>
            <w:r w:rsidR="009D0D59" w:rsidRPr="002C6AE6">
              <w:rPr>
                <w:lang w:val="pl-PL"/>
              </w:rPr>
              <w:t xml:space="preserve"> je </w:t>
            </w:r>
            <w:proofErr w:type="spellStart"/>
            <w:r w:rsidR="009D0D59" w:rsidRPr="002C6AE6">
              <w:rPr>
                <w:lang w:val="pl-PL"/>
              </w:rPr>
              <w:t>proširiti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postojeću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industijsku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zonu</w:t>
            </w:r>
            <w:proofErr w:type="spellEnd"/>
            <w:r w:rsidR="009D0D59" w:rsidRPr="002C6AE6">
              <w:rPr>
                <w:lang w:val="pl-PL"/>
              </w:rPr>
              <w:t xml:space="preserve">, </w:t>
            </w:r>
            <w:proofErr w:type="spellStart"/>
            <w:r w:rsidR="009D0D59" w:rsidRPr="002C6AE6">
              <w:rPr>
                <w:lang w:val="pl-PL"/>
              </w:rPr>
              <w:t>uvesti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konkurentne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opštinske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podsticaje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kao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posebnu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prednost</w:t>
            </w:r>
            <w:proofErr w:type="spellEnd"/>
            <w:r w:rsidR="009D0D59" w:rsidRPr="002C6AE6">
              <w:rPr>
                <w:lang w:val="pl-PL"/>
              </w:rPr>
              <w:t xml:space="preserve"> na </w:t>
            </w:r>
            <w:proofErr w:type="spellStart"/>
            <w:r w:rsidR="009D0D59" w:rsidRPr="002C6AE6">
              <w:rPr>
                <w:lang w:val="pl-PL"/>
              </w:rPr>
              <w:t>tržištu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opština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gradova</w:t>
            </w:r>
            <w:proofErr w:type="spellEnd"/>
            <w:r w:rsidR="009D0D59" w:rsidRPr="002C6AE6">
              <w:rPr>
                <w:lang w:val="pl-PL"/>
              </w:rPr>
              <w:t xml:space="preserve"> na </w:t>
            </w:r>
            <w:proofErr w:type="spellStart"/>
            <w:r w:rsidR="009D0D59" w:rsidRPr="002C6AE6">
              <w:rPr>
                <w:lang w:val="pl-PL"/>
              </w:rPr>
              <w:t>pokrajinskom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nacionalnom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nivou</w:t>
            </w:r>
            <w:proofErr w:type="spellEnd"/>
            <w:r w:rsidR="009D0D59" w:rsidRPr="002C6AE6">
              <w:rPr>
                <w:lang w:val="pl-PL"/>
              </w:rPr>
              <w:t xml:space="preserve">, </w:t>
            </w:r>
            <w:proofErr w:type="spellStart"/>
            <w:r w:rsidR="009D0D59" w:rsidRPr="002C6AE6">
              <w:rPr>
                <w:lang w:val="pl-PL"/>
              </w:rPr>
              <w:t>unaprediti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komunikaciju</w:t>
            </w:r>
            <w:proofErr w:type="spellEnd"/>
            <w:r w:rsidR="009D0D59" w:rsidRPr="002C6AE6">
              <w:rPr>
                <w:lang w:val="pl-PL"/>
              </w:rPr>
              <w:t xml:space="preserve"> i marketing </w:t>
            </w:r>
            <w:proofErr w:type="spellStart"/>
            <w:r w:rsidR="009D0D59" w:rsidRPr="002C6AE6">
              <w:rPr>
                <w:lang w:val="pl-PL"/>
              </w:rPr>
              <w:t>opštine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prema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poslovnom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sektoru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kroz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reformu</w:t>
            </w:r>
            <w:proofErr w:type="spellEnd"/>
            <w:r w:rsidR="009D0D59" w:rsidRPr="002C6AE6">
              <w:rPr>
                <w:lang w:val="pl-PL"/>
              </w:rPr>
              <w:t xml:space="preserve"> lokalne </w:t>
            </w:r>
            <w:proofErr w:type="spellStart"/>
            <w:r w:rsidR="009D0D59" w:rsidRPr="002C6AE6">
              <w:rPr>
                <w:lang w:val="pl-PL"/>
              </w:rPr>
              <w:t>uprave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r w:rsidR="00424751">
              <w:rPr>
                <w:lang w:val="pl-PL"/>
              </w:rPr>
              <w:t>i</w:t>
            </w:r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kreirati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ambijent</w:t>
            </w:r>
            <w:proofErr w:type="spellEnd"/>
            <w:r w:rsidR="009D0D59" w:rsidRPr="002C6AE6">
              <w:rPr>
                <w:lang w:val="pl-PL"/>
              </w:rPr>
              <w:t xml:space="preserve"> za </w:t>
            </w:r>
            <w:proofErr w:type="spellStart"/>
            <w:r w:rsidR="009D0D59" w:rsidRPr="002C6AE6">
              <w:rPr>
                <w:lang w:val="pl-PL"/>
              </w:rPr>
              <w:t>unapređenje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lokalno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dostupne</w:t>
            </w:r>
            <w:proofErr w:type="spellEnd"/>
            <w:r w:rsidR="009D0D59" w:rsidRPr="002C6AE6">
              <w:rPr>
                <w:lang w:val="pl-PL"/>
              </w:rPr>
              <w:t xml:space="preserve"> radne </w:t>
            </w:r>
            <w:proofErr w:type="spellStart"/>
            <w:r w:rsidR="009D0D59" w:rsidRPr="002C6AE6">
              <w:rPr>
                <w:lang w:val="pl-PL"/>
              </w:rPr>
              <w:t>snage</w:t>
            </w:r>
            <w:proofErr w:type="spellEnd"/>
            <w:r w:rsidR="009D0D59" w:rsidRPr="002C6AE6">
              <w:rPr>
                <w:lang w:val="pl-PL"/>
              </w:rPr>
              <w:t xml:space="preserve">. Segment </w:t>
            </w:r>
            <w:proofErr w:type="spellStart"/>
            <w:r w:rsidR="009D0D59" w:rsidRPr="002C6AE6">
              <w:rPr>
                <w:lang w:val="pl-PL"/>
              </w:rPr>
              <w:t>poljoprivrede</w:t>
            </w:r>
            <w:proofErr w:type="spellEnd"/>
            <w:r w:rsidR="009D0D59" w:rsidRPr="002C6AE6">
              <w:rPr>
                <w:lang w:val="pl-PL"/>
              </w:rPr>
              <w:t xml:space="preserve">, </w:t>
            </w:r>
            <w:proofErr w:type="spellStart"/>
            <w:r w:rsidR="009D0D59" w:rsidRPr="002C6AE6">
              <w:rPr>
                <w:lang w:val="pl-PL"/>
              </w:rPr>
              <w:t>koji</w:t>
            </w:r>
            <w:proofErr w:type="spellEnd"/>
            <w:r w:rsidR="009D0D59" w:rsidRPr="002C6AE6">
              <w:rPr>
                <w:lang w:val="pl-PL"/>
              </w:rPr>
              <w:t xml:space="preserve"> je </w:t>
            </w:r>
            <w:proofErr w:type="spellStart"/>
            <w:r w:rsidR="009D0D59" w:rsidRPr="002C6AE6">
              <w:rPr>
                <w:lang w:val="pl-PL"/>
              </w:rPr>
              <w:t>sastavni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deo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ovog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prioiritetnog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cilja</w:t>
            </w:r>
            <w:proofErr w:type="spellEnd"/>
            <w:r w:rsidR="009D0D59" w:rsidRPr="002C6AE6">
              <w:rPr>
                <w:lang w:val="pl-PL"/>
              </w:rPr>
              <w:t xml:space="preserve"> je </w:t>
            </w:r>
            <w:proofErr w:type="spellStart"/>
            <w:r w:rsidR="009D0D59" w:rsidRPr="002C6AE6">
              <w:rPr>
                <w:lang w:val="pl-PL"/>
              </w:rPr>
              <w:t>bitan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razvoni</w:t>
            </w:r>
            <w:proofErr w:type="spellEnd"/>
            <w:r w:rsidR="009D0D59" w:rsidRPr="002C6AE6">
              <w:rPr>
                <w:lang w:val="pl-PL"/>
              </w:rPr>
              <w:t xml:space="preserve"> element </w:t>
            </w:r>
            <w:proofErr w:type="spellStart"/>
            <w:r w:rsidR="009D0D59" w:rsidRPr="002C6AE6">
              <w:rPr>
                <w:lang w:val="pl-PL"/>
              </w:rPr>
              <w:t>ovog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cilja</w:t>
            </w:r>
            <w:proofErr w:type="spellEnd"/>
            <w:r w:rsidR="009D0D59" w:rsidRPr="002C6AE6">
              <w:rPr>
                <w:lang w:val="pl-PL"/>
              </w:rPr>
              <w:t xml:space="preserve"> jer je </w:t>
            </w:r>
            <w:proofErr w:type="spellStart"/>
            <w:r w:rsidR="009D0D59" w:rsidRPr="002C6AE6">
              <w:rPr>
                <w:lang w:val="pl-PL"/>
              </w:rPr>
              <w:t>namera</w:t>
            </w:r>
            <w:proofErr w:type="spellEnd"/>
            <w:r w:rsidR="009D0D59" w:rsidRPr="002C6AE6">
              <w:rPr>
                <w:lang w:val="pl-PL"/>
              </w:rPr>
              <w:t xml:space="preserve"> da </w:t>
            </w:r>
            <w:proofErr w:type="spellStart"/>
            <w:r w:rsidR="009D0D59" w:rsidRPr="002C6AE6">
              <w:rPr>
                <w:lang w:val="pl-PL"/>
              </w:rPr>
              <w:t>se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dalje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aktivno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kroz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veća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ulaganja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radi</w:t>
            </w:r>
            <w:proofErr w:type="spellEnd"/>
            <w:r w:rsidR="009D0D59" w:rsidRPr="002C6AE6">
              <w:rPr>
                <w:lang w:val="pl-PL"/>
              </w:rPr>
              <w:t xml:space="preserve"> na </w:t>
            </w:r>
            <w:proofErr w:type="spellStart"/>
            <w:r w:rsidR="009D0D59" w:rsidRPr="002C6AE6">
              <w:rPr>
                <w:lang w:val="pl-PL"/>
              </w:rPr>
              <w:t>unapređenju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položaja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poljoprivrednih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gazdinstava</w:t>
            </w:r>
            <w:proofErr w:type="spellEnd"/>
            <w:r w:rsidR="009D0D59" w:rsidRPr="002C6AE6">
              <w:rPr>
                <w:lang w:val="pl-PL"/>
              </w:rPr>
              <w:t xml:space="preserve">, </w:t>
            </w:r>
            <w:proofErr w:type="spellStart"/>
            <w:r w:rsidR="009D0D59" w:rsidRPr="002C6AE6">
              <w:rPr>
                <w:lang w:val="pl-PL"/>
              </w:rPr>
              <w:t>modernizaciji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gazdinstava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ojačavanju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njihovih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proizvodnih</w:t>
            </w:r>
            <w:proofErr w:type="spellEnd"/>
            <w:r w:rsidR="009D0D59" w:rsidRPr="002C6AE6">
              <w:rPr>
                <w:lang w:val="pl-PL"/>
              </w:rPr>
              <w:t xml:space="preserve">, </w:t>
            </w:r>
            <w:proofErr w:type="spellStart"/>
            <w:r w:rsidR="009D0D59" w:rsidRPr="002C6AE6">
              <w:rPr>
                <w:lang w:val="pl-PL"/>
              </w:rPr>
              <w:t>poslovnih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prerađivačkih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aktivnosti</w:t>
            </w:r>
            <w:proofErr w:type="spellEnd"/>
            <w:r w:rsidR="009D0D59" w:rsidRPr="002C6AE6">
              <w:rPr>
                <w:lang w:val="pl-PL"/>
              </w:rPr>
              <w:t xml:space="preserve">. </w:t>
            </w:r>
            <w:proofErr w:type="spellStart"/>
            <w:r w:rsidR="009D0D59" w:rsidRPr="002C6AE6">
              <w:rPr>
                <w:lang w:val="pl-PL"/>
              </w:rPr>
              <w:t>Realizacija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ovog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cilja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zahteva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duži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vremenski</w:t>
            </w:r>
            <w:proofErr w:type="spellEnd"/>
            <w:r w:rsidR="009D0D59" w:rsidRPr="002C6AE6">
              <w:rPr>
                <w:lang w:val="pl-PL"/>
              </w:rPr>
              <w:t xml:space="preserve"> period </w:t>
            </w:r>
            <w:proofErr w:type="spellStart"/>
            <w:r w:rsidR="009D0D59" w:rsidRPr="002C6AE6">
              <w:rPr>
                <w:lang w:val="pl-PL"/>
              </w:rPr>
              <w:t>fokusiranja</w:t>
            </w:r>
            <w:proofErr w:type="spellEnd"/>
            <w:r w:rsidR="009D0D59" w:rsidRPr="002C6AE6">
              <w:rPr>
                <w:lang w:val="pl-PL"/>
              </w:rPr>
              <w:t xml:space="preserve"> na </w:t>
            </w:r>
            <w:proofErr w:type="spellStart"/>
            <w:r w:rsidR="009D0D59" w:rsidRPr="002C6AE6">
              <w:rPr>
                <w:lang w:val="pl-PL"/>
              </w:rPr>
              <w:t>realizaciju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predviđenih</w:t>
            </w:r>
            <w:proofErr w:type="spellEnd"/>
            <w:r w:rsidR="009D0D59" w:rsidRPr="002C6AE6">
              <w:rPr>
                <w:lang w:val="pl-PL"/>
              </w:rPr>
              <w:t xml:space="preserve"> mera, </w:t>
            </w:r>
            <w:proofErr w:type="spellStart"/>
            <w:r w:rsidR="009D0D59" w:rsidRPr="002C6AE6">
              <w:rPr>
                <w:lang w:val="pl-PL"/>
              </w:rPr>
              <w:t>značajna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budžetska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ulaganja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prilagođavanje</w:t>
            </w:r>
            <w:proofErr w:type="spellEnd"/>
            <w:r w:rsidR="009D0D59" w:rsidRPr="002C6AE6">
              <w:rPr>
                <w:lang w:val="pl-PL"/>
              </w:rPr>
              <w:t xml:space="preserve"> lokalne </w:t>
            </w:r>
            <w:proofErr w:type="spellStart"/>
            <w:r w:rsidR="009D0D59" w:rsidRPr="002C6AE6">
              <w:rPr>
                <w:lang w:val="pl-PL"/>
              </w:rPr>
              <w:t>adminstracije</w:t>
            </w:r>
            <w:proofErr w:type="spellEnd"/>
            <w:r w:rsidR="009D0D59" w:rsidRPr="002C6AE6">
              <w:rPr>
                <w:lang w:val="pl-PL"/>
              </w:rPr>
              <w:t xml:space="preserve"> i </w:t>
            </w:r>
            <w:proofErr w:type="spellStart"/>
            <w:r w:rsidR="009D0D59" w:rsidRPr="002C6AE6">
              <w:rPr>
                <w:lang w:val="pl-PL"/>
              </w:rPr>
              <w:t>tržišta</w:t>
            </w:r>
            <w:proofErr w:type="spellEnd"/>
            <w:r w:rsidR="009D0D59" w:rsidRPr="002C6AE6">
              <w:rPr>
                <w:lang w:val="pl-PL"/>
              </w:rPr>
              <w:t xml:space="preserve"> radne </w:t>
            </w:r>
            <w:proofErr w:type="spellStart"/>
            <w:r w:rsidR="009D0D59" w:rsidRPr="002C6AE6">
              <w:rPr>
                <w:lang w:val="pl-PL"/>
              </w:rPr>
              <w:t>snage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savremenih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potrebama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investitora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odnosno</w:t>
            </w:r>
            <w:proofErr w:type="spellEnd"/>
            <w:r w:rsidR="009D0D59" w:rsidRPr="002C6AE6">
              <w:rPr>
                <w:lang w:val="pl-PL"/>
              </w:rPr>
              <w:t xml:space="preserve"> </w:t>
            </w:r>
            <w:proofErr w:type="spellStart"/>
            <w:r w:rsidR="009D0D59" w:rsidRPr="002C6AE6">
              <w:rPr>
                <w:lang w:val="pl-PL"/>
              </w:rPr>
              <w:t>poslovnog</w:t>
            </w:r>
            <w:proofErr w:type="spellEnd"/>
            <w:r w:rsidR="009D0D59" w:rsidRPr="002C6AE6">
              <w:rPr>
                <w:lang w:val="pl-PL"/>
              </w:rPr>
              <w:t xml:space="preserve"> sektora. </w:t>
            </w:r>
          </w:p>
          <w:p w14:paraId="2AABDBE4" w14:textId="77777777" w:rsidR="00427C84" w:rsidRPr="002C6AE6" w:rsidRDefault="00427C84" w:rsidP="005B2F85">
            <w:pPr>
              <w:jc w:val="both"/>
              <w:rPr>
                <w:b/>
                <w:bCs/>
                <w:lang w:val="pl-PL"/>
              </w:rPr>
            </w:pPr>
          </w:p>
        </w:tc>
      </w:tr>
    </w:tbl>
    <w:p w14:paraId="39829A8C" w14:textId="77777777" w:rsidR="00427C84" w:rsidRPr="002C6AE6" w:rsidRDefault="00427C84" w:rsidP="005B2F85">
      <w:pPr>
        <w:jc w:val="both"/>
        <w:rPr>
          <w:b/>
          <w:bCs/>
          <w:lang w:val="pl-PL"/>
        </w:rPr>
      </w:pPr>
    </w:p>
    <w:p w14:paraId="626FC7AC" w14:textId="77777777" w:rsidR="005B2F85" w:rsidRPr="002C6AE6" w:rsidRDefault="005B2F85" w:rsidP="005B2F85">
      <w:pPr>
        <w:jc w:val="both"/>
        <w:rPr>
          <w:lang w:val="pl-PL"/>
        </w:rPr>
      </w:pPr>
    </w:p>
    <w:p w14:paraId="754BF104" w14:textId="77777777" w:rsidR="005B2F85" w:rsidRPr="002C6AE6" w:rsidRDefault="005B2F85" w:rsidP="005B2F85">
      <w:pPr>
        <w:jc w:val="center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MERE: </w:t>
      </w:r>
    </w:p>
    <w:p w14:paraId="7D6A16FE" w14:textId="77777777" w:rsidR="005B2F85" w:rsidRPr="002C6AE6" w:rsidRDefault="005B2F85" w:rsidP="005B2F85">
      <w:pPr>
        <w:jc w:val="both"/>
        <w:rPr>
          <w:b/>
          <w:bCs/>
          <w:lang w:val="pl-PL"/>
        </w:rPr>
      </w:pPr>
    </w:p>
    <w:p w14:paraId="6A0107E1" w14:textId="5F084265" w:rsidR="00095E02" w:rsidRPr="002C6AE6" w:rsidRDefault="005B2F85" w:rsidP="00095E02">
      <w:pPr>
        <w:jc w:val="both"/>
        <w:rPr>
          <w:b/>
          <w:bCs/>
          <w:u w:val="single"/>
          <w:lang w:val="pl-PL"/>
        </w:rPr>
      </w:pPr>
      <w:proofErr w:type="gramStart"/>
      <w:r w:rsidRPr="002C6AE6">
        <w:rPr>
          <w:b/>
          <w:bCs/>
          <w:u w:val="single"/>
          <w:lang w:val="pl-PL"/>
        </w:rPr>
        <w:t>MERA:</w:t>
      </w:r>
      <w:r w:rsidR="00095E02" w:rsidRPr="002C6AE6">
        <w:rPr>
          <w:b/>
          <w:bCs/>
          <w:u w:val="single"/>
          <w:lang w:val="pl-PL"/>
        </w:rPr>
        <w:t>PREDUZIMANJE</w:t>
      </w:r>
      <w:proofErr w:type="gramEnd"/>
      <w:r w:rsidR="00095E02" w:rsidRPr="002C6AE6">
        <w:rPr>
          <w:b/>
          <w:bCs/>
          <w:u w:val="single"/>
          <w:lang w:val="pl-PL"/>
        </w:rPr>
        <w:t xml:space="preserve"> AKTIVNOSTI U CILJU PROŠIRIVANJA POSTOJEĆE INDUSTRIJSKE ZONE NA TERITORIJI OPŠTINE </w:t>
      </w:r>
    </w:p>
    <w:p w14:paraId="44983B73" w14:textId="77777777" w:rsidR="005B2F85" w:rsidRPr="002C6AE6" w:rsidRDefault="005B2F85" w:rsidP="005B2F85">
      <w:pPr>
        <w:jc w:val="both"/>
        <w:rPr>
          <w:lang w:val="pl-PL"/>
        </w:rPr>
      </w:pPr>
    </w:p>
    <w:p w14:paraId="1F2D7628" w14:textId="383E5CE3" w:rsidR="005B2F85" w:rsidRPr="002C6AE6" w:rsidRDefault="005B2F85" w:rsidP="005B2F85">
      <w:pPr>
        <w:jc w:val="both"/>
        <w:rPr>
          <w:color w:val="FF0000"/>
          <w:lang w:val="pl-PL"/>
        </w:rPr>
      </w:pPr>
      <w:r w:rsidRPr="002C6AE6">
        <w:rPr>
          <w:lang w:val="pl-PL"/>
        </w:rPr>
        <w:t>OPIS MERE:</w:t>
      </w:r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Postojeća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industrijska</w:t>
      </w:r>
      <w:proofErr w:type="spellEnd"/>
      <w:r w:rsidR="00797F94" w:rsidRPr="002C6AE6">
        <w:rPr>
          <w:lang w:val="pl-PL"/>
        </w:rPr>
        <w:t xml:space="preserve"> zona u </w:t>
      </w:r>
      <w:proofErr w:type="spellStart"/>
      <w:r w:rsidR="00797F94" w:rsidRPr="002C6AE6">
        <w:rPr>
          <w:lang w:val="pl-PL"/>
        </w:rPr>
        <w:t>cilju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obezbeđivanja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njene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nacionalne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atraktivnosti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kompetitivnosti</w:t>
      </w:r>
      <w:proofErr w:type="spellEnd"/>
      <w:r w:rsidR="00797F94" w:rsidRPr="002C6AE6">
        <w:rPr>
          <w:lang w:val="pl-PL"/>
        </w:rPr>
        <w:t xml:space="preserve"> na </w:t>
      </w:r>
      <w:proofErr w:type="spellStart"/>
      <w:r w:rsidR="00797F94" w:rsidRPr="002C6AE6">
        <w:rPr>
          <w:lang w:val="pl-PL"/>
        </w:rPr>
        <w:t>teritoriji</w:t>
      </w:r>
      <w:proofErr w:type="spellEnd"/>
      <w:r w:rsidR="00797F94" w:rsidRPr="002C6AE6">
        <w:rPr>
          <w:lang w:val="pl-PL"/>
        </w:rPr>
        <w:t xml:space="preserve"> AP </w:t>
      </w:r>
      <w:proofErr w:type="spellStart"/>
      <w:r w:rsidR="00797F94" w:rsidRPr="002C6AE6">
        <w:rPr>
          <w:lang w:val="pl-PL"/>
        </w:rPr>
        <w:t>Vojvodine</w:t>
      </w:r>
      <w:proofErr w:type="spellEnd"/>
      <w:r w:rsidR="00797F94" w:rsidRPr="002C6AE6">
        <w:rPr>
          <w:lang w:val="pl-PL"/>
        </w:rPr>
        <w:t xml:space="preserve">, </w:t>
      </w:r>
      <w:proofErr w:type="spellStart"/>
      <w:r w:rsidR="00797F94" w:rsidRPr="002C6AE6">
        <w:rPr>
          <w:lang w:val="pl-PL"/>
        </w:rPr>
        <w:t>treba</w:t>
      </w:r>
      <w:proofErr w:type="spellEnd"/>
      <w:r w:rsidR="00797F94" w:rsidRPr="002C6AE6">
        <w:rPr>
          <w:lang w:val="pl-PL"/>
        </w:rPr>
        <w:t xml:space="preserve"> da </w:t>
      </w:r>
      <w:proofErr w:type="spellStart"/>
      <w:r w:rsidR="00797F94" w:rsidRPr="002C6AE6">
        <w:rPr>
          <w:lang w:val="pl-PL"/>
        </w:rPr>
        <w:t>bude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proširena</w:t>
      </w:r>
      <w:proofErr w:type="spellEnd"/>
      <w:r w:rsidR="00797F94" w:rsidRPr="002C6AE6">
        <w:rPr>
          <w:lang w:val="pl-PL"/>
        </w:rPr>
        <w:t xml:space="preserve"> u </w:t>
      </w:r>
      <w:proofErr w:type="spellStart"/>
      <w:r w:rsidR="00797F94" w:rsidRPr="002C6AE6">
        <w:rPr>
          <w:lang w:val="pl-PL"/>
        </w:rPr>
        <w:t>meri</w:t>
      </w:r>
      <w:proofErr w:type="spellEnd"/>
      <w:r w:rsidR="00797F94" w:rsidRPr="002C6AE6">
        <w:rPr>
          <w:lang w:val="pl-PL"/>
        </w:rPr>
        <w:t xml:space="preserve"> u </w:t>
      </w:r>
      <w:proofErr w:type="spellStart"/>
      <w:r w:rsidR="00797F94" w:rsidRPr="002C6AE6">
        <w:rPr>
          <w:lang w:val="pl-PL"/>
        </w:rPr>
        <w:t>kojoj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mogućnosti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otkupa</w:t>
      </w:r>
      <w:proofErr w:type="spellEnd"/>
      <w:r w:rsidR="00797F94" w:rsidRPr="002C6AE6">
        <w:rPr>
          <w:lang w:val="pl-PL"/>
        </w:rPr>
        <w:t xml:space="preserve"> parcela u </w:t>
      </w:r>
      <w:proofErr w:type="spellStart"/>
      <w:r w:rsidR="00797F94" w:rsidRPr="002C6AE6">
        <w:rPr>
          <w:lang w:val="pl-PL"/>
        </w:rPr>
        <w:t>blizini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industrijske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zone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dozvoljavaju</w:t>
      </w:r>
      <w:proofErr w:type="spellEnd"/>
      <w:r w:rsidR="00797F94" w:rsidRPr="002C6AE6">
        <w:rPr>
          <w:lang w:val="pl-PL"/>
        </w:rPr>
        <w:t xml:space="preserve">. </w:t>
      </w:r>
      <w:proofErr w:type="spellStart"/>
      <w:r w:rsidR="00797F94" w:rsidRPr="002C6AE6">
        <w:rPr>
          <w:lang w:val="pl-PL"/>
        </w:rPr>
        <w:t>Organi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preduzeće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mere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aktivnosti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predložiti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doneti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potrebne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odluke</w:t>
      </w:r>
      <w:proofErr w:type="spellEnd"/>
      <w:r w:rsidR="00797F94" w:rsidRPr="002C6AE6">
        <w:rPr>
          <w:lang w:val="pl-PL"/>
        </w:rPr>
        <w:t xml:space="preserve"> u </w:t>
      </w:r>
      <w:proofErr w:type="spellStart"/>
      <w:r w:rsidR="00797F94" w:rsidRPr="002C6AE6">
        <w:rPr>
          <w:lang w:val="pl-PL"/>
        </w:rPr>
        <w:t>cilju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pribavljanja</w:t>
      </w:r>
      <w:proofErr w:type="spellEnd"/>
      <w:r w:rsidR="00797F94" w:rsidRPr="002C6AE6">
        <w:rPr>
          <w:lang w:val="pl-PL"/>
        </w:rPr>
        <w:t xml:space="preserve"> u </w:t>
      </w:r>
      <w:proofErr w:type="spellStart"/>
      <w:r w:rsidR="00797F94" w:rsidRPr="002C6AE6">
        <w:rPr>
          <w:lang w:val="pl-PL"/>
        </w:rPr>
        <w:t>javnu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svojinu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nepokretnosti</w:t>
      </w:r>
      <w:proofErr w:type="spellEnd"/>
      <w:r w:rsidR="00797F94" w:rsidRPr="002C6AE6">
        <w:rPr>
          <w:lang w:val="pl-PL"/>
        </w:rPr>
        <w:t xml:space="preserve"> u </w:t>
      </w:r>
      <w:proofErr w:type="spellStart"/>
      <w:r w:rsidR="00797F94" w:rsidRPr="002C6AE6">
        <w:rPr>
          <w:lang w:val="pl-PL"/>
        </w:rPr>
        <w:t>blizini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industrijske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zone</w:t>
      </w:r>
      <w:proofErr w:type="spellEnd"/>
      <w:r w:rsidR="00797F94" w:rsidRPr="002C6AE6">
        <w:rPr>
          <w:lang w:val="pl-PL"/>
        </w:rPr>
        <w:t xml:space="preserve">, u </w:t>
      </w:r>
      <w:proofErr w:type="spellStart"/>
      <w:r w:rsidR="00797F94" w:rsidRPr="002C6AE6">
        <w:rPr>
          <w:lang w:val="pl-PL"/>
        </w:rPr>
        <w:t>cilju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njenog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proširivanja</w:t>
      </w:r>
      <w:proofErr w:type="spellEnd"/>
      <w:r w:rsidR="00797F94" w:rsidRPr="002C6AE6">
        <w:rPr>
          <w:lang w:val="pl-PL"/>
        </w:rPr>
        <w:t xml:space="preserve">. </w:t>
      </w:r>
      <w:proofErr w:type="spellStart"/>
      <w:r w:rsidR="00797F94" w:rsidRPr="002C6AE6">
        <w:rPr>
          <w:lang w:val="pl-PL"/>
        </w:rPr>
        <w:t>Namera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opštine</w:t>
      </w:r>
      <w:proofErr w:type="spellEnd"/>
      <w:r w:rsidR="00797F94" w:rsidRPr="002C6AE6">
        <w:rPr>
          <w:lang w:val="pl-PL"/>
        </w:rPr>
        <w:t xml:space="preserve"> je da parcele u </w:t>
      </w:r>
      <w:proofErr w:type="spellStart"/>
      <w:r w:rsidR="00797F94" w:rsidRPr="002C6AE6">
        <w:rPr>
          <w:lang w:val="pl-PL"/>
        </w:rPr>
        <w:t>privatnom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vlasništvu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otkupi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pripremi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neophodnu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plansku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dokumentaciju</w:t>
      </w:r>
      <w:proofErr w:type="spellEnd"/>
      <w:r w:rsidR="00797F94" w:rsidRPr="002C6AE6">
        <w:rPr>
          <w:lang w:val="pl-PL"/>
        </w:rPr>
        <w:t xml:space="preserve">, </w:t>
      </w:r>
      <w:proofErr w:type="spellStart"/>
      <w:r w:rsidR="00797F94" w:rsidRPr="002C6AE6">
        <w:rPr>
          <w:lang w:val="pl-PL"/>
        </w:rPr>
        <w:t>iz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nadležnosti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opštine</w:t>
      </w:r>
      <w:proofErr w:type="spellEnd"/>
      <w:r w:rsidR="00797F94" w:rsidRPr="002C6AE6">
        <w:rPr>
          <w:lang w:val="pl-PL"/>
        </w:rPr>
        <w:t xml:space="preserve">, </w:t>
      </w:r>
      <w:proofErr w:type="spellStart"/>
      <w:r w:rsidR="000C104A" w:rsidRPr="002C6AE6">
        <w:rPr>
          <w:lang w:val="pl-PL"/>
        </w:rPr>
        <w:t>kako</w:t>
      </w:r>
      <w:proofErr w:type="spellEnd"/>
      <w:r w:rsidR="000C104A" w:rsidRPr="002C6AE6">
        <w:rPr>
          <w:lang w:val="pl-PL"/>
        </w:rPr>
        <w:t xml:space="preserve"> </w:t>
      </w:r>
      <w:proofErr w:type="spellStart"/>
      <w:r w:rsidR="000C104A" w:rsidRPr="002C6AE6">
        <w:rPr>
          <w:lang w:val="pl-PL"/>
        </w:rPr>
        <w:t>bi</w:t>
      </w:r>
      <w:proofErr w:type="spellEnd"/>
      <w:r w:rsidR="000C104A" w:rsidRPr="002C6AE6">
        <w:rPr>
          <w:lang w:val="pl-PL"/>
        </w:rPr>
        <w:t xml:space="preserve"> </w:t>
      </w:r>
      <w:proofErr w:type="spellStart"/>
      <w:r w:rsidR="000C104A" w:rsidRPr="002C6AE6">
        <w:rPr>
          <w:lang w:val="pl-PL"/>
        </w:rPr>
        <w:t>se</w:t>
      </w:r>
      <w:proofErr w:type="spellEnd"/>
      <w:r w:rsidR="000C104A" w:rsidRPr="002C6AE6">
        <w:rPr>
          <w:lang w:val="pl-PL"/>
        </w:rPr>
        <w:t xml:space="preserve"> </w:t>
      </w:r>
      <w:proofErr w:type="spellStart"/>
      <w:r w:rsidR="000C104A" w:rsidRPr="002C6AE6">
        <w:rPr>
          <w:lang w:val="pl-PL"/>
        </w:rPr>
        <w:t>industrijska</w:t>
      </w:r>
      <w:proofErr w:type="spellEnd"/>
      <w:r w:rsidR="000C104A" w:rsidRPr="002C6AE6">
        <w:rPr>
          <w:lang w:val="pl-PL"/>
        </w:rPr>
        <w:t xml:space="preserve"> zona </w:t>
      </w:r>
      <w:proofErr w:type="spellStart"/>
      <w:r w:rsidR="000C104A" w:rsidRPr="002C6AE6">
        <w:rPr>
          <w:lang w:val="pl-PL"/>
        </w:rPr>
        <w:t>proširila</w:t>
      </w:r>
      <w:proofErr w:type="spellEnd"/>
      <w:r w:rsidR="000C104A" w:rsidRPr="002C6AE6">
        <w:rPr>
          <w:lang w:val="pl-PL"/>
        </w:rPr>
        <w:t xml:space="preserve">. </w:t>
      </w:r>
      <w:proofErr w:type="spellStart"/>
      <w:r w:rsidR="00797F94" w:rsidRPr="002C6AE6">
        <w:rPr>
          <w:lang w:val="pl-PL"/>
        </w:rPr>
        <w:t>Cilj</w:t>
      </w:r>
      <w:proofErr w:type="spellEnd"/>
      <w:r w:rsidR="00797F94" w:rsidRPr="002C6AE6">
        <w:rPr>
          <w:lang w:val="pl-PL"/>
        </w:rPr>
        <w:t xml:space="preserve"> je da </w:t>
      </w:r>
      <w:proofErr w:type="spellStart"/>
      <w:r w:rsidR="00797F94" w:rsidRPr="002C6AE6">
        <w:rPr>
          <w:lang w:val="pl-PL"/>
        </w:rPr>
        <w:t>se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industrijska</w:t>
      </w:r>
      <w:proofErr w:type="spellEnd"/>
      <w:r w:rsidR="00797F94" w:rsidRPr="002C6AE6">
        <w:rPr>
          <w:lang w:val="pl-PL"/>
        </w:rPr>
        <w:t xml:space="preserve"> zona </w:t>
      </w:r>
      <w:proofErr w:type="spellStart"/>
      <w:r w:rsidR="00797F94" w:rsidRPr="002C6AE6">
        <w:rPr>
          <w:lang w:val="pl-PL"/>
        </w:rPr>
        <w:t>proširi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sa</w:t>
      </w:r>
      <w:proofErr w:type="spellEnd"/>
      <w:r w:rsidR="00797F94" w:rsidRPr="002C6AE6">
        <w:rPr>
          <w:lang w:val="pl-PL"/>
        </w:rPr>
        <w:t xml:space="preserve"> trenutnih</w:t>
      </w:r>
      <w:r w:rsidR="00376E21" w:rsidRPr="002C6AE6">
        <w:rPr>
          <w:lang w:val="pl-PL"/>
        </w:rPr>
        <w:t>32</w:t>
      </w:r>
      <w:r w:rsidR="00A21B11" w:rsidRPr="002C6AE6">
        <w:rPr>
          <w:lang w:val="pl-PL"/>
        </w:rPr>
        <w:t>ha</w:t>
      </w:r>
      <w:r w:rsidR="00797F94" w:rsidRPr="002C6AE6">
        <w:rPr>
          <w:lang w:val="pl-PL"/>
        </w:rPr>
        <w:t xml:space="preserve"> na</w:t>
      </w:r>
      <w:r w:rsidR="00376E21" w:rsidRPr="002C6AE6">
        <w:rPr>
          <w:lang w:val="pl-PL"/>
        </w:rPr>
        <w:t>60</w:t>
      </w:r>
      <w:r w:rsidR="00A21B11" w:rsidRPr="002C6AE6">
        <w:rPr>
          <w:lang w:val="pl-PL"/>
        </w:rPr>
        <w:t>ha</w:t>
      </w:r>
      <w:r w:rsidR="00797F94" w:rsidRPr="002C6AE6">
        <w:rPr>
          <w:lang w:val="pl-PL"/>
        </w:rPr>
        <w:t xml:space="preserve">. U </w:t>
      </w:r>
      <w:proofErr w:type="spellStart"/>
      <w:r w:rsidR="00797F94" w:rsidRPr="002C6AE6">
        <w:rPr>
          <w:lang w:val="pl-PL"/>
        </w:rPr>
        <w:t>okviru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ove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mere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će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iz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dostupnih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budžetskih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sredstava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finansirati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obezbeđivanje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lakše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saobraćajno-transportne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dostupnosti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zone</w:t>
      </w:r>
      <w:proofErr w:type="spellEnd"/>
      <w:r w:rsidR="00797F94" w:rsidRPr="002C6AE6">
        <w:rPr>
          <w:lang w:val="pl-PL"/>
        </w:rPr>
        <w:t xml:space="preserve">, </w:t>
      </w:r>
      <w:proofErr w:type="spellStart"/>
      <w:r w:rsidR="00797F94" w:rsidRPr="002C6AE6">
        <w:rPr>
          <w:lang w:val="pl-PL"/>
        </w:rPr>
        <w:t>urgentno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funkcionalno</w:t>
      </w:r>
      <w:proofErr w:type="spellEnd"/>
      <w:r w:rsidR="00797F94" w:rsidRPr="002C6AE6">
        <w:rPr>
          <w:lang w:val="pl-PL"/>
        </w:rPr>
        <w:t xml:space="preserve"> komunalno-</w:t>
      </w:r>
      <w:proofErr w:type="spellStart"/>
      <w:r w:rsidR="00797F94" w:rsidRPr="002C6AE6">
        <w:rPr>
          <w:lang w:val="pl-PL"/>
        </w:rPr>
        <w:t>infrastrukturno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opremanje</w:t>
      </w:r>
      <w:proofErr w:type="spellEnd"/>
      <w:r w:rsidR="00797F94" w:rsidRPr="002C6AE6">
        <w:rPr>
          <w:lang w:val="pl-PL"/>
        </w:rPr>
        <w:t xml:space="preserve"> (</w:t>
      </w:r>
      <w:proofErr w:type="spellStart"/>
      <w:r w:rsidR="00797F94" w:rsidRPr="002C6AE6">
        <w:rPr>
          <w:lang w:val="pl-PL"/>
        </w:rPr>
        <w:t>priključak</w:t>
      </w:r>
      <w:proofErr w:type="spellEnd"/>
      <w:r w:rsidR="00797F94" w:rsidRPr="002C6AE6">
        <w:rPr>
          <w:lang w:val="pl-PL"/>
        </w:rPr>
        <w:t xml:space="preserve"> na </w:t>
      </w:r>
      <w:proofErr w:type="spellStart"/>
      <w:r w:rsidR="00797F94" w:rsidRPr="002C6AE6">
        <w:rPr>
          <w:lang w:val="pl-PL"/>
        </w:rPr>
        <w:t>vodovodnu</w:t>
      </w:r>
      <w:proofErr w:type="spellEnd"/>
      <w:r w:rsidR="00797F94" w:rsidRPr="002C6AE6">
        <w:rPr>
          <w:lang w:val="pl-PL"/>
        </w:rPr>
        <w:t xml:space="preserve">, </w:t>
      </w:r>
      <w:proofErr w:type="spellStart"/>
      <w:r w:rsidR="00797F94" w:rsidRPr="002C6AE6">
        <w:rPr>
          <w:lang w:val="pl-PL"/>
        </w:rPr>
        <w:t>kanalizacionu</w:t>
      </w:r>
      <w:proofErr w:type="spellEnd"/>
      <w:r w:rsidR="00797F94" w:rsidRPr="002C6AE6">
        <w:rPr>
          <w:lang w:val="pl-PL"/>
        </w:rPr>
        <w:t>, elektro-</w:t>
      </w:r>
      <w:proofErr w:type="spellStart"/>
      <w:r w:rsidR="00797F94" w:rsidRPr="002C6AE6">
        <w:rPr>
          <w:lang w:val="pl-PL"/>
        </w:rPr>
        <w:t>energetsku</w:t>
      </w:r>
      <w:proofErr w:type="spellEnd"/>
      <w:r w:rsidR="00797F94" w:rsidRPr="002C6AE6">
        <w:rPr>
          <w:lang w:val="pl-PL"/>
        </w:rPr>
        <w:t xml:space="preserve">, </w:t>
      </w:r>
      <w:proofErr w:type="spellStart"/>
      <w:r w:rsidR="00797F94" w:rsidRPr="002C6AE6">
        <w:rPr>
          <w:lang w:val="pl-PL"/>
        </w:rPr>
        <w:t>grejnu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komunikacionu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mrežu</w:t>
      </w:r>
      <w:proofErr w:type="spellEnd"/>
      <w:r w:rsidR="00797F94" w:rsidRPr="002C6AE6">
        <w:rPr>
          <w:lang w:val="pl-PL"/>
        </w:rPr>
        <w:t xml:space="preserve">) i </w:t>
      </w:r>
      <w:proofErr w:type="spellStart"/>
      <w:r w:rsidR="00797F94" w:rsidRPr="002C6AE6">
        <w:rPr>
          <w:lang w:val="pl-PL"/>
        </w:rPr>
        <w:t>promociju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kapaciteta</w:t>
      </w:r>
      <w:proofErr w:type="spellEnd"/>
      <w:r w:rsidR="00797F94" w:rsidRPr="002C6AE6">
        <w:rPr>
          <w:lang w:val="pl-PL"/>
        </w:rPr>
        <w:t xml:space="preserve"> i </w:t>
      </w:r>
      <w:proofErr w:type="spellStart"/>
      <w:r w:rsidR="00797F94" w:rsidRPr="002C6AE6">
        <w:rPr>
          <w:lang w:val="pl-PL"/>
        </w:rPr>
        <w:t>poslovnih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potencijala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proširene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industrijske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zone</w:t>
      </w:r>
      <w:proofErr w:type="spellEnd"/>
      <w:r w:rsidR="00797F94" w:rsidRPr="002C6AE6">
        <w:rPr>
          <w:lang w:val="pl-PL"/>
        </w:rPr>
        <w:t xml:space="preserve">. Plan </w:t>
      </w:r>
      <w:proofErr w:type="spellStart"/>
      <w:r w:rsidR="00797F94" w:rsidRPr="002C6AE6">
        <w:rPr>
          <w:lang w:val="pl-PL"/>
        </w:rPr>
        <w:t>opštine</w:t>
      </w:r>
      <w:proofErr w:type="spellEnd"/>
      <w:r w:rsidR="00797F94" w:rsidRPr="002C6AE6">
        <w:rPr>
          <w:lang w:val="pl-PL"/>
        </w:rPr>
        <w:t xml:space="preserve"> je da </w:t>
      </w:r>
      <w:proofErr w:type="spellStart"/>
      <w:r w:rsidR="00797F94" w:rsidRPr="002C6AE6">
        <w:rPr>
          <w:lang w:val="pl-PL"/>
        </w:rPr>
        <w:t>se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teritorij</w:t>
      </w:r>
      <w:r w:rsidR="003A63FF" w:rsidRPr="002C6AE6">
        <w:rPr>
          <w:lang w:val="pl-PL"/>
        </w:rPr>
        <w:t>a</w:t>
      </w:r>
      <w:proofErr w:type="spellEnd"/>
      <w:r w:rsidR="003A63FF" w:rsidRPr="002C6AE6">
        <w:rPr>
          <w:lang w:val="pl-PL"/>
        </w:rPr>
        <w:t xml:space="preserve"> </w:t>
      </w:r>
      <w:proofErr w:type="spellStart"/>
      <w:r w:rsidR="003A63FF" w:rsidRPr="002C6AE6">
        <w:rPr>
          <w:lang w:val="pl-PL"/>
        </w:rPr>
        <w:t>industrijske</w:t>
      </w:r>
      <w:proofErr w:type="spellEnd"/>
      <w:r w:rsidR="003A63FF" w:rsidRPr="002C6AE6">
        <w:rPr>
          <w:lang w:val="pl-PL"/>
        </w:rPr>
        <w:t xml:space="preserve"> </w:t>
      </w:r>
      <w:proofErr w:type="spellStart"/>
      <w:r w:rsidR="003A63FF" w:rsidRPr="002C6AE6">
        <w:rPr>
          <w:lang w:val="pl-PL"/>
        </w:rPr>
        <w:t>zone</w:t>
      </w:r>
      <w:proofErr w:type="spellEnd"/>
      <w:r w:rsidR="003A63FF" w:rsidRPr="002C6AE6">
        <w:rPr>
          <w:lang w:val="pl-PL"/>
        </w:rPr>
        <w:t xml:space="preserve"> </w:t>
      </w:r>
      <w:proofErr w:type="spellStart"/>
      <w:r w:rsidR="003A63FF" w:rsidRPr="002C6AE6">
        <w:rPr>
          <w:lang w:val="pl-PL"/>
        </w:rPr>
        <w:t>uveća</w:t>
      </w:r>
      <w:proofErr w:type="spellEnd"/>
      <w:r w:rsidR="003A63FF" w:rsidRPr="002C6AE6">
        <w:rPr>
          <w:lang w:val="pl-PL"/>
        </w:rPr>
        <w:t xml:space="preserve"> za 50</w:t>
      </w:r>
      <w:r w:rsidR="00797F94" w:rsidRPr="002C6AE6">
        <w:rPr>
          <w:lang w:val="pl-PL"/>
        </w:rPr>
        <w:t xml:space="preserve"> </w:t>
      </w:r>
      <w:proofErr w:type="gramStart"/>
      <w:r w:rsidR="00797F94" w:rsidRPr="002C6AE6">
        <w:rPr>
          <w:lang w:val="pl-PL"/>
        </w:rPr>
        <w:t>%</w:t>
      </w:r>
      <w:r w:rsidR="00797F94" w:rsidRPr="002C6AE6">
        <w:rPr>
          <w:color w:val="000000" w:themeColor="text1"/>
          <w:lang w:val="pl-PL"/>
        </w:rPr>
        <w:t xml:space="preserve"> ,</w:t>
      </w:r>
      <w:proofErr w:type="gramEnd"/>
      <w:r w:rsidR="00797F94" w:rsidRPr="002C6AE6">
        <w:rPr>
          <w:color w:val="000000" w:themeColor="text1"/>
          <w:lang w:val="pl-PL"/>
        </w:rPr>
        <w:t xml:space="preserve"> </w:t>
      </w:r>
      <w:proofErr w:type="spellStart"/>
      <w:r w:rsidR="00797F94" w:rsidRPr="002C6AE6">
        <w:rPr>
          <w:color w:val="000000" w:themeColor="text1"/>
          <w:lang w:val="pl-PL"/>
        </w:rPr>
        <w:t>kao</w:t>
      </w:r>
      <w:proofErr w:type="spellEnd"/>
      <w:r w:rsidR="00797F94" w:rsidRPr="002C6AE6">
        <w:rPr>
          <w:color w:val="000000" w:themeColor="text1"/>
          <w:lang w:val="pl-PL"/>
        </w:rPr>
        <w:t xml:space="preserve"> i da </w:t>
      </w:r>
      <w:proofErr w:type="spellStart"/>
      <w:r w:rsidR="00797F94" w:rsidRPr="002C6AE6">
        <w:rPr>
          <w:color w:val="000000" w:themeColor="text1"/>
          <w:lang w:val="pl-PL"/>
        </w:rPr>
        <w:t>se</w:t>
      </w:r>
      <w:proofErr w:type="spellEnd"/>
      <w:r w:rsidR="00797F94" w:rsidRPr="002C6AE6">
        <w:rPr>
          <w:color w:val="000000" w:themeColor="text1"/>
          <w:lang w:val="pl-PL"/>
        </w:rPr>
        <w:t xml:space="preserve"> </w:t>
      </w:r>
      <w:proofErr w:type="spellStart"/>
      <w:r w:rsidR="00797F94" w:rsidRPr="002C6AE6">
        <w:rPr>
          <w:color w:val="000000" w:themeColor="text1"/>
          <w:lang w:val="pl-PL"/>
        </w:rPr>
        <w:t>omogući</w:t>
      </w:r>
      <w:proofErr w:type="spellEnd"/>
      <w:r w:rsidR="00797F94" w:rsidRPr="002C6AE6">
        <w:rPr>
          <w:color w:val="000000" w:themeColor="text1"/>
          <w:lang w:val="pl-PL"/>
        </w:rPr>
        <w:t xml:space="preserve"> </w:t>
      </w:r>
      <w:proofErr w:type="spellStart"/>
      <w:r w:rsidR="00797F94" w:rsidRPr="002C6AE6">
        <w:rPr>
          <w:color w:val="000000" w:themeColor="text1"/>
          <w:lang w:val="pl-PL"/>
        </w:rPr>
        <w:t>otpočinjanje</w:t>
      </w:r>
      <w:proofErr w:type="spellEnd"/>
      <w:r w:rsidR="00797F94" w:rsidRPr="002C6AE6">
        <w:rPr>
          <w:color w:val="000000" w:themeColor="text1"/>
          <w:lang w:val="pl-PL"/>
        </w:rPr>
        <w:t xml:space="preserve"> </w:t>
      </w:r>
      <w:proofErr w:type="spellStart"/>
      <w:r w:rsidR="00797F94" w:rsidRPr="002C6AE6">
        <w:rPr>
          <w:color w:val="000000" w:themeColor="text1"/>
          <w:lang w:val="pl-PL"/>
        </w:rPr>
        <w:t>proizvodno-poslovnog</w:t>
      </w:r>
      <w:proofErr w:type="spellEnd"/>
      <w:r w:rsidR="00797F94" w:rsidRPr="002C6AE6">
        <w:rPr>
          <w:color w:val="000000" w:themeColor="text1"/>
          <w:lang w:val="pl-PL"/>
        </w:rPr>
        <w:t xml:space="preserve"> </w:t>
      </w:r>
      <w:proofErr w:type="spellStart"/>
      <w:r w:rsidR="00797F94" w:rsidRPr="002C6AE6">
        <w:rPr>
          <w:color w:val="000000" w:themeColor="text1"/>
          <w:lang w:val="pl-PL"/>
        </w:rPr>
        <w:t>procesa</w:t>
      </w:r>
      <w:proofErr w:type="spellEnd"/>
      <w:r w:rsidR="00797F94" w:rsidRPr="002C6AE6">
        <w:rPr>
          <w:color w:val="000000" w:themeColor="text1"/>
          <w:lang w:val="pl-PL"/>
        </w:rPr>
        <w:t xml:space="preserve"> </w:t>
      </w:r>
      <w:r w:rsidR="00797F94" w:rsidRPr="002C6AE6">
        <w:rPr>
          <w:lang w:val="pl-PL"/>
        </w:rPr>
        <w:t>za ukupno</w:t>
      </w:r>
      <w:r w:rsidR="003A63FF" w:rsidRPr="002C6AE6">
        <w:rPr>
          <w:lang w:val="pl-PL"/>
        </w:rPr>
        <w:t>15</w:t>
      </w:r>
      <w:r w:rsidR="00797F94" w:rsidRPr="002C6AE6">
        <w:rPr>
          <w:lang w:val="pl-PL"/>
        </w:rPr>
        <w:t xml:space="preserve">privrednih </w:t>
      </w:r>
      <w:proofErr w:type="spellStart"/>
      <w:r w:rsidR="00797F94" w:rsidRPr="002C6AE6">
        <w:rPr>
          <w:lang w:val="pl-PL"/>
        </w:rPr>
        <w:t>subjekata</w:t>
      </w:r>
      <w:proofErr w:type="spellEnd"/>
      <w:r w:rsidR="00797F94" w:rsidRPr="002C6AE6">
        <w:rPr>
          <w:color w:val="FF0000"/>
          <w:lang w:val="pl-PL"/>
        </w:rPr>
        <w:t xml:space="preserve">. </w:t>
      </w:r>
    </w:p>
    <w:p w14:paraId="2E1AAC08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Opština</w:t>
      </w:r>
      <w:proofErr w:type="spellEnd"/>
      <w:r w:rsidR="00797F94" w:rsidRPr="002C6AE6">
        <w:rPr>
          <w:lang w:val="pl-PL"/>
        </w:rPr>
        <w:t xml:space="preserve"> Ada – </w:t>
      </w:r>
      <w:proofErr w:type="spellStart"/>
      <w:r w:rsidR="00797F94" w:rsidRPr="002C6AE6">
        <w:rPr>
          <w:lang w:val="pl-PL"/>
        </w:rPr>
        <w:t>Skupština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opštine</w:t>
      </w:r>
      <w:proofErr w:type="spellEnd"/>
      <w:r w:rsidR="00797F94" w:rsidRPr="002C6AE6">
        <w:rPr>
          <w:lang w:val="pl-PL"/>
        </w:rPr>
        <w:t xml:space="preserve"> Ada, u </w:t>
      </w:r>
      <w:proofErr w:type="spellStart"/>
      <w:r w:rsidR="00797F94" w:rsidRPr="002C6AE6">
        <w:rPr>
          <w:lang w:val="pl-PL"/>
        </w:rPr>
        <w:t>saradnji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sa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Opštinskom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upravom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opštine</w:t>
      </w:r>
      <w:proofErr w:type="spellEnd"/>
      <w:r w:rsidR="00797F94" w:rsidRPr="002C6AE6">
        <w:rPr>
          <w:lang w:val="pl-PL"/>
        </w:rPr>
        <w:t xml:space="preserve">  </w:t>
      </w:r>
    </w:p>
    <w:p w14:paraId="50467E08" w14:textId="4B7E3E8A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srednji</w:t>
      </w:r>
      <w:proofErr w:type="spellEnd"/>
      <w:r w:rsidR="00797F94" w:rsidRPr="002C6AE6">
        <w:rPr>
          <w:lang w:val="pl-PL"/>
        </w:rPr>
        <w:t xml:space="preserve"> (3 do 5 </w:t>
      </w:r>
      <w:proofErr w:type="spellStart"/>
      <w:r w:rsidR="00797F94" w:rsidRPr="002C6AE6">
        <w:rPr>
          <w:lang w:val="pl-PL"/>
        </w:rPr>
        <w:t>godina</w:t>
      </w:r>
      <w:proofErr w:type="spellEnd"/>
      <w:r w:rsidR="00797F94" w:rsidRPr="002C6AE6">
        <w:rPr>
          <w:lang w:val="pl-PL"/>
        </w:rPr>
        <w:t xml:space="preserve">) </w:t>
      </w:r>
    </w:p>
    <w:p w14:paraId="3B5DCB8E" w14:textId="77777777" w:rsidR="00095E02" w:rsidRPr="00E56595" w:rsidRDefault="00095E02" w:rsidP="005B2F85">
      <w:pPr>
        <w:jc w:val="both"/>
        <w:rPr>
          <w:color w:val="000000" w:themeColor="text1"/>
          <w:lang w:val="pl-PL"/>
        </w:rPr>
      </w:pPr>
      <w:r w:rsidRPr="00E56595">
        <w:rPr>
          <w:color w:val="000000" w:themeColor="text1"/>
          <w:lang w:val="pl-PL"/>
        </w:rPr>
        <w:t>POTREBNA FINANSIJSKA SREDSTVA:</w:t>
      </w:r>
      <w:r w:rsidR="008460B2" w:rsidRPr="00E56595">
        <w:rPr>
          <w:color w:val="000000" w:themeColor="text1"/>
          <w:lang w:val="pl-PL"/>
        </w:rPr>
        <w:t xml:space="preserve"> 70.000.000,00 do 100.000</w:t>
      </w:r>
      <w:r w:rsidR="00E56595" w:rsidRPr="00E56595">
        <w:rPr>
          <w:color w:val="000000" w:themeColor="text1"/>
          <w:lang w:val="pl-PL"/>
        </w:rPr>
        <w:t>.000,00 dinara (</w:t>
      </w:r>
      <w:proofErr w:type="spellStart"/>
      <w:r w:rsidR="00E56595" w:rsidRPr="00E56595">
        <w:rPr>
          <w:color w:val="000000" w:themeColor="text1"/>
          <w:lang w:val="pl-PL"/>
        </w:rPr>
        <w:t>trafo</w:t>
      </w:r>
      <w:proofErr w:type="spellEnd"/>
      <w:r w:rsidR="00E56595" w:rsidRPr="00E56595">
        <w:rPr>
          <w:color w:val="000000" w:themeColor="text1"/>
          <w:lang w:val="pl-PL"/>
        </w:rPr>
        <w:t xml:space="preserve"> stanice, </w:t>
      </w:r>
      <w:proofErr w:type="spellStart"/>
      <w:r w:rsidR="00E56595" w:rsidRPr="00E56595">
        <w:rPr>
          <w:color w:val="000000" w:themeColor="text1"/>
          <w:lang w:val="pl-PL"/>
        </w:rPr>
        <w:t>putevi</w:t>
      </w:r>
      <w:proofErr w:type="spellEnd"/>
      <w:r w:rsidR="00E56595" w:rsidRPr="00E56595">
        <w:rPr>
          <w:color w:val="000000" w:themeColor="text1"/>
          <w:lang w:val="pl-PL"/>
        </w:rPr>
        <w:t>, komunalna infrastruktura (</w:t>
      </w:r>
      <w:proofErr w:type="spellStart"/>
      <w:r w:rsidR="00E56595" w:rsidRPr="00E56595">
        <w:rPr>
          <w:color w:val="000000" w:themeColor="text1"/>
          <w:lang w:val="pl-PL"/>
        </w:rPr>
        <w:t>voda</w:t>
      </w:r>
      <w:proofErr w:type="spellEnd"/>
      <w:r w:rsidR="00E56595" w:rsidRPr="00E56595">
        <w:rPr>
          <w:color w:val="000000" w:themeColor="text1"/>
          <w:lang w:val="pl-PL"/>
        </w:rPr>
        <w:t xml:space="preserve">, </w:t>
      </w:r>
      <w:proofErr w:type="spellStart"/>
      <w:r w:rsidR="00E56595" w:rsidRPr="00E56595">
        <w:rPr>
          <w:color w:val="000000" w:themeColor="text1"/>
          <w:lang w:val="pl-PL"/>
        </w:rPr>
        <w:t>gas</w:t>
      </w:r>
      <w:proofErr w:type="spellEnd"/>
      <w:r w:rsidR="00E56595" w:rsidRPr="00E56595">
        <w:rPr>
          <w:color w:val="000000" w:themeColor="text1"/>
          <w:lang w:val="pl-PL"/>
        </w:rPr>
        <w:t xml:space="preserve">, </w:t>
      </w:r>
      <w:proofErr w:type="spellStart"/>
      <w:r w:rsidR="00E56595" w:rsidRPr="00E56595">
        <w:rPr>
          <w:color w:val="000000" w:themeColor="text1"/>
          <w:lang w:val="pl-PL"/>
        </w:rPr>
        <w:t>kanalizacija</w:t>
      </w:r>
      <w:proofErr w:type="spellEnd"/>
      <w:r w:rsidR="00E56595" w:rsidRPr="00E56595">
        <w:rPr>
          <w:color w:val="000000" w:themeColor="text1"/>
          <w:lang w:val="pl-PL"/>
        </w:rPr>
        <w:t>))</w:t>
      </w:r>
    </w:p>
    <w:p w14:paraId="1856C77A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budžetska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sredstva</w:t>
      </w:r>
      <w:proofErr w:type="spellEnd"/>
      <w:r w:rsidR="00797F94" w:rsidRPr="002C6AE6">
        <w:rPr>
          <w:lang w:val="pl-PL"/>
        </w:rPr>
        <w:t xml:space="preserve"> </w:t>
      </w:r>
      <w:proofErr w:type="spellStart"/>
      <w:r w:rsidR="00797F94" w:rsidRPr="002C6AE6">
        <w:rPr>
          <w:lang w:val="pl-PL"/>
        </w:rPr>
        <w:t>opštine</w:t>
      </w:r>
      <w:proofErr w:type="spellEnd"/>
      <w:r w:rsidR="00797F94" w:rsidRPr="002C6AE6">
        <w:rPr>
          <w:lang w:val="pl-PL"/>
        </w:rPr>
        <w:t xml:space="preserve"> </w:t>
      </w:r>
    </w:p>
    <w:p w14:paraId="542F5256" w14:textId="77777777" w:rsidR="005B2F85" w:rsidRPr="002C6AE6" w:rsidRDefault="005B2F85" w:rsidP="005B2F85">
      <w:pPr>
        <w:jc w:val="both"/>
        <w:rPr>
          <w:b/>
          <w:bCs/>
          <w:sz w:val="28"/>
          <w:szCs w:val="28"/>
          <w:lang w:val="pl-PL"/>
        </w:rPr>
      </w:pPr>
    </w:p>
    <w:p w14:paraId="36767DDE" w14:textId="77777777" w:rsidR="005B2F85" w:rsidRPr="002C6AE6" w:rsidRDefault="005B2F85" w:rsidP="005B2F85">
      <w:pPr>
        <w:jc w:val="both"/>
        <w:rPr>
          <w:b/>
          <w:bCs/>
          <w:sz w:val="28"/>
          <w:szCs w:val="28"/>
          <w:lang w:val="pl-PL"/>
        </w:rPr>
      </w:pPr>
    </w:p>
    <w:p w14:paraId="7AC77234" w14:textId="77777777" w:rsidR="00095E02" w:rsidRPr="002C6AE6" w:rsidRDefault="005B2F85" w:rsidP="005B2F85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095E02" w:rsidRPr="002C6AE6">
        <w:rPr>
          <w:b/>
          <w:bCs/>
          <w:u w:val="single"/>
          <w:lang w:val="pl-PL"/>
        </w:rPr>
        <w:t xml:space="preserve">UVOĐENJE LOKALNIH PODSTICAJA ZA PRIVLAČENJE I REALIZACIJU NOVIH INVESTICIJA NA TERITORIJI OPŠTINE </w:t>
      </w:r>
    </w:p>
    <w:p w14:paraId="50753CCF" w14:textId="77777777" w:rsidR="00336B78" w:rsidRPr="002C6AE6" w:rsidRDefault="00336B78" w:rsidP="005B2F85">
      <w:pPr>
        <w:jc w:val="both"/>
        <w:rPr>
          <w:b/>
          <w:bCs/>
          <w:u w:val="single"/>
          <w:lang w:val="pl-PL"/>
        </w:rPr>
      </w:pPr>
    </w:p>
    <w:p w14:paraId="3CAABE38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D57857" w:rsidRPr="002C6AE6">
        <w:rPr>
          <w:lang w:val="pl-PL"/>
        </w:rPr>
        <w:t xml:space="preserve"> U </w:t>
      </w:r>
      <w:proofErr w:type="spellStart"/>
      <w:r w:rsidR="00D57857" w:rsidRPr="002C6AE6">
        <w:rPr>
          <w:lang w:val="pl-PL"/>
        </w:rPr>
        <w:t>okviru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ove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mere</w:t>
      </w:r>
      <w:proofErr w:type="spellEnd"/>
      <w:r w:rsidR="00D57857" w:rsidRPr="002C6AE6">
        <w:rPr>
          <w:lang w:val="pl-PL"/>
        </w:rPr>
        <w:t xml:space="preserve">, </w:t>
      </w:r>
      <w:proofErr w:type="spellStart"/>
      <w:r w:rsidR="00D57857" w:rsidRPr="002C6AE6">
        <w:rPr>
          <w:lang w:val="pl-PL"/>
        </w:rPr>
        <w:t>opština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će</w:t>
      </w:r>
      <w:proofErr w:type="spellEnd"/>
      <w:r w:rsidR="00D57857" w:rsidRPr="002C6AE6">
        <w:rPr>
          <w:lang w:val="pl-PL"/>
        </w:rPr>
        <w:t xml:space="preserve"> u </w:t>
      </w:r>
      <w:proofErr w:type="spellStart"/>
      <w:r w:rsidR="00D57857" w:rsidRPr="002C6AE6">
        <w:rPr>
          <w:lang w:val="pl-PL"/>
        </w:rPr>
        <w:t>saradnji</w:t>
      </w:r>
      <w:proofErr w:type="spellEnd"/>
      <w:r w:rsidR="00D57857" w:rsidRPr="002C6AE6">
        <w:rPr>
          <w:lang w:val="pl-PL"/>
        </w:rPr>
        <w:t xml:space="preserve">, </w:t>
      </w:r>
      <w:proofErr w:type="spellStart"/>
      <w:r w:rsidR="00D57857" w:rsidRPr="002C6AE6">
        <w:rPr>
          <w:lang w:val="pl-PL"/>
        </w:rPr>
        <w:t>sa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nivoom</w:t>
      </w:r>
      <w:proofErr w:type="spellEnd"/>
      <w:r w:rsidR="00D57857" w:rsidRPr="002C6AE6">
        <w:rPr>
          <w:lang w:val="pl-PL"/>
        </w:rPr>
        <w:t xml:space="preserve"> AP </w:t>
      </w:r>
      <w:proofErr w:type="spellStart"/>
      <w:r w:rsidR="00D57857" w:rsidRPr="002C6AE6">
        <w:rPr>
          <w:lang w:val="pl-PL"/>
        </w:rPr>
        <w:t>Vojvodine</w:t>
      </w:r>
      <w:proofErr w:type="spellEnd"/>
      <w:r w:rsidR="00D57857" w:rsidRPr="002C6AE6">
        <w:rPr>
          <w:lang w:val="pl-PL"/>
        </w:rPr>
        <w:t xml:space="preserve"> i RS </w:t>
      </w:r>
      <w:proofErr w:type="spellStart"/>
      <w:r w:rsidR="00D57857" w:rsidRPr="002C6AE6">
        <w:rPr>
          <w:lang w:val="pl-PL"/>
        </w:rPr>
        <w:t>razmotriti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potrebu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uvođenja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lokalnih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podsticaja</w:t>
      </w:r>
      <w:proofErr w:type="spellEnd"/>
      <w:r w:rsidR="00D57857" w:rsidRPr="002C6AE6">
        <w:rPr>
          <w:lang w:val="pl-PL"/>
        </w:rPr>
        <w:t xml:space="preserve"> za </w:t>
      </w:r>
      <w:proofErr w:type="spellStart"/>
      <w:r w:rsidR="00D57857" w:rsidRPr="002C6AE6">
        <w:rPr>
          <w:lang w:val="pl-PL"/>
        </w:rPr>
        <w:t>privlačenje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novih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investicija</w:t>
      </w:r>
      <w:proofErr w:type="spellEnd"/>
      <w:r w:rsidR="00D57857" w:rsidRPr="002C6AE6">
        <w:rPr>
          <w:lang w:val="pl-PL"/>
        </w:rPr>
        <w:t xml:space="preserve"> na </w:t>
      </w:r>
      <w:proofErr w:type="spellStart"/>
      <w:r w:rsidR="00D57857" w:rsidRPr="002C6AE6">
        <w:rPr>
          <w:lang w:val="pl-PL"/>
        </w:rPr>
        <w:t>teritoriji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opštine</w:t>
      </w:r>
      <w:proofErr w:type="spellEnd"/>
      <w:r w:rsidR="00D57857" w:rsidRPr="002C6AE6">
        <w:rPr>
          <w:lang w:val="pl-PL"/>
        </w:rPr>
        <w:t xml:space="preserve">. </w:t>
      </w:r>
      <w:proofErr w:type="spellStart"/>
      <w:r w:rsidR="00D57857" w:rsidRPr="002C6AE6">
        <w:rPr>
          <w:lang w:val="pl-PL"/>
        </w:rPr>
        <w:t>Posebna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saradnja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biće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uspostavljane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sa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filijalama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Nacionalne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službe</w:t>
      </w:r>
      <w:proofErr w:type="spellEnd"/>
      <w:r w:rsidR="00D57857" w:rsidRPr="002C6AE6">
        <w:rPr>
          <w:lang w:val="pl-PL"/>
        </w:rPr>
        <w:t xml:space="preserve"> za </w:t>
      </w:r>
      <w:proofErr w:type="spellStart"/>
      <w:r w:rsidR="00D57857" w:rsidRPr="002C6AE6">
        <w:rPr>
          <w:lang w:val="pl-PL"/>
        </w:rPr>
        <w:t>zapošljava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sa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teritorije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lastRenderedPageBreak/>
        <w:t>opštine</w:t>
      </w:r>
      <w:proofErr w:type="spellEnd"/>
      <w:r w:rsidR="00D57857" w:rsidRPr="002C6AE6">
        <w:rPr>
          <w:lang w:val="pl-PL"/>
        </w:rPr>
        <w:t xml:space="preserve"> i </w:t>
      </w:r>
      <w:proofErr w:type="spellStart"/>
      <w:r w:rsidR="00D57857" w:rsidRPr="002C6AE6">
        <w:rPr>
          <w:lang w:val="pl-PL"/>
        </w:rPr>
        <w:t>Severno-banatskog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okruga</w:t>
      </w:r>
      <w:proofErr w:type="spellEnd"/>
      <w:r w:rsidR="00D57857" w:rsidRPr="002C6AE6">
        <w:rPr>
          <w:lang w:val="pl-PL"/>
        </w:rPr>
        <w:t xml:space="preserve">. </w:t>
      </w:r>
      <w:proofErr w:type="spellStart"/>
      <w:r w:rsidR="00D57857" w:rsidRPr="002C6AE6">
        <w:rPr>
          <w:lang w:val="pl-PL"/>
        </w:rPr>
        <w:t>Cilj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opštine</w:t>
      </w:r>
      <w:proofErr w:type="spellEnd"/>
      <w:r w:rsidR="00D57857" w:rsidRPr="002C6AE6">
        <w:rPr>
          <w:lang w:val="pl-PL"/>
        </w:rPr>
        <w:t xml:space="preserve"> je da </w:t>
      </w:r>
      <w:proofErr w:type="spellStart"/>
      <w:r w:rsidR="00D57857" w:rsidRPr="002C6AE6">
        <w:rPr>
          <w:lang w:val="pl-PL"/>
        </w:rPr>
        <w:t>se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uvedu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namenski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podsticaji</w:t>
      </w:r>
      <w:proofErr w:type="spellEnd"/>
      <w:r w:rsidR="00D57857" w:rsidRPr="002C6AE6">
        <w:rPr>
          <w:lang w:val="pl-PL"/>
        </w:rPr>
        <w:t xml:space="preserve"> za </w:t>
      </w:r>
      <w:proofErr w:type="spellStart"/>
      <w:r w:rsidR="00D57857" w:rsidRPr="002C6AE6">
        <w:rPr>
          <w:lang w:val="pl-PL"/>
        </w:rPr>
        <w:t>realizaciju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investicija</w:t>
      </w:r>
      <w:proofErr w:type="spellEnd"/>
      <w:r w:rsidR="00D57857" w:rsidRPr="002C6AE6">
        <w:rPr>
          <w:lang w:val="pl-PL"/>
        </w:rPr>
        <w:t xml:space="preserve"> u </w:t>
      </w:r>
      <w:proofErr w:type="spellStart"/>
      <w:r w:rsidR="00D57857" w:rsidRPr="002C6AE6">
        <w:rPr>
          <w:lang w:val="pl-PL"/>
        </w:rPr>
        <w:t>oblastima</w:t>
      </w:r>
      <w:proofErr w:type="spellEnd"/>
      <w:r w:rsidR="00D57857" w:rsidRPr="002C6AE6">
        <w:rPr>
          <w:lang w:val="pl-PL"/>
        </w:rPr>
        <w:t xml:space="preserve"> u </w:t>
      </w:r>
      <w:proofErr w:type="spellStart"/>
      <w:r w:rsidR="00D57857" w:rsidRPr="002C6AE6">
        <w:rPr>
          <w:lang w:val="pl-PL"/>
        </w:rPr>
        <w:t>kojima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opština</w:t>
      </w:r>
      <w:proofErr w:type="spellEnd"/>
      <w:r w:rsidR="00D57857" w:rsidRPr="002C6AE6">
        <w:rPr>
          <w:lang w:val="pl-PL"/>
        </w:rPr>
        <w:t xml:space="preserve"> Ada </w:t>
      </w:r>
      <w:proofErr w:type="spellStart"/>
      <w:r w:rsidR="00D57857" w:rsidRPr="002C6AE6">
        <w:rPr>
          <w:lang w:val="pl-PL"/>
        </w:rPr>
        <w:t>nije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prepoznata</w:t>
      </w:r>
      <w:proofErr w:type="spellEnd"/>
      <w:r w:rsidR="00D57857" w:rsidRPr="002C6AE6">
        <w:rPr>
          <w:lang w:val="pl-PL"/>
        </w:rPr>
        <w:t xml:space="preserve"> i </w:t>
      </w:r>
      <w:proofErr w:type="spellStart"/>
      <w:r w:rsidR="00D57857" w:rsidRPr="002C6AE6">
        <w:rPr>
          <w:lang w:val="pl-PL"/>
        </w:rPr>
        <w:t>nema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potreban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stepen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atraktivnosti</w:t>
      </w:r>
      <w:proofErr w:type="spellEnd"/>
      <w:r w:rsidR="00D57857" w:rsidRPr="002C6AE6">
        <w:rPr>
          <w:lang w:val="pl-PL"/>
        </w:rPr>
        <w:t xml:space="preserve"> za </w:t>
      </w:r>
      <w:proofErr w:type="spellStart"/>
      <w:r w:rsidR="00D57857" w:rsidRPr="002C6AE6">
        <w:rPr>
          <w:lang w:val="pl-PL"/>
        </w:rPr>
        <w:t>ulaganja</w:t>
      </w:r>
      <w:proofErr w:type="spellEnd"/>
      <w:r w:rsidR="00D57857" w:rsidRPr="002C6AE6">
        <w:rPr>
          <w:lang w:val="pl-PL"/>
        </w:rPr>
        <w:t xml:space="preserve">. </w:t>
      </w:r>
      <w:proofErr w:type="spellStart"/>
      <w:r w:rsidR="00D57857" w:rsidRPr="002C6AE6">
        <w:rPr>
          <w:lang w:val="pl-PL"/>
        </w:rPr>
        <w:t>Odgovornost</w:t>
      </w:r>
      <w:proofErr w:type="spellEnd"/>
      <w:r w:rsidR="00D57857" w:rsidRPr="002C6AE6">
        <w:rPr>
          <w:lang w:val="pl-PL"/>
        </w:rPr>
        <w:t xml:space="preserve"> u </w:t>
      </w:r>
      <w:proofErr w:type="spellStart"/>
      <w:r w:rsidR="00D57857" w:rsidRPr="002C6AE6">
        <w:rPr>
          <w:lang w:val="pl-PL"/>
        </w:rPr>
        <w:t>okviru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realizacije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ove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mere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biće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ravnopravno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raspodeljena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između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Opštinske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uprave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opštine</w:t>
      </w:r>
      <w:proofErr w:type="spellEnd"/>
      <w:r w:rsidR="00D57857" w:rsidRPr="002C6AE6">
        <w:rPr>
          <w:lang w:val="pl-PL"/>
        </w:rPr>
        <w:t xml:space="preserve">, </w:t>
      </w:r>
      <w:proofErr w:type="spellStart"/>
      <w:r w:rsidR="00D57857" w:rsidRPr="002C6AE6">
        <w:rPr>
          <w:lang w:val="pl-PL"/>
        </w:rPr>
        <w:t>Opštinskog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veća</w:t>
      </w:r>
      <w:proofErr w:type="spellEnd"/>
      <w:r w:rsidR="00D57857" w:rsidRPr="002C6AE6">
        <w:rPr>
          <w:lang w:val="pl-PL"/>
        </w:rPr>
        <w:t xml:space="preserve"> i </w:t>
      </w:r>
      <w:proofErr w:type="spellStart"/>
      <w:r w:rsidR="00D57857" w:rsidRPr="002C6AE6">
        <w:rPr>
          <w:lang w:val="pl-PL"/>
        </w:rPr>
        <w:t>javno-komunalnih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preduzeća</w:t>
      </w:r>
      <w:proofErr w:type="spellEnd"/>
      <w:r w:rsidR="00D57857" w:rsidRPr="002C6AE6">
        <w:rPr>
          <w:lang w:val="pl-PL"/>
        </w:rPr>
        <w:t xml:space="preserve"> u </w:t>
      </w:r>
      <w:proofErr w:type="spellStart"/>
      <w:r w:rsidR="00D57857" w:rsidRPr="002C6AE6">
        <w:rPr>
          <w:lang w:val="pl-PL"/>
        </w:rPr>
        <w:t>cilju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razmatra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mogućnosti</w:t>
      </w:r>
      <w:proofErr w:type="spellEnd"/>
      <w:r w:rsidR="00D57857" w:rsidRPr="002C6AE6">
        <w:rPr>
          <w:lang w:val="pl-PL"/>
        </w:rPr>
        <w:t xml:space="preserve"> za </w:t>
      </w:r>
      <w:proofErr w:type="spellStart"/>
      <w:r w:rsidR="00D57857" w:rsidRPr="002C6AE6">
        <w:rPr>
          <w:lang w:val="pl-PL"/>
        </w:rPr>
        <w:t>efektivnost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uvođenja</w:t>
      </w:r>
      <w:proofErr w:type="spellEnd"/>
      <w:r w:rsidR="00D57857" w:rsidRPr="002C6AE6">
        <w:rPr>
          <w:lang w:val="pl-PL"/>
        </w:rPr>
        <w:t xml:space="preserve"> </w:t>
      </w:r>
      <w:proofErr w:type="spellStart"/>
      <w:r w:rsidR="00D57857" w:rsidRPr="002C6AE6">
        <w:rPr>
          <w:lang w:val="pl-PL"/>
        </w:rPr>
        <w:t>podsticaja</w:t>
      </w:r>
      <w:proofErr w:type="spellEnd"/>
      <w:r w:rsidR="00D57857" w:rsidRPr="002C6AE6">
        <w:rPr>
          <w:lang w:val="pl-PL"/>
        </w:rPr>
        <w:t xml:space="preserve">. </w:t>
      </w:r>
      <w:proofErr w:type="spellStart"/>
      <w:r w:rsidR="00C83F06" w:rsidRPr="002C6AE6">
        <w:rPr>
          <w:lang w:val="pl-PL"/>
        </w:rPr>
        <w:t>Odluku</w:t>
      </w:r>
      <w:proofErr w:type="spellEnd"/>
      <w:r w:rsidR="00C83F06" w:rsidRPr="002C6AE6">
        <w:rPr>
          <w:lang w:val="pl-PL"/>
        </w:rPr>
        <w:t xml:space="preserve"> o </w:t>
      </w:r>
      <w:proofErr w:type="spellStart"/>
      <w:r w:rsidR="00C83F06" w:rsidRPr="002C6AE6">
        <w:rPr>
          <w:lang w:val="pl-PL"/>
        </w:rPr>
        <w:t>uvođenju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podsticaja</w:t>
      </w:r>
      <w:proofErr w:type="spellEnd"/>
      <w:r w:rsidR="00C83F06" w:rsidRPr="002C6AE6">
        <w:rPr>
          <w:lang w:val="pl-PL"/>
        </w:rPr>
        <w:t xml:space="preserve">, </w:t>
      </w:r>
      <w:proofErr w:type="spellStart"/>
      <w:r w:rsidR="00C83F06" w:rsidRPr="002C6AE6">
        <w:rPr>
          <w:lang w:val="pl-PL"/>
        </w:rPr>
        <w:t>nakon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sprovedene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analize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doneće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Skupština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opštine</w:t>
      </w:r>
      <w:proofErr w:type="spellEnd"/>
      <w:r w:rsidR="00C83F06" w:rsidRPr="002C6AE6">
        <w:rPr>
          <w:lang w:val="pl-PL"/>
        </w:rPr>
        <w:t xml:space="preserve"> Ada.</w:t>
      </w:r>
    </w:p>
    <w:p w14:paraId="7D504F32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Opština</w:t>
      </w:r>
      <w:proofErr w:type="spellEnd"/>
      <w:r w:rsidR="00C83F06" w:rsidRPr="002C6AE6">
        <w:rPr>
          <w:lang w:val="pl-PL"/>
        </w:rPr>
        <w:t xml:space="preserve"> Ada - </w:t>
      </w:r>
      <w:proofErr w:type="spellStart"/>
      <w:r w:rsidR="00C83F06" w:rsidRPr="002C6AE6">
        <w:rPr>
          <w:lang w:val="pl-PL"/>
        </w:rPr>
        <w:t>Skupština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opštine</w:t>
      </w:r>
      <w:proofErr w:type="spellEnd"/>
      <w:r w:rsidR="00C83F06" w:rsidRPr="002C6AE6">
        <w:rPr>
          <w:lang w:val="pl-PL"/>
        </w:rPr>
        <w:t xml:space="preserve"> Ada</w:t>
      </w:r>
    </w:p>
    <w:p w14:paraId="0CFB1DBD" w14:textId="77777777" w:rsidR="005B2F85" w:rsidRPr="002C6AE6" w:rsidRDefault="005B2F85" w:rsidP="005B2F85">
      <w:pPr>
        <w:jc w:val="both"/>
        <w:rPr>
          <w:color w:val="FF0000"/>
          <w:lang w:val="pl-PL"/>
        </w:rPr>
      </w:pPr>
      <w:r w:rsidRPr="002C6AE6">
        <w:rPr>
          <w:lang w:val="pl-PL"/>
        </w:rPr>
        <w:t>VREMENSKI ROK ZA REALIZACIJU:</w:t>
      </w:r>
      <w:r w:rsidR="00C83F06" w:rsidRPr="002C6AE6">
        <w:rPr>
          <w:lang w:val="pl-PL"/>
        </w:rPr>
        <w:t xml:space="preserve"> kratki (1 do 2 </w:t>
      </w:r>
      <w:proofErr w:type="spellStart"/>
      <w:r w:rsidR="00C83F06" w:rsidRPr="002C6AE6">
        <w:rPr>
          <w:lang w:val="pl-PL"/>
        </w:rPr>
        <w:t>godine</w:t>
      </w:r>
      <w:proofErr w:type="spellEnd"/>
      <w:r w:rsidR="00C83F06" w:rsidRPr="002C6AE6">
        <w:rPr>
          <w:lang w:val="pl-PL"/>
        </w:rPr>
        <w:t>)</w:t>
      </w:r>
    </w:p>
    <w:p w14:paraId="18B096C8" w14:textId="77777777" w:rsidR="00095E02" w:rsidRPr="002C6AE6" w:rsidRDefault="00095E02" w:rsidP="005B2F85">
      <w:pPr>
        <w:jc w:val="both"/>
        <w:rPr>
          <w:lang w:val="pl-PL"/>
        </w:rPr>
      </w:pPr>
      <w:r w:rsidRPr="002C6AE6">
        <w:rPr>
          <w:lang w:val="pl-PL"/>
        </w:rPr>
        <w:t>POTREBNA FINANSIJSKA SREDSTVA:</w:t>
      </w:r>
      <w:r w:rsidR="00C83F06" w:rsidRPr="002C6AE6">
        <w:rPr>
          <w:lang w:val="pl-PL"/>
        </w:rPr>
        <w:t xml:space="preserve"> 5.000.000 do 10.000.000 dinara</w:t>
      </w:r>
    </w:p>
    <w:p w14:paraId="49953632" w14:textId="45321850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424751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budžetska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sredstva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opštine</w:t>
      </w:r>
      <w:proofErr w:type="spellEnd"/>
    </w:p>
    <w:p w14:paraId="7C4CF733" w14:textId="77777777" w:rsidR="005B2F85" w:rsidRPr="002C6AE6" w:rsidRDefault="005B2F85" w:rsidP="005B2F85">
      <w:pPr>
        <w:jc w:val="both"/>
        <w:rPr>
          <w:b/>
          <w:bCs/>
          <w:sz w:val="28"/>
          <w:szCs w:val="28"/>
          <w:lang w:val="pl-PL"/>
        </w:rPr>
      </w:pPr>
    </w:p>
    <w:p w14:paraId="2FB453F8" w14:textId="77777777" w:rsidR="005B2F85" w:rsidRPr="002C6AE6" w:rsidRDefault="005B2F85" w:rsidP="00095E02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095E02" w:rsidRPr="002C6AE6">
        <w:rPr>
          <w:b/>
          <w:bCs/>
          <w:u w:val="single"/>
          <w:lang w:val="pl-PL"/>
        </w:rPr>
        <w:t xml:space="preserve">ORGANIZACIONE PROMENE UNUTAR OPŠTINSKE UPRAVE OPŠTINE U CILJU OSNIVANJA POSEBNE SLUŽBE – ORGANIZACIONE JEDINICE ZA KOMUNIKACIJU SA POSLOVNIM SEKTOROM I PRIVLAČENJE INVESTICIJA </w:t>
      </w:r>
    </w:p>
    <w:p w14:paraId="34060F0F" w14:textId="77777777" w:rsidR="00336B78" w:rsidRPr="002C6AE6" w:rsidRDefault="00336B78" w:rsidP="00095E02">
      <w:pPr>
        <w:jc w:val="both"/>
        <w:rPr>
          <w:b/>
          <w:bCs/>
          <w:u w:val="single"/>
          <w:lang w:val="pl-PL"/>
        </w:rPr>
      </w:pPr>
    </w:p>
    <w:p w14:paraId="677C949A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C83F06" w:rsidRPr="002C6AE6">
        <w:rPr>
          <w:lang w:val="pl-PL"/>
        </w:rPr>
        <w:t xml:space="preserve"> U </w:t>
      </w:r>
      <w:proofErr w:type="spellStart"/>
      <w:r w:rsidR="00C83F06" w:rsidRPr="002C6AE6">
        <w:rPr>
          <w:lang w:val="pl-PL"/>
        </w:rPr>
        <w:t>okviru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ove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mere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biće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analiz</w:t>
      </w:r>
      <w:r w:rsidR="00920498" w:rsidRPr="002C6AE6">
        <w:rPr>
          <w:lang w:val="pl-PL"/>
        </w:rPr>
        <w:t>ir</w:t>
      </w:r>
      <w:r w:rsidR="00C83F06" w:rsidRPr="002C6AE6">
        <w:rPr>
          <w:lang w:val="pl-PL"/>
        </w:rPr>
        <w:t>an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postojeći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pravni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ambijent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koji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se</w:t>
      </w:r>
      <w:proofErr w:type="spellEnd"/>
      <w:r w:rsidR="00C83F06" w:rsidRPr="002C6AE6">
        <w:rPr>
          <w:lang w:val="pl-PL"/>
        </w:rPr>
        <w:t xml:space="preserve"> odnosi na </w:t>
      </w:r>
      <w:proofErr w:type="spellStart"/>
      <w:r w:rsidR="00C83F06" w:rsidRPr="002C6AE6">
        <w:rPr>
          <w:lang w:val="pl-PL"/>
        </w:rPr>
        <w:t>organizaciju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opštinske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uprave</w:t>
      </w:r>
      <w:proofErr w:type="spellEnd"/>
      <w:r w:rsidR="00C83F06" w:rsidRPr="002C6AE6">
        <w:rPr>
          <w:lang w:val="pl-PL"/>
        </w:rPr>
        <w:t xml:space="preserve"> (</w:t>
      </w:r>
      <w:proofErr w:type="spellStart"/>
      <w:r w:rsidR="00C83F06" w:rsidRPr="002C6AE6">
        <w:rPr>
          <w:lang w:val="pl-PL"/>
        </w:rPr>
        <w:t>Odluka</w:t>
      </w:r>
      <w:proofErr w:type="spellEnd"/>
      <w:r w:rsidR="00C83F06" w:rsidRPr="002C6AE6">
        <w:rPr>
          <w:lang w:val="pl-PL"/>
        </w:rPr>
        <w:t xml:space="preserve"> o </w:t>
      </w:r>
      <w:proofErr w:type="spellStart"/>
      <w:r w:rsidR="00C83F06" w:rsidRPr="002C6AE6">
        <w:rPr>
          <w:lang w:val="pl-PL"/>
        </w:rPr>
        <w:t>organizaciji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opštinske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uprave</w:t>
      </w:r>
      <w:proofErr w:type="spellEnd"/>
      <w:r w:rsidR="00C83F06" w:rsidRPr="002C6AE6">
        <w:rPr>
          <w:lang w:val="pl-PL"/>
        </w:rPr>
        <w:t xml:space="preserve">, akt o </w:t>
      </w:r>
      <w:proofErr w:type="spellStart"/>
      <w:r w:rsidR="00C83F06" w:rsidRPr="002C6AE6">
        <w:rPr>
          <w:lang w:val="pl-PL"/>
        </w:rPr>
        <w:t>unutrašnjoj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organizaciji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sistematizaciji</w:t>
      </w:r>
      <w:proofErr w:type="spellEnd"/>
      <w:r w:rsidR="00C83F06" w:rsidRPr="002C6AE6">
        <w:rPr>
          <w:lang w:val="pl-PL"/>
        </w:rPr>
        <w:t xml:space="preserve">) i </w:t>
      </w:r>
      <w:proofErr w:type="spellStart"/>
      <w:r w:rsidR="00C83F06" w:rsidRPr="002C6AE6">
        <w:rPr>
          <w:lang w:val="pl-PL"/>
        </w:rPr>
        <w:t>formulisani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predlozi</w:t>
      </w:r>
      <w:proofErr w:type="spellEnd"/>
      <w:r w:rsidR="00C83F06" w:rsidRPr="002C6AE6">
        <w:rPr>
          <w:lang w:val="pl-PL"/>
        </w:rPr>
        <w:t xml:space="preserve"> za </w:t>
      </w:r>
      <w:proofErr w:type="spellStart"/>
      <w:r w:rsidR="00C83F06" w:rsidRPr="002C6AE6">
        <w:rPr>
          <w:lang w:val="pl-PL"/>
        </w:rPr>
        <w:t>izmene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dopune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pozitivnih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akata</w:t>
      </w:r>
      <w:proofErr w:type="spellEnd"/>
      <w:r w:rsidR="00C83F06" w:rsidRPr="002C6AE6">
        <w:rPr>
          <w:lang w:val="pl-PL"/>
        </w:rPr>
        <w:t xml:space="preserve"> u </w:t>
      </w:r>
      <w:proofErr w:type="spellStart"/>
      <w:r w:rsidR="00C83F06" w:rsidRPr="002C6AE6">
        <w:rPr>
          <w:lang w:val="pl-PL"/>
        </w:rPr>
        <w:t>cilju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osnivanja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organizacione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jedinice</w:t>
      </w:r>
      <w:proofErr w:type="spellEnd"/>
      <w:r w:rsidR="00C83F06" w:rsidRPr="002C6AE6">
        <w:rPr>
          <w:lang w:val="pl-PL"/>
        </w:rPr>
        <w:t xml:space="preserve"> za </w:t>
      </w:r>
      <w:proofErr w:type="spellStart"/>
      <w:r w:rsidR="00C83F06" w:rsidRPr="002C6AE6">
        <w:rPr>
          <w:lang w:val="pl-PL"/>
        </w:rPr>
        <w:t>komunikaciju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poslovnim</w:t>
      </w:r>
      <w:proofErr w:type="spellEnd"/>
      <w:r w:rsidR="00C83F06" w:rsidRPr="002C6AE6">
        <w:rPr>
          <w:lang w:val="pl-PL"/>
        </w:rPr>
        <w:t xml:space="preserve"> sektorom i </w:t>
      </w:r>
      <w:proofErr w:type="spellStart"/>
      <w:r w:rsidR="00C83F06" w:rsidRPr="002C6AE6">
        <w:rPr>
          <w:lang w:val="pl-PL"/>
        </w:rPr>
        <w:t>privlačenje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investicija</w:t>
      </w:r>
      <w:proofErr w:type="spellEnd"/>
      <w:r w:rsidR="00C83F06" w:rsidRPr="002C6AE6">
        <w:rPr>
          <w:lang w:val="pl-PL"/>
        </w:rPr>
        <w:t xml:space="preserve">. </w:t>
      </w:r>
      <w:proofErr w:type="spellStart"/>
      <w:r w:rsidR="00C83F06" w:rsidRPr="002C6AE6">
        <w:rPr>
          <w:lang w:val="pl-PL"/>
        </w:rPr>
        <w:t>Biće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razmotrena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mogućnost</w:t>
      </w:r>
      <w:proofErr w:type="spellEnd"/>
      <w:r w:rsidR="00C83F06" w:rsidRPr="002C6AE6">
        <w:rPr>
          <w:lang w:val="pl-PL"/>
        </w:rPr>
        <w:t xml:space="preserve"> da </w:t>
      </w:r>
      <w:proofErr w:type="spellStart"/>
      <w:r w:rsidR="00C83F06" w:rsidRPr="002C6AE6">
        <w:rPr>
          <w:lang w:val="pl-PL"/>
        </w:rPr>
        <w:t>se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organizaciona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jedinica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situira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ili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unutar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Opštinske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uprave</w:t>
      </w:r>
      <w:proofErr w:type="spellEnd"/>
      <w:r w:rsidR="00C83F06" w:rsidRPr="002C6AE6">
        <w:rPr>
          <w:lang w:val="pl-PL"/>
        </w:rPr>
        <w:t xml:space="preserve"> (</w:t>
      </w:r>
      <w:proofErr w:type="spellStart"/>
      <w:r w:rsidR="00C83F06" w:rsidRPr="002C6AE6">
        <w:rPr>
          <w:lang w:val="pl-PL"/>
        </w:rPr>
        <w:t>ukoliko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mogućnosti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dozvole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kao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unutrašnja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organizaciona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jedinica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pravnim</w:t>
      </w:r>
      <w:proofErr w:type="spellEnd"/>
      <w:r w:rsidR="00C83F06" w:rsidRPr="002C6AE6">
        <w:rPr>
          <w:lang w:val="pl-PL"/>
        </w:rPr>
        <w:t xml:space="preserve"> statusom </w:t>
      </w:r>
      <w:proofErr w:type="spellStart"/>
      <w:r w:rsidR="00C83F06" w:rsidRPr="002C6AE6">
        <w:rPr>
          <w:lang w:val="pl-PL"/>
        </w:rPr>
        <w:t>grupe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ili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odseka</w:t>
      </w:r>
      <w:proofErr w:type="spellEnd"/>
      <w:r w:rsidR="00C83F06" w:rsidRPr="002C6AE6">
        <w:rPr>
          <w:lang w:val="pl-PL"/>
        </w:rPr>
        <w:t xml:space="preserve">, koja </w:t>
      </w:r>
      <w:proofErr w:type="spellStart"/>
      <w:r w:rsidR="00C83F06" w:rsidRPr="002C6AE6">
        <w:rPr>
          <w:lang w:val="pl-PL"/>
        </w:rPr>
        <w:t>će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obavljati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poslove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komunikacija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saradnje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poslovnim</w:t>
      </w:r>
      <w:proofErr w:type="spellEnd"/>
      <w:r w:rsidR="00C83F06" w:rsidRPr="002C6AE6">
        <w:rPr>
          <w:lang w:val="pl-PL"/>
        </w:rPr>
        <w:t xml:space="preserve"> sektorom i </w:t>
      </w:r>
      <w:proofErr w:type="spellStart"/>
      <w:r w:rsidR="00C83F06" w:rsidRPr="002C6AE6">
        <w:rPr>
          <w:lang w:val="pl-PL"/>
        </w:rPr>
        <w:t>poslove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promocije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marketinga</w:t>
      </w:r>
      <w:proofErr w:type="spellEnd"/>
      <w:r w:rsidR="00C83F06" w:rsidRPr="002C6AE6">
        <w:rPr>
          <w:lang w:val="pl-PL"/>
        </w:rPr>
        <w:t xml:space="preserve">) </w:t>
      </w:r>
      <w:proofErr w:type="spellStart"/>
      <w:r w:rsidR="00C83F06" w:rsidRPr="002C6AE6">
        <w:rPr>
          <w:lang w:val="pl-PL"/>
        </w:rPr>
        <w:t>unutar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Kabineta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predsednika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ili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kroz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formiranje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posebne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Agencije</w:t>
      </w:r>
      <w:proofErr w:type="spellEnd"/>
      <w:r w:rsidR="00C83F06" w:rsidRPr="002C6AE6">
        <w:rPr>
          <w:lang w:val="pl-PL"/>
        </w:rPr>
        <w:t xml:space="preserve"> za </w:t>
      </w:r>
      <w:proofErr w:type="spellStart"/>
      <w:r w:rsidR="00C83F06" w:rsidRPr="002C6AE6">
        <w:rPr>
          <w:lang w:val="pl-PL"/>
        </w:rPr>
        <w:t>investicije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promociju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opštine</w:t>
      </w:r>
      <w:proofErr w:type="spellEnd"/>
      <w:r w:rsidR="00C83F06" w:rsidRPr="002C6AE6">
        <w:rPr>
          <w:lang w:val="pl-PL"/>
        </w:rPr>
        <w:t xml:space="preserve"> Ada. </w:t>
      </w:r>
    </w:p>
    <w:p w14:paraId="315DD633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Opština</w:t>
      </w:r>
      <w:proofErr w:type="spellEnd"/>
      <w:r w:rsidR="00C83F06" w:rsidRPr="002C6AE6">
        <w:rPr>
          <w:lang w:val="pl-PL"/>
        </w:rPr>
        <w:t xml:space="preserve"> Ada – </w:t>
      </w:r>
      <w:proofErr w:type="spellStart"/>
      <w:r w:rsidR="00C83F06" w:rsidRPr="002C6AE6">
        <w:rPr>
          <w:lang w:val="pl-PL"/>
        </w:rPr>
        <w:t>Opštinsko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veće</w:t>
      </w:r>
      <w:proofErr w:type="spellEnd"/>
      <w:r w:rsidR="00C83F06" w:rsidRPr="002C6AE6">
        <w:rPr>
          <w:lang w:val="pl-PL"/>
        </w:rPr>
        <w:t xml:space="preserve">, u </w:t>
      </w:r>
      <w:proofErr w:type="spellStart"/>
      <w:r w:rsidR="00C83F06" w:rsidRPr="002C6AE6">
        <w:rPr>
          <w:lang w:val="pl-PL"/>
        </w:rPr>
        <w:t>saradnji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Opštinskom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upravom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opštine</w:t>
      </w:r>
      <w:proofErr w:type="spellEnd"/>
      <w:r w:rsidR="00C83F06" w:rsidRPr="002C6AE6">
        <w:rPr>
          <w:lang w:val="pl-PL"/>
        </w:rPr>
        <w:t xml:space="preserve"> Ada</w:t>
      </w:r>
    </w:p>
    <w:p w14:paraId="77EF3ED6" w14:textId="2DDB8949" w:rsidR="005B2F85" w:rsidRPr="002C6AE6" w:rsidRDefault="005B2F85" w:rsidP="005B2F85">
      <w:pPr>
        <w:jc w:val="both"/>
        <w:rPr>
          <w:color w:val="FF0000"/>
          <w:lang w:val="pl-PL"/>
        </w:rPr>
      </w:pPr>
      <w:r w:rsidRPr="002C6AE6">
        <w:rPr>
          <w:lang w:val="pl-PL"/>
        </w:rPr>
        <w:t>VREMENSKI ROK ZA REALIZACIJU:</w:t>
      </w:r>
      <w:r w:rsidR="00424751">
        <w:rPr>
          <w:lang w:val="pl-PL"/>
        </w:rPr>
        <w:t xml:space="preserve"> </w:t>
      </w:r>
      <w:r w:rsidR="00C83F06" w:rsidRPr="002C6AE6">
        <w:rPr>
          <w:lang w:val="pl-PL"/>
        </w:rPr>
        <w:t xml:space="preserve">kratki (1 do 2 </w:t>
      </w:r>
      <w:proofErr w:type="spellStart"/>
      <w:r w:rsidR="00C83F06" w:rsidRPr="002C6AE6">
        <w:rPr>
          <w:lang w:val="pl-PL"/>
        </w:rPr>
        <w:t>godine</w:t>
      </w:r>
      <w:proofErr w:type="spellEnd"/>
      <w:r w:rsidR="00C83F06" w:rsidRPr="002C6AE6">
        <w:rPr>
          <w:lang w:val="pl-PL"/>
        </w:rPr>
        <w:t>)</w:t>
      </w:r>
    </w:p>
    <w:p w14:paraId="304A8F8E" w14:textId="77777777" w:rsidR="00095E02" w:rsidRPr="002C6AE6" w:rsidRDefault="00095E02" w:rsidP="005B2F85">
      <w:pPr>
        <w:jc w:val="both"/>
        <w:rPr>
          <w:color w:val="000000" w:themeColor="text1"/>
          <w:lang w:val="pl-PL"/>
        </w:rPr>
      </w:pPr>
      <w:r w:rsidRPr="002C6AE6">
        <w:rPr>
          <w:color w:val="000000" w:themeColor="text1"/>
          <w:lang w:val="pl-PL"/>
        </w:rPr>
        <w:t>POTREBNA FINANSIJSKA SREDSTVA:</w:t>
      </w:r>
      <w:r w:rsidR="00C83F06" w:rsidRPr="002C6AE6">
        <w:rPr>
          <w:lang w:val="pl-PL"/>
        </w:rPr>
        <w:t>1.000.000 dinara – 3.000.000 dinara</w:t>
      </w:r>
    </w:p>
    <w:p w14:paraId="3771FF25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 xml:space="preserve">NAČIN FINANSIRANJA </w:t>
      </w:r>
      <w:proofErr w:type="spellStart"/>
      <w:proofErr w:type="gramStart"/>
      <w:r w:rsidRPr="002C6AE6">
        <w:rPr>
          <w:lang w:val="pl-PL"/>
        </w:rPr>
        <w:t>MERE:</w:t>
      </w:r>
      <w:r w:rsidR="00C83F06" w:rsidRPr="002C6AE6">
        <w:rPr>
          <w:lang w:val="pl-PL"/>
        </w:rPr>
        <w:t>budžetska</w:t>
      </w:r>
      <w:proofErr w:type="spellEnd"/>
      <w:proofErr w:type="gram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sredstva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opštine</w:t>
      </w:r>
      <w:proofErr w:type="spellEnd"/>
    </w:p>
    <w:p w14:paraId="2B561000" w14:textId="77777777" w:rsidR="005B2F85" w:rsidRPr="002C6AE6" w:rsidRDefault="005B2F85" w:rsidP="005B2F85">
      <w:pPr>
        <w:jc w:val="both"/>
        <w:rPr>
          <w:lang w:val="pl-PL"/>
        </w:rPr>
      </w:pPr>
    </w:p>
    <w:p w14:paraId="1FB09683" w14:textId="77777777" w:rsidR="00D57857" w:rsidRPr="002C6AE6" w:rsidRDefault="00D57857" w:rsidP="005B2F85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PRIVLAČENJE STRUČNE I KVALIFIKOVANE RADNE SNAGE U CILJU OSNAŽIVANJA LOKALNOG TRŽIŠTA RADA, UNAPREĐENJA LOKALNE STRUČNO-OBRAZOVNE PONUDE I SPROVOĐENJE PREKVALIFIKACIJE I DOKVALIFIKACIJE NEZAPOSLENIH LICA NA TERITORIJI OPŠTINE </w:t>
      </w:r>
    </w:p>
    <w:p w14:paraId="548AD024" w14:textId="77777777" w:rsidR="00336B78" w:rsidRPr="002C6AE6" w:rsidRDefault="00336B78" w:rsidP="005B2F85">
      <w:pPr>
        <w:jc w:val="both"/>
        <w:rPr>
          <w:b/>
          <w:bCs/>
          <w:u w:val="single"/>
          <w:lang w:val="pl-PL"/>
        </w:rPr>
      </w:pPr>
    </w:p>
    <w:p w14:paraId="6C5FE9E4" w14:textId="77777777" w:rsidR="00D57857" w:rsidRPr="002C6AE6" w:rsidRDefault="00D57857" w:rsidP="00D57857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C83F06" w:rsidRPr="002C6AE6">
        <w:rPr>
          <w:lang w:val="pl-PL"/>
        </w:rPr>
        <w:t xml:space="preserve"> U </w:t>
      </w:r>
      <w:proofErr w:type="spellStart"/>
      <w:r w:rsidR="00C83F06" w:rsidRPr="002C6AE6">
        <w:rPr>
          <w:lang w:val="pl-PL"/>
        </w:rPr>
        <w:t>okviru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ove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mere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opština</w:t>
      </w:r>
      <w:proofErr w:type="spellEnd"/>
      <w:r w:rsidR="00C83F06" w:rsidRPr="002C6AE6">
        <w:rPr>
          <w:lang w:val="pl-PL"/>
        </w:rPr>
        <w:t xml:space="preserve"> Ada </w:t>
      </w:r>
      <w:proofErr w:type="spellStart"/>
      <w:r w:rsidR="00C83F06" w:rsidRPr="002C6AE6">
        <w:rPr>
          <w:lang w:val="pl-PL"/>
        </w:rPr>
        <w:t>će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razmotriti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načine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privlačenja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stručne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kvalifikovane</w:t>
      </w:r>
      <w:proofErr w:type="spellEnd"/>
      <w:r w:rsidR="00C83F06" w:rsidRPr="002C6AE6">
        <w:rPr>
          <w:lang w:val="pl-PL"/>
        </w:rPr>
        <w:t xml:space="preserve"> radne </w:t>
      </w:r>
      <w:proofErr w:type="spellStart"/>
      <w:r w:rsidR="00C83F06" w:rsidRPr="002C6AE6">
        <w:rPr>
          <w:lang w:val="pl-PL"/>
        </w:rPr>
        <w:t>snage</w:t>
      </w:r>
      <w:proofErr w:type="spellEnd"/>
      <w:r w:rsidR="00C83F06" w:rsidRPr="002C6AE6">
        <w:rPr>
          <w:lang w:val="pl-PL"/>
        </w:rPr>
        <w:t xml:space="preserve">, </w:t>
      </w:r>
      <w:proofErr w:type="spellStart"/>
      <w:r w:rsidR="00C83F06" w:rsidRPr="002C6AE6">
        <w:rPr>
          <w:lang w:val="pl-PL"/>
        </w:rPr>
        <w:t>uz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razmatranje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načina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privlačenja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novih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rezidenata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stanovnika</w:t>
      </w:r>
      <w:proofErr w:type="spellEnd"/>
      <w:r w:rsidR="00C24B95" w:rsidRPr="002C6AE6">
        <w:rPr>
          <w:lang w:val="pl-PL"/>
        </w:rPr>
        <w:t xml:space="preserve">, </w:t>
      </w:r>
      <w:proofErr w:type="spellStart"/>
      <w:r w:rsidR="00C24B95" w:rsidRPr="002C6AE6">
        <w:rPr>
          <w:lang w:val="pl-PL"/>
        </w:rPr>
        <w:t>pre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svega</w:t>
      </w:r>
      <w:proofErr w:type="spellEnd"/>
      <w:r w:rsidR="00C24B95" w:rsidRPr="002C6AE6">
        <w:rPr>
          <w:lang w:val="pl-PL"/>
        </w:rPr>
        <w:t xml:space="preserve"> u </w:t>
      </w:r>
      <w:proofErr w:type="spellStart"/>
      <w:r w:rsidR="00C24B95" w:rsidRPr="002C6AE6">
        <w:rPr>
          <w:lang w:val="pl-PL"/>
        </w:rPr>
        <w:t>cilju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promene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strukture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nezaposlenih</w:t>
      </w:r>
      <w:proofErr w:type="spellEnd"/>
      <w:r w:rsidR="00C24B95" w:rsidRPr="002C6AE6">
        <w:rPr>
          <w:lang w:val="pl-PL"/>
        </w:rPr>
        <w:t xml:space="preserve"> i </w:t>
      </w:r>
      <w:proofErr w:type="spellStart"/>
      <w:r w:rsidR="00C24B95" w:rsidRPr="002C6AE6">
        <w:rPr>
          <w:lang w:val="pl-PL"/>
        </w:rPr>
        <w:t>otvaranja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novih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mogućnosti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zapošljavanja</w:t>
      </w:r>
      <w:proofErr w:type="spellEnd"/>
      <w:r w:rsidR="00C83F06" w:rsidRPr="002C6AE6">
        <w:rPr>
          <w:lang w:val="pl-PL"/>
        </w:rPr>
        <w:t xml:space="preserve">. </w:t>
      </w:r>
      <w:proofErr w:type="spellStart"/>
      <w:r w:rsidR="00C83F06" w:rsidRPr="002C6AE6">
        <w:rPr>
          <w:lang w:val="pl-PL"/>
        </w:rPr>
        <w:t>Ova</w:t>
      </w:r>
      <w:proofErr w:type="spellEnd"/>
      <w:r w:rsidR="00C83F06" w:rsidRPr="002C6AE6">
        <w:rPr>
          <w:lang w:val="pl-PL"/>
        </w:rPr>
        <w:t xml:space="preserve"> mera ima </w:t>
      </w:r>
      <w:proofErr w:type="spellStart"/>
      <w:r w:rsidR="00C83F06" w:rsidRPr="002C6AE6">
        <w:rPr>
          <w:lang w:val="pl-PL"/>
        </w:rPr>
        <w:t>pomoćni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karakter</w:t>
      </w:r>
      <w:proofErr w:type="spellEnd"/>
      <w:r w:rsidR="00C83F06" w:rsidRPr="002C6AE6">
        <w:rPr>
          <w:lang w:val="pl-PL"/>
        </w:rPr>
        <w:t xml:space="preserve">, </w:t>
      </w:r>
      <w:proofErr w:type="spellStart"/>
      <w:r w:rsidR="00C83F06" w:rsidRPr="002C6AE6">
        <w:rPr>
          <w:lang w:val="pl-PL"/>
        </w:rPr>
        <w:t>nadležni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organi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oformiće</w:t>
      </w:r>
      <w:proofErr w:type="spellEnd"/>
      <w:r w:rsidR="00C83F06" w:rsidRPr="002C6AE6">
        <w:rPr>
          <w:lang w:val="pl-PL"/>
        </w:rPr>
        <w:t xml:space="preserve"> radne </w:t>
      </w:r>
      <w:proofErr w:type="spellStart"/>
      <w:r w:rsidR="00C83F06" w:rsidRPr="002C6AE6">
        <w:rPr>
          <w:lang w:val="pl-PL"/>
        </w:rPr>
        <w:t>grupe</w:t>
      </w:r>
      <w:proofErr w:type="spellEnd"/>
      <w:r w:rsidR="00C83F06" w:rsidRPr="002C6AE6">
        <w:rPr>
          <w:lang w:val="pl-PL"/>
        </w:rPr>
        <w:t xml:space="preserve"> i </w:t>
      </w:r>
      <w:proofErr w:type="spellStart"/>
      <w:r w:rsidR="00C83F06" w:rsidRPr="002C6AE6">
        <w:rPr>
          <w:lang w:val="pl-PL"/>
        </w:rPr>
        <w:t>konsultovati</w:t>
      </w:r>
      <w:proofErr w:type="spellEnd"/>
      <w:r w:rsidR="00C83F06" w:rsidRPr="002C6AE6">
        <w:rPr>
          <w:lang w:val="pl-PL"/>
        </w:rPr>
        <w:t xml:space="preserve"> NSZ i </w:t>
      </w:r>
      <w:proofErr w:type="spellStart"/>
      <w:r w:rsidR="00C83F06" w:rsidRPr="002C6AE6">
        <w:rPr>
          <w:lang w:val="pl-PL"/>
        </w:rPr>
        <w:t>primeniti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najbolja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iskustva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iz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prakse</w:t>
      </w:r>
      <w:proofErr w:type="spellEnd"/>
      <w:r w:rsidR="00C83F06" w:rsidRPr="002C6AE6">
        <w:rPr>
          <w:lang w:val="pl-PL"/>
        </w:rPr>
        <w:t xml:space="preserve">. </w:t>
      </w:r>
      <w:proofErr w:type="spellStart"/>
      <w:r w:rsidR="00C83F06" w:rsidRPr="002C6AE6">
        <w:rPr>
          <w:lang w:val="pl-PL"/>
        </w:rPr>
        <w:t>Cilj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ove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mere</w:t>
      </w:r>
      <w:proofErr w:type="spellEnd"/>
      <w:r w:rsidR="00C83F06" w:rsidRPr="002C6AE6">
        <w:rPr>
          <w:lang w:val="pl-PL"/>
        </w:rPr>
        <w:t xml:space="preserve"> je da </w:t>
      </w:r>
      <w:proofErr w:type="spellStart"/>
      <w:r w:rsidR="00C83F06" w:rsidRPr="002C6AE6">
        <w:rPr>
          <w:lang w:val="pl-PL"/>
        </w:rPr>
        <w:t>se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unapredi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ponuda</w:t>
      </w:r>
      <w:proofErr w:type="spellEnd"/>
      <w:r w:rsidR="00C83F06" w:rsidRPr="002C6AE6">
        <w:rPr>
          <w:lang w:val="pl-PL"/>
        </w:rPr>
        <w:t xml:space="preserve"> radne </w:t>
      </w:r>
      <w:proofErr w:type="spellStart"/>
      <w:r w:rsidR="00C83F06" w:rsidRPr="002C6AE6">
        <w:rPr>
          <w:lang w:val="pl-PL"/>
        </w:rPr>
        <w:t>snage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83F06" w:rsidRPr="002C6AE6">
        <w:rPr>
          <w:lang w:val="pl-PL"/>
        </w:rPr>
        <w:t>kroz</w:t>
      </w:r>
      <w:proofErr w:type="spellEnd"/>
      <w:r w:rsidR="00C83F06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omogućavanje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potrebnih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obrazovnih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profila</w:t>
      </w:r>
      <w:proofErr w:type="spellEnd"/>
      <w:r w:rsidR="00C24B95" w:rsidRPr="002C6AE6">
        <w:rPr>
          <w:lang w:val="pl-PL"/>
        </w:rPr>
        <w:t xml:space="preserve"> i </w:t>
      </w:r>
      <w:proofErr w:type="spellStart"/>
      <w:r w:rsidR="00C24B95" w:rsidRPr="002C6AE6">
        <w:rPr>
          <w:lang w:val="pl-PL"/>
        </w:rPr>
        <w:t>finansiranje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programa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prekvalifikacije</w:t>
      </w:r>
      <w:proofErr w:type="spellEnd"/>
      <w:r w:rsidR="00C24B95" w:rsidRPr="002C6AE6">
        <w:rPr>
          <w:lang w:val="pl-PL"/>
        </w:rPr>
        <w:t xml:space="preserve"> i </w:t>
      </w:r>
      <w:proofErr w:type="spellStart"/>
      <w:r w:rsidR="00C24B95" w:rsidRPr="002C6AE6">
        <w:rPr>
          <w:lang w:val="pl-PL"/>
        </w:rPr>
        <w:t>dokvalifikacije</w:t>
      </w:r>
      <w:proofErr w:type="spellEnd"/>
      <w:r w:rsidR="00C24B95" w:rsidRPr="002C6AE6">
        <w:rPr>
          <w:lang w:val="pl-PL"/>
        </w:rPr>
        <w:t xml:space="preserve">, u </w:t>
      </w:r>
      <w:proofErr w:type="spellStart"/>
      <w:r w:rsidR="00C24B95" w:rsidRPr="002C6AE6">
        <w:rPr>
          <w:lang w:val="pl-PL"/>
        </w:rPr>
        <w:t>saradnji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sa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organima</w:t>
      </w:r>
      <w:proofErr w:type="spellEnd"/>
      <w:r w:rsidR="00C24B95" w:rsidRPr="002C6AE6">
        <w:rPr>
          <w:lang w:val="pl-PL"/>
        </w:rPr>
        <w:t xml:space="preserve"> u </w:t>
      </w:r>
      <w:proofErr w:type="spellStart"/>
      <w:r w:rsidR="00C24B95" w:rsidRPr="002C6AE6">
        <w:rPr>
          <w:lang w:val="pl-PL"/>
        </w:rPr>
        <w:t>čijem</w:t>
      </w:r>
      <w:proofErr w:type="spellEnd"/>
      <w:r w:rsidR="00C24B95" w:rsidRPr="002C6AE6">
        <w:rPr>
          <w:lang w:val="pl-PL"/>
        </w:rPr>
        <w:t xml:space="preserve"> opisu </w:t>
      </w:r>
      <w:proofErr w:type="spellStart"/>
      <w:r w:rsidR="00C24B95" w:rsidRPr="002C6AE6">
        <w:rPr>
          <w:lang w:val="pl-PL"/>
        </w:rPr>
        <w:t>nadležnosti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su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ovi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poslovi</w:t>
      </w:r>
      <w:proofErr w:type="spellEnd"/>
      <w:r w:rsidR="00C24B95" w:rsidRPr="002C6AE6">
        <w:rPr>
          <w:lang w:val="pl-PL"/>
        </w:rPr>
        <w:t xml:space="preserve">. </w:t>
      </w:r>
    </w:p>
    <w:p w14:paraId="369CB07D" w14:textId="77777777" w:rsidR="00D57857" w:rsidRPr="002C6AE6" w:rsidRDefault="00D57857" w:rsidP="00D57857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Opština</w:t>
      </w:r>
      <w:proofErr w:type="spellEnd"/>
      <w:r w:rsidR="00C24B95" w:rsidRPr="002C6AE6">
        <w:rPr>
          <w:lang w:val="pl-PL"/>
        </w:rPr>
        <w:t xml:space="preserve"> Ada, u </w:t>
      </w:r>
      <w:proofErr w:type="spellStart"/>
      <w:r w:rsidR="00C24B95" w:rsidRPr="002C6AE6">
        <w:rPr>
          <w:lang w:val="pl-PL"/>
        </w:rPr>
        <w:t>saradnji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sa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lokalnom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filijalom</w:t>
      </w:r>
      <w:proofErr w:type="spellEnd"/>
      <w:r w:rsidR="00C24B95" w:rsidRPr="002C6AE6">
        <w:rPr>
          <w:lang w:val="pl-PL"/>
        </w:rPr>
        <w:t xml:space="preserve"> NSZ</w:t>
      </w:r>
    </w:p>
    <w:p w14:paraId="342B6B2D" w14:textId="5A2E6F4A" w:rsidR="00D57857" w:rsidRPr="002C6AE6" w:rsidRDefault="00D57857" w:rsidP="00D57857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424751">
        <w:rPr>
          <w:lang w:val="pl-PL"/>
        </w:rPr>
        <w:t xml:space="preserve"> </w:t>
      </w:r>
      <w:r w:rsidR="00354B71" w:rsidRPr="002C6AE6">
        <w:rPr>
          <w:lang w:val="pl-PL"/>
        </w:rPr>
        <w:t xml:space="preserve">kratki (1 do 2 </w:t>
      </w:r>
      <w:proofErr w:type="spellStart"/>
      <w:r w:rsidR="00354B71" w:rsidRPr="002C6AE6">
        <w:rPr>
          <w:lang w:val="pl-PL"/>
        </w:rPr>
        <w:t>godine</w:t>
      </w:r>
      <w:proofErr w:type="spellEnd"/>
      <w:r w:rsidR="00354B71" w:rsidRPr="002C6AE6">
        <w:rPr>
          <w:lang w:val="pl-PL"/>
        </w:rPr>
        <w:t>)</w:t>
      </w:r>
    </w:p>
    <w:p w14:paraId="00BB66EE" w14:textId="6824FEE7" w:rsidR="00D57857" w:rsidRPr="002C6AE6" w:rsidRDefault="00D57857" w:rsidP="00D57857">
      <w:pPr>
        <w:jc w:val="both"/>
        <w:rPr>
          <w:lang w:val="pl-PL"/>
        </w:rPr>
      </w:pPr>
      <w:r w:rsidRPr="002C6AE6">
        <w:rPr>
          <w:color w:val="000000" w:themeColor="text1"/>
          <w:lang w:val="pl-PL"/>
        </w:rPr>
        <w:t>POTREBNA FINANSIJSKA SREDSTVA:</w:t>
      </w:r>
      <w:r w:rsidR="00424751">
        <w:rPr>
          <w:color w:val="000000" w:themeColor="text1"/>
          <w:lang w:val="pl-PL"/>
        </w:rPr>
        <w:t xml:space="preserve"> </w:t>
      </w:r>
      <w:r w:rsidR="00354B71" w:rsidRPr="002C6AE6">
        <w:rPr>
          <w:lang w:val="pl-PL"/>
        </w:rPr>
        <w:t>5</w:t>
      </w:r>
      <w:r w:rsidR="00C24B95" w:rsidRPr="002C6AE6">
        <w:rPr>
          <w:lang w:val="pl-PL"/>
        </w:rPr>
        <w:t>.000.000 dinara</w:t>
      </w:r>
    </w:p>
    <w:p w14:paraId="30687A2D" w14:textId="42704572" w:rsidR="00C24B95" w:rsidRPr="002C6AE6" w:rsidRDefault="00D57857" w:rsidP="00C24B95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424751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budžetska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sredstva</w:t>
      </w:r>
      <w:proofErr w:type="spellEnd"/>
      <w:r w:rsidR="00C24B95" w:rsidRPr="002C6AE6">
        <w:rPr>
          <w:lang w:val="pl-PL"/>
        </w:rPr>
        <w:t xml:space="preserve"> </w:t>
      </w:r>
      <w:proofErr w:type="spellStart"/>
      <w:r w:rsidR="00C24B95" w:rsidRPr="002C6AE6">
        <w:rPr>
          <w:lang w:val="pl-PL"/>
        </w:rPr>
        <w:t>opštine</w:t>
      </w:r>
      <w:proofErr w:type="spellEnd"/>
    </w:p>
    <w:p w14:paraId="3323CF4A" w14:textId="77777777" w:rsidR="00336B78" w:rsidRPr="002C6AE6" w:rsidRDefault="00336B78" w:rsidP="00C24B95">
      <w:pPr>
        <w:jc w:val="both"/>
        <w:rPr>
          <w:lang w:val="pl-PL"/>
        </w:rPr>
      </w:pPr>
    </w:p>
    <w:p w14:paraId="7FD41F09" w14:textId="77777777" w:rsidR="00652A14" w:rsidRPr="002C6AE6" w:rsidRDefault="00652A14" w:rsidP="00C24B95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PODRŠKA POLJOPRIVREDNIM GAZDINASTVIMA NA TERITORIJI OPŠTINE </w:t>
      </w:r>
    </w:p>
    <w:p w14:paraId="07B799F7" w14:textId="77777777" w:rsidR="00336B78" w:rsidRPr="002C6AE6" w:rsidRDefault="00336B78" w:rsidP="00C24B95">
      <w:pPr>
        <w:jc w:val="both"/>
        <w:rPr>
          <w:u w:val="single"/>
          <w:lang w:val="pl-PL"/>
        </w:rPr>
      </w:pPr>
    </w:p>
    <w:p w14:paraId="299A5400" w14:textId="77777777" w:rsidR="00D57857" w:rsidRPr="002C6AE6" w:rsidRDefault="00652A14" w:rsidP="005B2F85">
      <w:pPr>
        <w:jc w:val="both"/>
        <w:rPr>
          <w:lang w:val="pl-PL"/>
        </w:rPr>
      </w:pPr>
      <w:r w:rsidRPr="002C6AE6">
        <w:rPr>
          <w:lang w:val="pl-PL"/>
        </w:rPr>
        <w:t xml:space="preserve">OPIS MERE: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obezbedi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modernizaciju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postojeće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opreme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tehnologije</w:t>
      </w:r>
      <w:proofErr w:type="spellEnd"/>
      <w:r w:rsidRPr="002C6AE6">
        <w:rPr>
          <w:lang w:val="pl-PL"/>
        </w:rPr>
        <w:t xml:space="preserve"> rada </w:t>
      </w:r>
      <w:proofErr w:type="spellStart"/>
      <w:r w:rsidRPr="002C6AE6">
        <w:rPr>
          <w:lang w:val="pl-PL"/>
        </w:rPr>
        <w:t>poljoprivrednih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gazdinstava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da </w:t>
      </w:r>
      <w:proofErr w:type="spellStart"/>
      <w:r w:rsidRPr="002C6AE6">
        <w:rPr>
          <w:lang w:val="pl-PL"/>
        </w:rPr>
        <w:t>pripremi</w:t>
      </w:r>
      <w:proofErr w:type="spellEnd"/>
      <w:r w:rsidRPr="002C6AE6">
        <w:rPr>
          <w:lang w:val="pl-PL"/>
        </w:rPr>
        <w:t xml:space="preserve">, organizuje i </w:t>
      </w:r>
      <w:proofErr w:type="spellStart"/>
      <w:r w:rsidRPr="002C6AE6">
        <w:rPr>
          <w:lang w:val="pl-PL"/>
        </w:rPr>
        <w:t>evaluira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temeljan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način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obuke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namenjene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gazdinstvima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poljoprivrednicima</w:t>
      </w:r>
      <w:proofErr w:type="spellEnd"/>
      <w:r w:rsidRPr="002C6AE6">
        <w:rPr>
          <w:lang w:val="pl-PL"/>
        </w:rPr>
        <w:t xml:space="preserve">, da </w:t>
      </w:r>
      <w:proofErr w:type="spellStart"/>
      <w:r w:rsidRPr="002C6AE6">
        <w:rPr>
          <w:lang w:val="pl-PL"/>
        </w:rPr>
        <w:t>podrži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zajednički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nastup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gazdinstava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izložbama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forumima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skupovima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kao</w:t>
      </w:r>
      <w:proofErr w:type="spellEnd"/>
      <w:r w:rsidRPr="002C6AE6">
        <w:rPr>
          <w:lang w:val="pl-PL"/>
        </w:rPr>
        <w:t xml:space="preserve"> i da </w:t>
      </w:r>
      <w:proofErr w:type="spellStart"/>
      <w:r w:rsidRPr="002C6AE6">
        <w:rPr>
          <w:lang w:val="pl-PL"/>
        </w:rPr>
        <w:t>razmotri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mogućnosti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specijalne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podrške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gazdinstvima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poljoprivrednicima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je u </w:t>
      </w:r>
      <w:proofErr w:type="spellStart"/>
      <w:r w:rsidRPr="002C6AE6">
        <w:rPr>
          <w:lang w:val="pl-PL"/>
        </w:rPr>
        <w:t>pitanju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udruživanje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pripremanje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realizacija</w:t>
      </w:r>
      <w:proofErr w:type="spellEnd"/>
      <w:r w:rsidRPr="002C6AE6">
        <w:rPr>
          <w:lang w:val="pl-PL"/>
        </w:rPr>
        <w:t xml:space="preserve">  </w:t>
      </w:r>
      <w:proofErr w:type="spellStart"/>
      <w:r w:rsidRPr="002C6AE6">
        <w:rPr>
          <w:lang w:val="pl-PL"/>
        </w:rPr>
        <w:t>zajedničkih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projektata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subjekata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Cilj</w:t>
      </w:r>
      <w:proofErr w:type="spellEnd"/>
      <w:r w:rsidRPr="002C6AE6">
        <w:rPr>
          <w:lang w:val="pl-PL"/>
        </w:rPr>
        <w:t xml:space="preserve"> je da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podrže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gazdinstva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poveća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površina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obrađenog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zemljišta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broj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subjekta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preduzetnika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poljoprivrednoj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oblasti</w:t>
      </w:r>
      <w:proofErr w:type="spellEnd"/>
      <w:r w:rsidRPr="002C6AE6">
        <w:rPr>
          <w:lang w:val="pl-PL"/>
        </w:rPr>
        <w:t xml:space="preserve">.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</w:t>
      </w:r>
      <w:proofErr w:type="spellEnd"/>
      <w:r w:rsidRPr="002C6AE6">
        <w:rPr>
          <w:lang w:val="pl-PL"/>
        </w:rPr>
        <w:t xml:space="preserve"> i jaku </w:t>
      </w:r>
      <w:proofErr w:type="spellStart"/>
      <w:r w:rsidRPr="002C6AE6">
        <w:rPr>
          <w:lang w:val="pl-PL"/>
        </w:rPr>
        <w:t>podršku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nastupanju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gazdinstava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stručnim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manifestacijama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posebne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podsticaje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novo-registrovana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poljoprivredna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gazdinstva</w:t>
      </w:r>
      <w:proofErr w:type="spellEnd"/>
      <w:r w:rsidRPr="002C6AE6">
        <w:rPr>
          <w:lang w:val="pl-PL"/>
        </w:rPr>
        <w:t>.</w:t>
      </w:r>
    </w:p>
    <w:p w14:paraId="2095517A" w14:textId="77777777" w:rsidR="00652A14" w:rsidRPr="002C6AE6" w:rsidRDefault="00652A14" w:rsidP="005B2F85">
      <w:pPr>
        <w:jc w:val="both"/>
        <w:rPr>
          <w:lang w:val="pl-PL"/>
        </w:rPr>
      </w:pPr>
      <w:r w:rsidRPr="002C6AE6">
        <w:rPr>
          <w:lang w:val="pl-PL"/>
        </w:rPr>
        <w:t xml:space="preserve">ODGOVORNI SUBJEKAT: </w:t>
      </w:r>
      <w:proofErr w:type="spellStart"/>
      <w:r w:rsidR="002B67BB" w:rsidRPr="002C6AE6">
        <w:rPr>
          <w:lang w:val="pl-PL"/>
        </w:rPr>
        <w:t>Opština</w:t>
      </w:r>
      <w:proofErr w:type="spellEnd"/>
      <w:r w:rsidR="002B67BB" w:rsidRPr="002C6AE6">
        <w:rPr>
          <w:lang w:val="pl-PL"/>
        </w:rPr>
        <w:t xml:space="preserve"> Ada</w:t>
      </w:r>
    </w:p>
    <w:p w14:paraId="1B63881E" w14:textId="77777777" w:rsidR="00652A14" w:rsidRPr="002C6AE6" w:rsidRDefault="00652A14" w:rsidP="005B2F85">
      <w:pPr>
        <w:jc w:val="both"/>
        <w:rPr>
          <w:color w:val="FF0000"/>
          <w:lang w:val="pl-PL"/>
        </w:rPr>
      </w:pPr>
      <w:r w:rsidRPr="002C6AE6">
        <w:rPr>
          <w:lang w:val="pl-PL"/>
        </w:rPr>
        <w:t xml:space="preserve">VREMENSKI ROK ZA REALIZACIJU: </w:t>
      </w:r>
      <w:r w:rsidR="00354B71" w:rsidRPr="002C6AE6">
        <w:rPr>
          <w:lang w:val="pl-PL"/>
        </w:rPr>
        <w:t xml:space="preserve">dug (5 do 7 </w:t>
      </w:r>
      <w:proofErr w:type="spellStart"/>
      <w:r w:rsidR="00354B71" w:rsidRPr="002C6AE6">
        <w:rPr>
          <w:lang w:val="pl-PL"/>
        </w:rPr>
        <w:t>godina</w:t>
      </w:r>
      <w:proofErr w:type="spellEnd"/>
      <w:r w:rsidR="00354B71" w:rsidRPr="002C6AE6">
        <w:rPr>
          <w:lang w:val="pl-PL"/>
        </w:rPr>
        <w:t xml:space="preserve">) </w:t>
      </w:r>
    </w:p>
    <w:p w14:paraId="5469B5B9" w14:textId="77777777" w:rsidR="00652A14" w:rsidRPr="002C6AE6" w:rsidRDefault="00652A14" w:rsidP="005B2F85">
      <w:pPr>
        <w:jc w:val="both"/>
        <w:rPr>
          <w:color w:val="FF0000"/>
          <w:lang w:val="pl-PL"/>
        </w:rPr>
      </w:pPr>
      <w:r w:rsidRPr="002C6AE6">
        <w:rPr>
          <w:color w:val="000000" w:themeColor="text1"/>
          <w:lang w:val="pl-PL"/>
        </w:rPr>
        <w:t>POTREBNA FINANSIJSKA SREDSTVA</w:t>
      </w:r>
      <w:r w:rsidR="002B67BB" w:rsidRPr="002C6AE6">
        <w:rPr>
          <w:color w:val="000000" w:themeColor="text1"/>
          <w:lang w:val="pl-PL"/>
        </w:rPr>
        <w:t>: 5.000.000 do 15.000.000 miliona dinara</w:t>
      </w:r>
    </w:p>
    <w:p w14:paraId="766D5757" w14:textId="77777777" w:rsidR="00D57857" w:rsidRPr="002C6AE6" w:rsidRDefault="00652A14" w:rsidP="005B2F85">
      <w:pPr>
        <w:jc w:val="both"/>
        <w:rPr>
          <w:lang w:val="pl-PL"/>
        </w:rPr>
      </w:pPr>
      <w:r w:rsidRPr="002C6AE6">
        <w:rPr>
          <w:lang w:val="pl-PL"/>
        </w:rPr>
        <w:t>NAČIN FINANSIRANJA MERE</w:t>
      </w:r>
      <w:r w:rsidR="003736A7" w:rsidRPr="002C6AE6">
        <w:rPr>
          <w:lang w:val="pl-PL"/>
        </w:rPr>
        <w:t xml:space="preserve">: </w:t>
      </w:r>
      <w:proofErr w:type="spellStart"/>
      <w:r w:rsidR="00354B71" w:rsidRPr="002C6AE6">
        <w:rPr>
          <w:lang w:val="pl-PL"/>
        </w:rPr>
        <w:t>budžetska</w:t>
      </w:r>
      <w:proofErr w:type="spellEnd"/>
      <w:r w:rsidR="00354B71" w:rsidRPr="002C6AE6">
        <w:rPr>
          <w:lang w:val="pl-PL"/>
        </w:rPr>
        <w:t xml:space="preserve"> </w:t>
      </w:r>
      <w:proofErr w:type="spellStart"/>
      <w:r w:rsidR="00354B71" w:rsidRPr="002C6AE6">
        <w:rPr>
          <w:lang w:val="pl-PL"/>
        </w:rPr>
        <w:t>sredstva</w:t>
      </w:r>
      <w:proofErr w:type="spellEnd"/>
      <w:r w:rsidR="00354B71" w:rsidRPr="002C6AE6">
        <w:rPr>
          <w:lang w:val="pl-PL"/>
        </w:rPr>
        <w:t xml:space="preserve"> </w:t>
      </w:r>
      <w:proofErr w:type="spellStart"/>
      <w:r w:rsidR="00354B71" w:rsidRPr="002C6AE6">
        <w:rPr>
          <w:lang w:val="pl-PL"/>
        </w:rPr>
        <w:t>opštine</w:t>
      </w:r>
      <w:proofErr w:type="spellEnd"/>
      <w:r w:rsidR="00354B71" w:rsidRPr="002C6AE6">
        <w:rPr>
          <w:lang w:val="pl-PL"/>
        </w:rPr>
        <w:t xml:space="preserve">; </w:t>
      </w:r>
      <w:proofErr w:type="spellStart"/>
      <w:r w:rsidR="00354B71" w:rsidRPr="002C6AE6">
        <w:rPr>
          <w:lang w:val="pl-PL"/>
        </w:rPr>
        <w:t>sredstva</w:t>
      </w:r>
      <w:proofErr w:type="spellEnd"/>
      <w:r w:rsidR="00354B71" w:rsidRPr="002C6AE6">
        <w:rPr>
          <w:lang w:val="pl-PL"/>
        </w:rPr>
        <w:t xml:space="preserve"> </w:t>
      </w:r>
      <w:proofErr w:type="spellStart"/>
      <w:r w:rsidR="00354B71" w:rsidRPr="002C6AE6">
        <w:rPr>
          <w:lang w:val="pl-PL"/>
        </w:rPr>
        <w:t>međunarodnih</w:t>
      </w:r>
      <w:proofErr w:type="spellEnd"/>
      <w:r w:rsidR="00354B71" w:rsidRPr="002C6AE6">
        <w:rPr>
          <w:lang w:val="pl-PL"/>
        </w:rPr>
        <w:t xml:space="preserve"> </w:t>
      </w:r>
      <w:proofErr w:type="spellStart"/>
      <w:r w:rsidR="00354B71" w:rsidRPr="002C6AE6">
        <w:rPr>
          <w:lang w:val="pl-PL"/>
        </w:rPr>
        <w:t>organizacija</w:t>
      </w:r>
      <w:proofErr w:type="spellEnd"/>
      <w:r w:rsidR="00354B71" w:rsidRPr="002C6AE6">
        <w:rPr>
          <w:lang w:val="pl-PL"/>
        </w:rPr>
        <w:t xml:space="preserve"> i donatora; </w:t>
      </w:r>
      <w:proofErr w:type="spellStart"/>
      <w:r w:rsidR="00354B71" w:rsidRPr="002C6AE6">
        <w:rPr>
          <w:lang w:val="pl-PL"/>
        </w:rPr>
        <w:t>projektna</w:t>
      </w:r>
      <w:proofErr w:type="spellEnd"/>
      <w:r w:rsidR="00354B71" w:rsidRPr="002C6AE6">
        <w:rPr>
          <w:lang w:val="pl-PL"/>
        </w:rPr>
        <w:t xml:space="preserve"> </w:t>
      </w:r>
      <w:proofErr w:type="spellStart"/>
      <w:r w:rsidR="00354B71" w:rsidRPr="002C6AE6">
        <w:rPr>
          <w:lang w:val="pl-PL"/>
        </w:rPr>
        <w:t>sredstva</w:t>
      </w:r>
      <w:proofErr w:type="spellEnd"/>
      <w:r w:rsidR="00354B71" w:rsidRPr="002C6AE6">
        <w:rPr>
          <w:lang w:val="pl-PL"/>
        </w:rPr>
        <w:t xml:space="preserve">; </w:t>
      </w:r>
      <w:proofErr w:type="spellStart"/>
      <w:r w:rsidR="00354B71" w:rsidRPr="002C6AE6">
        <w:rPr>
          <w:lang w:val="pl-PL"/>
        </w:rPr>
        <w:t>sredstva</w:t>
      </w:r>
      <w:proofErr w:type="spellEnd"/>
      <w:r w:rsidR="00354B71" w:rsidRPr="002C6AE6">
        <w:rPr>
          <w:lang w:val="pl-PL"/>
        </w:rPr>
        <w:t xml:space="preserve"> </w:t>
      </w:r>
      <w:proofErr w:type="spellStart"/>
      <w:r w:rsidR="00354B71" w:rsidRPr="002C6AE6">
        <w:rPr>
          <w:lang w:val="pl-PL"/>
        </w:rPr>
        <w:t>budžeta</w:t>
      </w:r>
      <w:proofErr w:type="spellEnd"/>
      <w:r w:rsidR="00354B71" w:rsidRPr="002C6AE6">
        <w:rPr>
          <w:lang w:val="pl-PL"/>
        </w:rPr>
        <w:t xml:space="preserve"> AP </w:t>
      </w:r>
      <w:proofErr w:type="spellStart"/>
      <w:r w:rsidR="00354B71" w:rsidRPr="002C6AE6">
        <w:rPr>
          <w:lang w:val="pl-PL"/>
        </w:rPr>
        <w:t>Vojvodine</w:t>
      </w:r>
      <w:proofErr w:type="spellEnd"/>
      <w:r w:rsidR="00354B71" w:rsidRPr="002C6AE6">
        <w:rPr>
          <w:lang w:val="pl-PL"/>
        </w:rPr>
        <w:t xml:space="preserve"> i </w:t>
      </w:r>
      <w:proofErr w:type="spellStart"/>
      <w:r w:rsidR="00354B71" w:rsidRPr="002C6AE6">
        <w:rPr>
          <w:lang w:val="pl-PL"/>
        </w:rPr>
        <w:t>Republike</w:t>
      </w:r>
      <w:proofErr w:type="spellEnd"/>
      <w:r w:rsidR="00354B71" w:rsidRPr="002C6AE6">
        <w:rPr>
          <w:lang w:val="pl-PL"/>
        </w:rPr>
        <w:t xml:space="preserve"> </w:t>
      </w:r>
      <w:proofErr w:type="spellStart"/>
      <w:r w:rsidR="00354B71" w:rsidRPr="002C6AE6">
        <w:rPr>
          <w:lang w:val="pl-PL"/>
        </w:rPr>
        <w:t>Srbije</w:t>
      </w:r>
      <w:proofErr w:type="spellEnd"/>
      <w:r w:rsidR="00354B71" w:rsidRPr="002C6AE6">
        <w:rPr>
          <w:lang w:val="pl-PL"/>
        </w:rPr>
        <w:t xml:space="preserve"> </w:t>
      </w:r>
    </w:p>
    <w:p w14:paraId="5BBC9C57" w14:textId="77777777" w:rsidR="00652A14" w:rsidRPr="002C6AE6" w:rsidRDefault="00652A14" w:rsidP="005B2F85">
      <w:pPr>
        <w:jc w:val="both"/>
        <w:rPr>
          <w:lang w:val="pl-PL"/>
        </w:rPr>
      </w:pPr>
    </w:p>
    <w:p w14:paraId="6DC699A2" w14:textId="77777777" w:rsidR="005B2F85" w:rsidRPr="002C6AE6" w:rsidRDefault="005B2F85" w:rsidP="005B2F85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PRIORITETNI CILJ: </w:t>
      </w:r>
      <w:r w:rsidR="000E57BA" w:rsidRPr="002C6AE6">
        <w:rPr>
          <w:b/>
          <w:bCs/>
          <w:u w:val="single"/>
          <w:lang w:val="pl-PL"/>
        </w:rPr>
        <w:t>R</w:t>
      </w:r>
      <w:r w:rsidR="009E01D2" w:rsidRPr="002C6AE6">
        <w:rPr>
          <w:b/>
          <w:bCs/>
          <w:u w:val="single"/>
          <w:lang w:val="pl-PL"/>
        </w:rPr>
        <w:t xml:space="preserve">AZVOJ ZDRAVSTVENOG I VELNES TURIZMA I UNAPREĐENJE SARADNJE LOKALNIH AKTERA U OBLASTI TURIZMA </w:t>
      </w:r>
    </w:p>
    <w:p w14:paraId="7700C87F" w14:textId="77777777" w:rsidR="00336B78" w:rsidRPr="002C6AE6" w:rsidRDefault="00336B78" w:rsidP="005B2F85">
      <w:pPr>
        <w:jc w:val="both"/>
        <w:rPr>
          <w:b/>
          <w:bCs/>
          <w:u w:val="single"/>
          <w:lang w:val="pl-PL"/>
        </w:rPr>
      </w:pPr>
    </w:p>
    <w:p w14:paraId="741898A9" w14:textId="77777777" w:rsidR="005B2F85" w:rsidRDefault="005B2F85" w:rsidP="005B2F85">
      <w:pPr>
        <w:jc w:val="both"/>
        <w:rPr>
          <w:b/>
          <w:bCs/>
        </w:rPr>
      </w:pPr>
      <w:r w:rsidRPr="00F87552">
        <w:rPr>
          <w:b/>
          <w:bCs/>
        </w:rPr>
        <w:t>INDIKATORI ZA PRIORITETNI CILJ: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6CD9" w14:paraId="4896A61C" w14:textId="77777777" w:rsidTr="00B0756B">
        <w:tc>
          <w:tcPr>
            <w:tcW w:w="2394" w:type="dxa"/>
            <w:vMerge w:val="restart"/>
          </w:tcPr>
          <w:p w14:paraId="6EA57437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5C6866AD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2C37EF10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78DB0815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05D21494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676C2A7C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3BA6C425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07BF84E7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595A5401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Razvoj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zdravstvenog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velnes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turizma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unapređenje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saradnje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lokalnih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aktera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turizma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79558C24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E6CD9">
              <w:rPr>
                <w:b/>
                <w:bCs/>
                <w:sz w:val="22"/>
                <w:szCs w:val="22"/>
              </w:rPr>
              <w:t>Indikator</w:t>
            </w:r>
            <w:proofErr w:type="spellEnd"/>
            <w:r w:rsidRPr="001E6CD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61EE42DA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E6CD9">
              <w:rPr>
                <w:b/>
                <w:bCs/>
                <w:sz w:val="22"/>
                <w:szCs w:val="22"/>
              </w:rPr>
              <w:t>Početno</w:t>
            </w:r>
            <w:proofErr w:type="spellEnd"/>
            <w:r w:rsidRPr="001E6CD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6CD9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1E6CD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0C87961E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E6CD9">
              <w:rPr>
                <w:b/>
                <w:bCs/>
                <w:sz w:val="22"/>
                <w:szCs w:val="22"/>
              </w:rPr>
              <w:t>Željeno</w:t>
            </w:r>
            <w:proofErr w:type="spellEnd"/>
            <w:r w:rsidRPr="001E6CD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6CD9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1E6CD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6CD9" w14:paraId="3356BAD1" w14:textId="77777777" w:rsidTr="00B0756B">
        <w:tc>
          <w:tcPr>
            <w:tcW w:w="2394" w:type="dxa"/>
            <w:vMerge/>
          </w:tcPr>
          <w:p w14:paraId="566F5643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084D3D3B" w14:textId="77777777" w:rsidR="001E6CD9" w:rsidRPr="002C6AE6" w:rsidRDefault="001E6CD9" w:rsidP="005B2F85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novih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hotela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zdravstvenog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velnes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turizma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1632C1B3" w14:textId="77777777" w:rsidR="001E6CD9" w:rsidRPr="002C6AE6" w:rsidRDefault="001E6CD9" w:rsidP="00610BD0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43DAB85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  <w:r w:rsidRPr="001E6CD9"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3CE9EFB3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</w:p>
          <w:p w14:paraId="759D6C75" w14:textId="77777777" w:rsidR="001E6CD9" w:rsidRPr="003536FD" w:rsidRDefault="003536FD" w:rsidP="00610B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36F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E6CD9" w14:paraId="77115449" w14:textId="77777777" w:rsidTr="002B7821">
        <w:tc>
          <w:tcPr>
            <w:tcW w:w="2394" w:type="dxa"/>
            <w:vMerge/>
          </w:tcPr>
          <w:p w14:paraId="2149B693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23EDE64B" w14:textId="77777777" w:rsidR="001E6CD9" w:rsidRPr="003536FD" w:rsidRDefault="001E6CD9" w:rsidP="005B2F8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36FD">
              <w:rPr>
                <w:color w:val="000000" w:themeColor="text1"/>
                <w:sz w:val="22"/>
                <w:szCs w:val="22"/>
              </w:rPr>
              <w:t>Površina</w:t>
            </w:r>
            <w:proofErr w:type="spellEnd"/>
            <w:r w:rsidRPr="003536FD">
              <w:rPr>
                <w:color w:val="000000" w:themeColor="text1"/>
                <w:sz w:val="22"/>
                <w:szCs w:val="22"/>
              </w:rPr>
              <w:t xml:space="preserve"> marine </w:t>
            </w:r>
          </w:p>
        </w:tc>
        <w:tc>
          <w:tcPr>
            <w:tcW w:w="2394" w:type="dxa"/>
            <w:vAlign w:val="center"/>
          </w:tcPr>
          <w:p w14:paraId="78A88A42" w14:textId="77777777" w:rsidR="001E6CD9" w:rsidRPr="009A559F" w:rsidRDefault="009A559F" w:rsidP="002B7821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9A559F">
              <w:rPr>
                <w:color w:val="000000" w:themeColor="text1"/>
                <w:sz w:val="22"/>
                <w:szCs w:val="22"/>
              </w:rPr>
              <w:t>7268</w:t>
            </w:r>
          </w:p>
        </w:tc>
        <w:tc>
          <w:tcPr>
            <w:tcW w:w="2394" w:type="dxa"/>
            <w:vAlign w:val="center"/>
          </w:tcPr>
          <w:p w14:paraId="74CCFCF6" w14:textId="77777777" w:rsidR="001E6CD9" w:rsidRPr="003536FD" w:rsidRDefault="003536FD" w:rsidP="002B78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36FD">
              <w:rPr>
                <w:color w:val="000000" w:themeColor="text1"/>
                <w:sz w:val="22"/>
                <w:szCs w:val="22"/>
              </w:rPr>
              <w:t>14000</w:t>
            </w:r>
          </w:p>
        </w:tc>
      </w:tr>
      <w:tr w:rsidR="001E6CD9" w14:paraId="5C022112" w14:textId="77777777" w:rsidTr="002B7821">
        <w:tc>
          <w:tcPr>
            <w:tcW w:w="2394" w:type="dxa"/>
            <w:vMerge/>
          </w:tcPr>
          <w:p w14:paraId="6EDB7C83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7544A180" w14:textId="77777777" w:rsidR="001E6CD9" w:rsidRPr="003536FD" w:rsidRDefault="001E6CD9" w:rsidP="005B2F8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36FD">
              <w:rPr>
                <w:color w:val="000000" w:themeColor="text1"/>
                <w:sz w:val="22"/>
                <w:szCs w:val="22"/>
              </w:rPr>
              <w:t>Površina</w:t>
            </w:r>
            <w:proofErr w:type="spellEnd"/>
            <w:r w:rsidRPr="003536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36FD">
              <w:rPr>
                <w:color w:val="000000" w:themeColor="text1"/>
                <w:sz w:val="22"/>
                <w:szCs w:val="22"/>
              </w:rPr>
              <w:t>vikend</w:t>
            </w:r>
            <w:proofErr w:type="spellEnd"/>
            <w:r w:rsidRPr="003536FD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3536FD">
              <w:rPr>
                <w:color w:val="000000" w:themeColor="text1"/>
                <w:sz w:val="22"/>
                <w:szCs w:val="22"/>
              </w:rPr>
              <w:t>naselja</w:t>
            </w:r>
            <w:proofErr w:type="spellEnd"/>
            <w:r w:rsidRPr="003536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64F4ABB3" w14:textId="77777777" w:rsidR="001E6CD9" w:rsidRPr="001F6E2A" w:rsidRDefault="001F6E2A" w:rsidP="002B78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6E2A">
              <w:rPr>
                <w:color w:val="000000" w:themeColor="text1"/>
                <w:sz w:val="22"/>
                <w:szCs w:val="22"/>
              </w:rPr>
              <w:t>55000</w:t>
            </w:r>
          </w:p>
        </w:tc>
        <w:tc>
          <w:tcPr>
            <w:tcW w:w="2394" w:type="dxa"/>
            <w:vAlign w:val="center"/>
          </w:tcPr>
          <w:p w14:paraId="196BEA24" w14:textId="77777777" w:rsidR="001E6CD9" w:rsidRPr="003536FD" w:rsidRDefault="003536FD" w:rsidP="002B78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36FD">
              <w:rPr>
                <w:color w:val="000000" w:themeColor="text1"/>
                <w:sz w:val="22"/>
                <w:szCs w:val="22"/>
              </w:rPr>
              <w:t>90000</w:t>
            </w:r>
          </w:p>
        </w:tc>
      </w:tr>
      <w:tr w:rsidR="001E6CD9" w:rsidRPr="002C6AE6" w14:paraId="4C138F7A" w14:textId="77777777" w:rsidTr="00561531">
        <w:tc>
          <w:tcPr>
            <w:tcW w:w="2394" w:type="dxa"/>
            <w:vMerge/>
          </w:tcPr>
          <w:p w14:paraId="58BBA001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30F638DB" w14:textId="77777777" w:rsidR="001E6CD9" w:rsidRPr="00561531" w:rsidRDefault="001E6CD9" w:rsidP="005B2F85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561531">
              <w:rPr>
                <w:sz w:val="22"/>
                <w:szCs w:val="22"/>
                <w:lang w:val="pl-PL"/>
              </w:rPr>
              <w:t>Visina</w:t>
            </w:r>
            <w:proofErr w:type="spellEnd"/>
            <w:r w:rsidRPr="00561531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61531">
              <w:rPr>
                <w:sz w:val="22"/>
                <w:szCs w:val="22"/>
                <w:lang w:val="pl-PL"/>
              </w:rPr>
              <w:t>ulaganja</w:t>
            </w:r>
            <w:proofErr w:type="spellEnd"/>
            <w:r w:rsidRPr="00561531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561531">
              <w:rPr>
                <w:sz w:val="22"/>
                <w:szCs w:val="22"/>
                <w:lang w:val="pl-PL"/>
              </w:rPr>
              <w:t>promociju</w:t>
            </w:r>
            <w:proofErr w:type="spellEnd"/>
            <w:r w:rsidRPr="00561531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61531">
              <w:rPr>
                <w:sz w:val="22"/>
                <w:szCs w:val="22"/>
                <w:lang w:val="pl-PL"/>
              </w:rPr>
              <w:t>opštine</w:t>
            </w:r>
            <w:proofErr w:type="spellEnd"/>
            <w:r w:rsidRPr="00561531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61531">
              <w:rPr>
                <w:sz w:val="22"/>
                <w:szCs w:val="22"/>
                <w:lang w:val="pl-PL"/>
              </w:rPr>
              <w:t>kao</w:t>
            </w:r>
            <w:proofErr w:type="spellEnd"/>
            <w:r w:rsidRPr="00561531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61531">
              <w:rPr>
                <w:sz w:val="22"/>
                <w:szCs w:val="22"/>
                <w:lang w:val="pl-PL"/>
              </w:rPr>
              <w:t>turističke</w:t>
            </w:r>
            <w:proofErr w:type="spellEnd"/>
            <w:r w:rsidRPr="00561531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61531">
              <w:rPr>
                <w:sz w:val="22"/>
                <w:szCs w:val="22"/>
                <w:lang w:val="pl-PL"/>
              </w:rPr>
              <w:t>destinacije</w:t>
            </w:r>
            <w:proofErr w:type="spellEnd"/>
            <w:r w:rsidRPr="00561531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FF203" w14:textId="77777777" w:rsidR="001E6CD9" w:rsidRPr="00561531" w:rsidRDefault="00561531" w:rsidP="002B7821">
            <w:pPr>
              <w:jc w:val="center"/>
              <w:rPr>
                <w:sz w:val="22"/>
                <w:szCs w:val="22"/>
                <w:lang w:val="pl-PL"/>
              </w:rPr>
            </w:pPr>
            <w:r w:rsidRPr="00561531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244FBB" w14:textId="77777777" w:rsidR="001E6CD9" w:rsidRPr="00561531" w:rsidRDefault="00561531" w:rsidP="002B7821">
            <w:pPr>
              <w:jc w:val="center"/>
              <w:rPr>
                <w:sz w:val="22"/>
                <w:szCs w:val="22"/>
                <w:lang w:val="pl-PL"/>
              </w:rPr>
            </w:pPr>
            <w:r w:rsidRPr="00561531">
              <w:rPr>
                <w:sz w:val="22"/>
                <w:szCs w:val="22"/>
                <w:lang w:val="pl-PL"/>
              </w:rPr>
              <w:t>5.000.000,00</w:t>
            </w:r>
          </w:p>
        </w:tc>
      </w:tr>
      <w:tr w:rsidR="001E6CD9" w14:paraId="54249908" w14:textId="77777777" w:rsidTr="00B0756B">
        <w:tc>
          <w:tcPr>
            <w:tcW w:w="2394" w:type="dxa"/>
            <w:vMerge/>
          </w:tcPr>
          <w:p w14:paraId="25740D4B" w14:textId="77777777" w:rsidR="001E6CD9" w:rsidRPr="002C6AE6" w:rsidRDefault="001E6CD9" w:rsidP="005B2F85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394" w:type="dxa"/>
          </w:tcPr>
          <w:p w14:paraId="702EC525" w14:textId="77777777" w:rsidR="001E6CD9" w:rsidRPr="002C6AE6" w:rsidRDefault="001E6CD9" w:rsidP="005B2F85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obrazovanih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lokalnih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tela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turizma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4D4E008C" w14:textId="77777777" w:rsidR="001E6CD9" w:rsidRPr="002C6AE6" w:rsidRDefault="001E6CD9" w:rsidP="00610BD0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477C81C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  <w:r w:rsidRPr="001E6CD9"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4244BE6D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</w:p>
          <w:p w14:paraId="624A36C9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  <w:r w:rsidRPr="001E6CD9">
              <w:rPr>
                <w:sz w:val="22"/>
                <w:szCs w:val="22"/>
              </w:rPr>
              <w:t>2</w:t>
            </w:r>
          </w:p>
        </w:tc>
      </w:tr>
      <w:tr w:rsidR="001E6CD9" w14:paraId="29E8C7E3" w14:textId="77777777" w:rsidTr="00B0756B">
        <w:tc>
          <w:tcPr>
            <w:tcW w:w="2394" w:type="dxa"/>
            <w:vMerge/>
          </w:tcPr>
          <w:p w14:paraId="1B0FA3D9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420D6A70" w14:textId="77777777" w:rsidR="001E6CD9" w:rsidRPr="002C6AE6" w:rsidRDefault="001E6CD9" w:rsidP="005B2F85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programa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projekata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oblasti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turizma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finansiranih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većinski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od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strane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ne-opštinskih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subjekata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17B923C8" w14:textId="77777777" w:rsidR="001E6CD9" w:rsidRPr="002C6AE6" w:rsidRDefault="001E6CD9" w:rsidP="00610BD0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49E6202" w14:textId="77777777" w:rsidR="001E6CD9" w:rsidRPr="002C6AE6" w:rsidRDefault="001E6CD9" w:rsidP="00610BD0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B22C2F7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  <w:r w:rsidRPr="001E6CD9"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3F9E4836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</w:p>
          <w:p w14:paraId="36450839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</w:p>
          <w:p w14:paraId="11594CED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  <w:r w:rsidRPr="001E6CD9">
              <w:rPr>
                <w:sz w:val="22"/>
                <w:szCs w:val="22"/>
              </w:rPr>
              <w:t>4</w:t>
            </w:r>
          </w:p>
        </w:tc>
      </w:tr>
      <w:tr w:rsidR="001E6CD9" w14:paraId="3A4C4534" w14:textId="77777777" w:rsidTr="00B0756B">
        <w:tc>
          <w:tcPr>
            <w:tcW w:w="2394" w:type="dxa"/>
            <w:vMerge/>
          </w:tcPr>
          <w:p w14:paraId="6249143F" w14:textId="77777777" w:rsidR="001E6CD9" w:rsidRPr="001E6CD9" w:rsidRDefault="001E6CD9" w:rsidP="005B2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289AAB5A" w14:textId="77777777" w:rsidR="001E6CD9" w:rsidRPr="001E6CD9" w:rsidRDefault="001E6CD9" w:rsidP="005B2F85">
            <w:pPr>
              <w:jc w:val="both"/>
              <w:rPr>
                <w:sz w:val="22"/>
                <w:szCs w:val="22"/>
              </w:rPr>
            </w:pPr>
            <w:proofErr w:type="spellStart"/>
            <w:r w:rsidRPr="001E6CD9">
              <w:rPr>
                <w:sz w:val="22"/>
                <w:szCs w:val="22"/>
              </w:rPr>
              <w:t>Broj</w:t>
            </w:r>
            <w:proofErr w:type="spellEnd"/>
            <w:r w:rsidRPr="001E6CD9">
              <w:rPr>
                <w:sz w:val="22"/>
                <w:szCs w:val="22"/>
              </w:rPr>
              <w:t xml:space="preserve"> novo-</w:t>
            </w:r>
            <w:proofErr w:type="spellStart"/>
            <w:r w:rsidRPr="001E6CD9">
              <w:rPr>
                <w:sz w:val="22"/>
                <w:szCs w:val="22"/>
              </w:rPr>
              <w:t>registrovanih</w:t>
            </w:r>
            <w:proofErr w:type="spellEnd"/>
            <w:r w:rsidRPr="001E6CD9">
              <w:rPr>
                <w:sz w:val="22"/>
                <w:szCs w:val="22"/>
              </w:rPr>
              <w:t xml:space="preserve"> </w:t>
            </w:r>
            <w:proofErr w:type="spellStart"/>
            <w:r w:rsidRPr="001E6CD9">
              <w:rPr>
                <w:sz w:val="22"/>
                <w:szCs w:val="22"/>
              </w:rPr>
              <w:t>pružalaca</w:t>
            </w:r>
            <w:proofErr w:type="spellEnd"/>
            <w:r w:rsidRPr="001E6CD9">
              <w:rPr>
                <w:sz w:val="22"/>
                <w:szCs w:val="22"/>
              </w:rPr>
              <w:t xml:space="preserve"> </w:t>
            </w:r>
            <w:proofErr w:type="spellStart"/>
            <w:r w:rsidRPr="001E6CD9">
              <w:rPr>
                <w:sz w:val="22"/>
                <w:szCs w:val="22"/>
              </w:rPr>
              <w:t>usluga</w:t>
            </w:r>
            <w:proofErr w:type="spellEnd"/>
            <w:r w:rsidRPr="001E6CD9">
              <w:rPr>
                <w:sz w:val="22"/>
                <w:szCs w:val="22"/>
              </w:rPr>
              <w:t xml:space="preserve"> u </w:t>
            </w:r>
            <w:proofErr w:type="spellStart"/>
            <w:r w:rsidRPr="001E6CD9">
              <w:rPr>
                <w:sz w:val="22"/>
                <w:szCs w:val="22"/>
              </w:rPr>
              <w:t>oblasti</w:t>
            </w:r>
            <w:proofErr w:type="spellEnd"/>
            <w:r w:rsidRPr="001E6CD9">
              <w:rPr>
                <w:sz w:val="22"/>
                <w:szCs w:val="22"/>
              </w:rPr>
              <w:t xml:space="preserve"> </w:t>
            </w:r>
            <w:proofErr w:type="spellStart"/>
            <w:r w:rsidRPr="001E6CD9">
              <w:rPr>
                <w:sz w:val="22"/>
                <w:szCs w:val="22"/>
              </w:rPr>
              <w:t>smeštaja</w:t>
            </w:r>
            <w:proofErr w:type="spellEnd"/>
            <w:r w:rsidRPr="001E6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50AC55D7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</w:p>
          <w:p w14:paraId="7E65F125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  <w:r w:rsidRPr="001E6CD9"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27E102B1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</w:p>
          <w:p w14:paraId="7E3109A7" w14:textId="77777777" w:rsidR="001E6CD9" w:rsidRPr="001E6CD9" w:rsidRDefault="001E6CD9" w:rsidP="00610BD0">
            <w:pPr>
              <w:jc w:val="center"/>
              <w:rPr>
                <w:sz w:val="22"/>
                <w:szCs w:val="22"/>
              </w:rPr>
            </w:pPr>
            <w:r w:rsidRPr="001E6CD9">
              <w:rPr>
                <w:sz w:val="22"/>
                <w:szCs w:val="22"/>
              </w:rPr>
              <w:t>20</w:t>
            </w:r>
          </w:p>
        </w:tc>
      </w:tr>
    </w:tbl>
    <w:p w14:paraId="1B07A759" w14:textId="77777777" w:rsidR="00B0756B" w:rsidRDefault="00B0756B" w:rsidP="005B2F85">
      <w:pPr>
        <w:jc w:val="both"/>
        <w:rPr>
          <w:b/>
          <w:bCs/>
        </w:rPr>
      </w:pPr>
    </w:p>
    <w:p w14:paraId="0FABB170" w14:textId="77777777" w:rsidR="00336B78" w:rsidRDefault="00336B78" w:rsidP="005B2F85">
      <w:pPr>
        <w:jc w:val="both"/>
        <w:rPr>
          <w:b/>
          <w:bCs/>
        </w:rPr>
      </w:pPr>
    </w:p>
    <w:p w14:paraId="48C2E0B1" w14:textId="77777777" w:rsidR="00336B78" w:rsidRPr="00F87552" w:rsidRDefault="00336B78" w:rsidP="005B2F85">
      <w:pPr>
        <w:jc w:val="both"/>
        <w:rPr>
          <w:b/>
          <w:bCs/>
        </w:rPr>
      </w:pPr>
    </w:p>
    <w:p w14:paraId="7732B951" w14:textId="77777777" w:rsidR="005B2F85" w:rsidRDefault="005B2F85" w:rsidP="005B2F85">
      <w:pPr>
        <w:jc w:val="both"/>
        <w:rPr>
          <w:b/>
          <w:bCs/>
        </w:rPr>
      </w:pPr>
      <w:r w:rsidRPr="00F87552">
        <w:rPr>
          <w:b/>
          <w:bCs/>
        </w:rPr>
        <w:t>OPIS PRIORITETNOG CILJA: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756B" w14:paraId="65AE6345" w14:textId="77777777" w:rsidTr="00B0756B">
        <w:tc>
          <w:tcPr>
            <w:tcW w:w="9576" w:type="dxa"/>
          </w:tcPr>
          <w:p w14:paraId="6FFC6284" w14:textId="77777777" w:rsidR="00610BD0" w:rsidRDefault="00B0756B" w:rsidP="005B2F85">
            <w:pPr>
              <w:jc w:val="both"/>
            </w:pPr>
            <w:proofErr w:type="spellStart"/>
            <w:r>
              <w:t>Opština</w:t>
            </w:r>
            <w:proofErr w:type="spellEnd"/>
            <w:r>
              <w:t xml:space="preserve"> Ada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nameru</w:t>
            </w:r>
            <w:proofErr w:type="spellEnd"/>
            <w:r>
              <w:t xml:space="preserve"> da </w:t>
            </w:r>
            <w:proofErr w:type="spellStart"/>
            <w:r>
              <w:t>razvije</w:t>
            </w:r>
            <w:proofErr w:type="spellEnd"/>
            <w:r>
              <w:t xml:space="preserve"> </w:t>
            </w:r>
            <w:proofErr w:type="spellStart"/>
            <w:r>
              <w:t>turizam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ekonomsku</w:t>
            </w:r>
            <w:proofErr w:type="spellEnd"/>
            <w:r>
              <w:t xml:space="preserve"> </w:t>
            </w:r>
            <w:proofErr w:type="spellStart"/>
            <w:r>
              <w:t>razvojnu</w:t>
            </w:r>
            <w:proofErr w:type="spellEnd"/>
            <w:r>
              <w:t xml:space="preserve"> </w:t>
            </w:r>
            <w:proofErr w:type="spellStart"/>
            <w:r>
              <w:t>granu</w:t>
            </w:r>
            <w:proofErr w:type="spellEnd"/>
            <w:r>
              <w:t xml:space="preserve">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iskorišćavanja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resursa</w:t>
            </w:r>
            <w:proofErr w:type="spellEnd"/>
            <w:r>
              <w:t xml:space="preserve"> (</w:t>
            </w:r>
            <w:proofErr w:type="spellStart"/>
            <w:r>
              <w:t>termalnih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, </w:t>
            </w:r>
            <w:proofErr w:type="spellStart"/>
            <w:r>
              <w:t>zemljišta</w:t>
            </w:r>
            <w:proofErr w:type="spellEnd"/>
            <w:r>
              <w:t xml:space="preserve">, </w:t>
            </w:r>
            <w:proofErr w:type="spellStart"/>
            <w:r>
              <w:t>infrastrukture</w:t>
            </w:r>
            <w:proofErr w:type="spellEnd"/>
            <w:r>
              <w:t xml:space="preserve">). </w:t>
            </w:r>
            <w:proofErr w:type="spellStart"/>
            <w:r>
              <w:t>Ključni</w:t>
            </w:r>
            <w:proofErr w:type="spellEnd"/>
            <w:r>
              <w:t xml:space="preserve"> </w:t>
            </w:r>
            <w:proofErr w:type="spellStart"/>
            <w:r>
              <w:t>pravci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lokalnog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</w:t>
            </w:r>
            <w:proofErr w:type="spellStart"/>
            <w:r>
              <w:t>zavise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</w:t>
            </w:r>
            <w:proofErr w:type="spellStart"/>
            <w:r>
              <w:t>lekovitih</w:t>
            </w:r>
            <w:proofErr w:type="spellEnd"/>
            <w:r>
              <w:t xml:space="preserve"> </w:t>
            </w:r>
            <w:proofErr w:type="spellStart"/>
            <w:r>
              <w:t>svojstava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, </w:t>
            </w:r>
            <w:proofErr w:type="spellStart"/>
            <w:r>
              <w:t>unapređenja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, </w:t>
            </w:r>
            <w:proofErr w:type="spellStart"/>
            <w:r>
              <w:t>uslova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da </w:t>
            </w:r>
            <w:proofErr w:type="spellStart"/>
            <w:r>
              <w:t>ponudi</w:t>
            </w:r>
            <w:proofErr w:type="spellEnd"/>
            <w:r>
              <w:t xml:space="preserve"> </w:t>
            </w:r>
            <w:proofErr w:type="spellStart"/>
            <w:r>
              <w:t>investitorima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industrije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unapređenja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saradnje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,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civilnog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u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. </w:t>
            </w:r>
            <w:proofErr w:type="spellStart"/>
            <w:r>
              <w:t>Uslov</w:t>
            </w:r>
            <w:proofErr w:type="spellEnd"/>
            <w:r>
              <w:t xml:space="preserve"> za </w:t>
            </w:r>
            <w:proofErr w:type="spellStart"/>
            <w:r>
              <w:t>ostvarenje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je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jačanje</w:t>
            </w:r>
            <w:proofErr w:type="spellEnd"/>
            <w:r>
              <w:t xml:space="preserve"> JP “</w:t>
            </w:r>
            <w:proofErr w:type="spellStart"/>
            <w:r>
              <w:t>Adice</w:t>
            </w:r>
            <w:proofErr w:type="spellEnd"/>
            <w:r>
              <w:t xml:space="preserve">”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poboljšavanje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ciljnim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  <w:r>
              <w:t xml:space="preserve"> u </w:t>
            </w:r>
            <w:proofErr w:type="spellStart"/>
            <w:r>
              <w:t>turističkoj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610BD0">
              <w:t>finansiranje</w:t>
            </w:r>
            <w:proofErr w:type="spellEnd"/>
            <w:r w:rsidR="00610BD0">
              <w:t xml:space="preserve"> </w:t>
            </w:r>
            <w:proofErr w:type="spellStart"/>
            <w:r w:rsidR="00610BD0">
              <w:t>kvalitetnog</w:t>
            </w:r>
            <w:proofErr w:type="spellEnd"/>
            <w:r w:rsidR="00610BD0">
              <w:t xml:space="preserve"> </w:t>
            </w:r>
            <w:proofErr w:type="spellStart"/>
            <w:r w:rsidR="00610BD0">
              <w:t>marketinga</w:t>
            </w:r>
            <w:proofErr w:type="spellEnd"/>
            <w:r w:rsidR="00610BD0">
              <w:t xml:space="preserve"> </w:t>
            </w:r>
            <w:proofErr w:type="spellStart"/>
            <w:r w:rsidR="00610BD0">
              <w:t>opštine</w:t>
            </w:r>
            <w:proofErr w:type="spellEnd"/>
            <w:r w:rsidR="00610BD0">
              <w:t xml:space="preserve"> </w:t>
            </w:r>
            <w:proofErr w:type="spellStart"/>
            <w:r w:rsidR="00610BD0">
              <w:t>kao</w:t>
            </w:r>
            <w:proofErr w:type="spellEnd"/>
            <w:r w:rsidR="00610BD0">
              <w:t xml:space="preserve"> </w:t>
            </w:r>
            <w:proofErr w:type="spellStart"/>
            <w:r w:rsidR="00610BD0">
              <w:t>destinacije</w:t>
            </w:r>
            <w:proofErr w:type="spellEnd"/>
            <w:r w:rsidR="00610BD0">
              <w:t xml:space="preserve">. </w:t>
            </w:r>
            <w:proofErr w:type="spellStart"/>
            <w:r w:rsidR="00610BD0">
              <w:t>Ciljevi</w:t>
            </w:r>
            <w:proofErr w:type="spellEnd"/>
            <w:r w:rsidR="00610BD0">
              <w:t xml:space="preserve"> u </w:t>
            </w:r>
            <w:proofErr w:type="spellStart"/>
            <w:r w:rsidR="00610BD0">
              <w:t>okviru</w:t>
            </w:r>
            <w:proofErr w:type="spellEnd"/>
            <w:r w:rsidR="00610BD0">
              <w:t xml:space="preserve"> </w:t>
            </w:r>
            <w:proofErr w:type="spellStart"/>
            <w:r w:rsidR="00610BD0">
              <w:t>ovog</w:t>
            </w:r>
            <w:proofErr w:type="spellEnd"/>
            <w:r w:rsidR="00610BD0">
              <w:t xml:space="preserve"> </w:t>
            </w:r>
            <w:proofErr w:type="spellStart"/>
            <w:r w:rsidR="00610BD0">
              <w:t>prioritetnog</w:t>
            </w:r>
            <w:proofErr w:type="spellEnd"/>
            <w:r w:rsidR="00610BD0">
              <w:t xml:space="preserve"> </w:t>
            </w:r>
            <w:proofErr w:type="spellStart"/>
            <w:r w:rsidR="00610BD0">
              <w:t>razvojnog</w:t>
            </w:r>
            <w:proofErr w:type="spellEnd"/>
            <w:r w:rsidR="00610BD0">
              <w:t xml:space="preserve"> </w:t>
            </w:r>
            <w:proofErr w:type="spellStart"/>
            <w:r w:rsidR="00610BD0">
              <w:t>cilja</w:t>
            </w:r>
            <w:proofErr w:type="spellEnd"/>
            <w:r w:rsidR="00610BD0">
              <w:t xml:space="preserve"> </w:t>
            </w:r>
            <w:proofErr w:type="spellStart"/>
            <w:r w:rsidR="00610BD0">
              <w:t>nemaju</w:t>
            </w:r>
            <w:proofErr w:type="spellEnd"/>
            <w:r w:rsidR="00610BD0">
              <w:t xml:space="preserve"> </w:t>
            </w:r>
            <w:proofErr w:type="spellStart"/>
            <w:r w:rsidR="00610BD0">
              <w:t>karakter</w:t>
            </w:r>
            <w:proofErr w:type="spellEnd"/>
            <w:r w:rsidR="00610BD0">
              <w:t xml:space="preserve"> </w:t>
            </w:r>
            <w:proofErr w:type="spellStart"/>
            <w:r w:rsidR="00610BD0">
              <w:t>velikih</w:t>
            </w:r>
            <w:proofErr w:type="spellEnd"/>
            <w:r w:rsidR="00610BD0">
              <w:t xml:space="preserve"> </w:t>
            </w:r>
            <w:proofErr w:type="spellStart"/>
            <w:r w:rsidR="00610BD0">
              <w:t>ambicija</w:t>
            </w:r>
            <w:proofErr w:type="spellEnd"/>
            <w:r w:rsidR="00610BD0">
              <w:t xml:space="preserve">, </w:t>
            </w:r>
            <w:proofErr w:type="spellStart"/>
            <w:r w:rsidR="00610BD0">
              <w:t>već</w:t>
            </w:r>
            <w:proofErr w:type="spellEnd"/>
            <w:r w:rsidR="00610BD0">
              <w:t xml:space="preserve"> </w:t>
            </w:r>
            <w:proofErr w:type="spellStart"/>
            <w:r w:rsidR="00610BD0">
              <w:t>su</w:t>
            </w:r>
            <w:proofErr w:type="spellEnd"/>
            <w:r w:rsidR="00610BD0">
              <w:t xml:space="preserve"> mere </w:t>
            </w:r>
            <w:proofErr w:type="spellStart"/>
            <w:r w:rsidR="00610BD0">
              <w:t>koncipirane</w:t>
            </w:r>
            <w:proofErr w:type="spellEnd"/>
            <w:r w:rsidR="00610BD0">
              <w:t xml:space="preserve"> </w:t>
            </w:r>
            <w:proofErr w:type="spellStart"/>
            <w:r w:rsidR="00610BD0">
              <w:t>tako</w:t>
            </w:r>
            <w:proofErr w:type="spellEnd"/>
            <w:r w:rsidR="00610BD0">
              <w:t xml:space="preserve"> da </w:t>
            </w:r>
            <w:proofErr w:type="spellStart"/>
            <w:r w:rsidR="00610BD0">
              <w:t>omoguće</w:t>
            </w:r>
            <w:proofErr w:type="spellEnd"/>
            <w:r w:rsidR="00610BD0">
              <w:t xml:space="preserve"> </w:t>
            </w:r>
            <w:proofErr w:type="spellStart"/>
            <w:r w:rsidR="00610BD0">
              <w:t>unapređenje</w:t>
            </w:r>
            <w:proofErr w:type="spellEnd"/>
            <w:r w:rsidR="00610BD0">
              <w:t xml:space="preserve"> </w:t>
            </w:r>
            <w:proofErr w:type="spellStart"/>
            <w:r w:rsidR="00610BD0">
              <w:t>položaja</w:t>
            </w:r>
            <w:proofErr w:type="spellEnd"/>
            <w:r w:rsidR="00610BD0">
              <w:t xml:space="preserve"> </w:t>
            </w:r>
            <w:proofErr w:type="spellStart"/>
            <w:r w:rsidR="00610BD0">
              <w:t>opštine</w:t>
            </w:r>
            <w:proofErr w:type="spellEnd"/>
            <w:r w:rsidR="00610BD0">
              <w:t xml:space="preserve"> </w:t>
            </w:r>
            <w:proofErr w:type="spellStart"/>
            <w:r w:rsidR="00610BD0">
              <w:t>kao</w:t>
            </w:r>
            <w:proofErr w:type="spellEnd"/>
            <w:r w:rsidR="00610BD0">
              <w:t xml:space="preserve"> </w:t>
            </w:r>
            <w:proofErr w:type="spellStart"/>
            <w:r w:rsidR="00610BD0">
              <w:t>turističke</w:t>
            </w:r>
            <w:proofErr w:type="spellEnd"/>
            <w:r w:rsidR="00610BD0">
              <w:t xml:space="preserve"> </w:t>
            </w:r>
            <w:proofErr w:type="spellStart"/>
            <w:r w:rsidR="00610BD0">
              <w:t>destinacije</w:t>
            </w:r>
            <w:proofErr w:type="spellEnd"/>
            <w:r w:rsidR="00610BD0">
              <w:t xml:space="preserve"> </w:t>
            </w:r>
            <w:proofErr w:type="spellStart"/>
            <w:r w:rsidR="00610BD0">
              <w:t>na</w:t>
            </w:r>
            <w:proofErr w:type="spellEnd"/>
            <w:r w:rsidR="00610BD0">
              <w:t xml:space="preserve"> </w:t>
            </w:r>
            <w:proofErr w:type="spellStart"/>
            <w:r w:rsidR="00610BD0">
              <w:t>pokrajinskom</w:t>
            </w:r>
            <w:proofErr w:type="spellEnd"/>
            <w:r w:rsidR="00610BD0">
              <w:t xml:space="preserve"> </w:t>
            </w:r>
            <w:proofErr w:type="spellStart"/>
            <w:r w:rsidR="00610BD0">
              <w:t>nivou</w:t>
            </w:r>
            <w:proofErr w:type="spellEnd"/>
            <w:r w:rsidR="00610BD0">
              <w:t xml:space="preserve">, </w:t>
            </w:r>
            <w:proofErr w:type="spellStart"/>
            <w:r w:rsidR="00610BD0">
              <w:t>kako</w:t>
            </w:r>
            <w:proofErr w:type="spellEnd"/>
            <w:r w:rsidR="00610BD0">
              <w:t xml:space="preserve"> bi se u </w:t>
            </w:r>
            <w:proofErr w:type="spellStart"/>
            <w:r w:rsidR="00610BD0">
              <w:t>ovoj</w:t>
            </w:r>
            <w:proofErr w:type="spellEnd"/>
            <w:r w:rsidR="00610BD0">
              <w:t xml:space="preserve"> </w:t>
            </w:r>
            <w:proofErr w:type="spellStart"/>
            <w:r w:rsidR="00610BD0">
              <w:t>fazi</w:t>
            </w:r>
            <w:proofErr w:type="spellEnd"/>
            <w:r w:rsidR="00610BD0">
              <w:t xml:space="preserve"> </w:t>
            </w:r>
            <w:proofErr w:type="spellStart"/>
            <w:r w:rsidR="00610BD0">
              <w:t>razvoja</w:t>
            </w:r>
            <w:proofErr w:type="spellEnd"/>
            <w:r w:rsidR="00610BD0">
              <w:t xml:space="preserve"> </w:t>
            </w:r>
            <w:proofErr w:type="spellStart"/>
            <w:r w:rsidR="00610BD0">
              <w:t>oblasti</w:t>
            </w:r>
            <w:proofErr w:type="spellEnd"/>
            <w:r w:rsidR="00610BD0">
              <w:t xml:space="preserve"> </w:t>
            </w:r>
            <w:proofErr w:type="spellStart"/>
            <w:r w:rsidR="00610BD0">
              <w:t>turizma</w:t>
            </w:r>
            <w:proofErr w:type="spellEnd"/>
            <w:r w:rsidR="00610BD0">
              <w:t xml:space="preserve"> </w:t>
            </w:r>
            <w:proofErr w:type="spellStart"/>
            <w:r w:rsidR="00610BD0">
              <w:t>stvorili</w:t>
            </w:r>
            <w:proofErr w:type="spellEnd"/>
            <w:r w:rsidR="00610BD0">
              <w:t xml:space="preserve"> </w:t>
            </w:r>
            <w:proofErr w:type="spellStart"/>
            <w:r w:rsidR="00610BD0">
              <w:t>povoljniji</w:t>
            </w:r>
            <w:proofErr w:type="spellEnd"/>
            <w:r w:rsidR="00610BD0">
              <w:t xml:space="preserve"> </w:t>
            </w:r>
            <w:proofErr w:type="spellStart"/>
            <w:r w:rsidR="00610BD0">
              <w:t>uslovi</w:t>
            </w:r>
            <w:proofErr w:type="spellEnd"/>
            <w:r w:rsidR="00610BD0">
              <w:t xml:space="preserve"> za </w:t>
            </w:r>
            <w:proofErr w:type="spellStart"/>
            <w:r w:rsidR="00610BD0">
              <w:t>buduće</w:t>
            </w:r>
            <w:proofErr w:type="spellEnd"/>
            <w:r w:rsidR="00610BD0">
              <w:t xml:space="preserve"> </w:t>
            </w:r>
            <w:proofErr w:type="spellStart"/>
            <w:r w:rsidR="00610BD0">
              <w:t>delovanje</w:t>
            </w:r>
            <w:proofErr w:type="spellEnd"/>
            <w:r w:rsidR="00610BD0">
              <w:t xml:space="preserve"> </w:t>
            </w:r>
            <w:proofErr w:type="spellStart"/>
            <w:r w:rsidR="00610BD0">
              <w:t>opštine</w:t>
            </w:r>
            <w:proofErr w:type="spellEnd"/>
            <w:r w:rsidR="00610BD0">
              <w:t xml:space="preserve">, </w:t>
            </w:r>
            <w:proofErr w:type="spellStart"/>
            <w:r w:rsidR="00610BD0">
              <w:t>nakon</w:t>
            </w:r>
            <w:proofErr w:type="spellEnd"/>
            <w:r w:rsidR="00610BD0">
              <w:t xml:space="preserve"> </w:t>
            </w:r>
            <w:proofErr w:type="spellStart"/>
            <w:r w:rsidR="00610BD0">
              <w:t>isteka</w:t>
            </w:r>
            <w:proofErr w:type="spellEnd"/>
            <w:r w:rsidR="00610BD0">
              <w:t xml:space="preserve"> </w:t>
            </w:r>
            <w:proofErr w:type="spellStart"/>
            <w:r w:rsidR="00610BD0">
              <w:t>važenja</w:t>
            </w:r>
            <w:proofErr w:type="spellEnd"/>
            <w:r w:rsidR="00610BD0">
              <w:t xml:space="preserve"> </w:t>
            </w:r>
            <w:proofErr w:type="spellStart"/>
            <w:r w:rsidR="00610BD0">
              <w:t>ovog</w:t>
            </w:r>
            <w:proofErr w:type="spellEnd"/>
            <w:r w:rsidR="00610BD0">
              <w:t xml:space="preserve"> Plana </w:t>
            </w:r>
            <w:proofErr w:type="spellStart"/>
            <w:r w:rsidR="00610BD0">
              <w:t>razvoja</w:t>
            </w:r>
            <w:proofErr w:type="spellEnd"/>
            <w:r w:rsidR="00610BD0">
              <w:t xml:space="preserve">. </w:t>
            </w:r>
          </w:p>
          <w:p w14:paraId="405C592A" w14:textId="77777777" w:rsidR="00B0756B" w:rsidRPr="00B0756B" w:rsidRDefault="00610BD0" w:rsidP="005B2F85">
            <w:pPr>
              <w:jc w:val="both"/>
            </w:pPr>
            <w:r>
              <w:t xml:space="preserve">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, od </w:t>
            </w:r>
            <w:proofErr w:type="spellStart"/>
            <w:r>
              <w:t>izuzetne</w:t>
            </w:r>
            <w:proofErr w:type="spellEnd"/>
            <w:r>
              <w:t xml:space="preserve"> </w:t>
            </w:r>
            <w:proofErr w:type="spellStart"/>
            <w:r>
              <w:t>važnosti</w:t>
            </w:r>
            <w:proofErr w:type="spellEnd"/>
            <w:r>
              <w:t xml:space="preserve"> je da se </w:t>
            </w:r>
            <w:proofErr w:type="spellStart"/>
            <w:r>
              <w:t>istraže</w:t>
            </w:r>
            <w:proofErr w:type="spellEnd"/>
            <w:r>
              <w:t xml:space="preserve"> </w:t>
            </w:r>
            <w:proofErr w:type="spellStart"/>
            <w:r>
              <w:t>lekovita</w:t>
            </w:r>
            <w:proofErr w:type="spellEnd"/>
            <w:r>
              <w:t xml:space="preserve"> </w:t>
            </w:r>
            <w:proofErr w:type="spellStart"/>
            <w:r>
              <w:t>svojstva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zemljišta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, da se </w:t>
            </w:r>
            <w:proofErr w:type="spellStart"/>
            <w:r>
              <w:t>ostvari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potencijalnim</w:t>
            </w:r>
            <w:proofErr w:type="spellEnd"/>
            <w:r>
              <w:t xml:space="preserve"> </w:t>
            </w:r>
            <w:proofErr w:type="spellStart"/>
            <w:r>
              <w:t>investitorima</w:t>
            </w:r>
            <w:proofErr w:type="spellEnd"/>
            <w:r>
              <w:t xml:space="preserve">, da se </w:t>
            </w:r>
            <w:proofErr w:type="spellStart"/>
            <w:r>
              <w:t>poveća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velnes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 se </w:t>
            </w:r>
            <w:proofErr w:type="spellStart"/>
            <w:r>
              <w:t>unaprede</w:t>
            </w:r>
            <w:proofErr w:type="spellEnd"/>
            <w:r>
              <w:t xml:space="preserve"> </w:t>
            </w:r>
            <w:proofErr w:type="spellStart"/>
            <w:r>
              <w:t>postojeća</w:t>
            </w:r>
            <w:proofErr w:type="spellEnd"/>
            <w:r>
              <w:t xml:space="preserve">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opštinske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atrakcije</w:t>
            </w:r>
            <w:proofErr w:type="spellEnd"/>
            <w:r>
              <w:t xml:space="preserve"> (marina, </w:t>
            </w:r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naselje</w:t>
            </w:r>
            <w:proofErr w:type="spellEnd"/>
            <w:r>
              <w:t xml:space="preserve">, </w:t>
            </w:r>
            <w:proofErr w:type="spellStart"/>
            <w:r>
              <w:t>dostupnost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dr.)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opština</w:t>
            </w:r>
            <w:proofErr w:type="spellEnd"/>
            <w:r>
              <w:t xml:space="preserve"> Ada </w:t>
            </w:r>
            <w:proofErr w:type="spellStart"/>
            <w:r>
              <w:t>pozicionirala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konkurentnija</w:t>
            </w:r>
            <w:proofErr w:type="spellEnd"/>
            <w:r>
              <w:t xml:space="preserve">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destinacija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trenutnu</w:t>
            </w:r>
            <w:proofErr w:type="spellEnd"/>
            <w:r>
              <w:t xml:space="preserve"> </w:t>
            </w:r>
            <w:proofErr w:type="spellStart"/>
            <w:r>
              <w:t>poziciju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nedovoljno</w:t>
            </w:r>
            <w:proofErr w:type="spellEnd"/>
            <w:r>
              <w:t xml:space="preserve"> </w:t>
            </w:r>
            <w:proofErr w:type="spellStart"/>
            <w:r>
              <w:t>prepoznate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nejasnim</w:t>
            </w:r>
            <w:proofErr w:type="spellEnd"/>
            <w:r>
              <w:t xml:space="preserve"> </w:t>
            </w:r>
            <w:proofErr w:type="spellStart"/>
            <w:r>
              <w:t>imidžom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pokrajinskom</w:t>
            </w:r>
            <w:proofErr w:type="spellEnd"/>
            <w:r>
              <w:t xml:space="preserve"> </w:t>
            </w:r>
            <w:proofErr w:type="spellStart"/>
            <w:r>
              <w:t>tržištu</w:t>
            </w:r>
            <w:proofErr w:type="spellEnd"/>
            <w:r>
              <w:t xml:space="preserve"> </w:t>
            </w:r>
            <w:proofErr w:type="spellStart"/>
            <w:r>
              <w:t>turističkih</w:t>
            </w:r>
            <w:proofErr w:type="spellEnd"/>
            <w:r>
              <w:t xml:space="preserve"> </w:t>
            </w:r>
            <w:proofErr w:type="spellStart"/>
            <w:r>
              <w:t>destinacija</w:t>
            </w:r>
            <w:proofErr w:type="spellEnd"/>
            <w:r>
              <w:t xml:space="preserve">. Da bi se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prioritetni</w:t>
            </w:r>
            <w:proofErr w:type="spellEnd"/>
            <w:r>
              <w:t xml:space="preserve"> </w:t>
            </w: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ostvario</w:t>
            </w:r>
            <w:proofErr w:type="spellEnd"/>
            <w:r>
              <w:t xml:space="preserve"> </w:t>
            </w:r>
            <w:proofErr w:type="spellStart"/>
            <w:r>
              <w:t>neophodno</w:t>
            </w:r>
            <w:proofErr w:type="spellEnd"/>
            <w:r>
              <w:t xml:space="preserve"> je </w:t>
            </w:r>
            <w:proofErr w:type="spellStart"/>
            <w:r>
              <w:t>preduzimanje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,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atraktivne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 </w:t>
            </w:r>
            <w:proofErr w:type="spellStart"/>
            <w:r>
              <w:t>preduzele</w:t>
            </w:r>
            <w:proofErr w:type="spellEnd"/>
            <w:r>
              <w:t xml:space="preserve"> </w:t>
            </w:r>
            <w:proofErr w:type="spellStart"/>
            <w:r>
              <w:t>ranije</w:t>
            </w:r>
            <w:proofErr w:type="spellEnd"/>
            <w:r>
              <w:t xml:space="preserve">, da se </w:t>
            </w:r>
            <w:proofErr w:type="spellStart"/>
            <w:r>
              <w:t>usvoji</w:t>
            </w:r>
            <w:proofErr w:type="spellEnd"/>
            <w:r>
              <w:t xml:space="preserve"> </w:t>
            </w:r>
            <w:proofErr w:type="spellStart"/>
            <w:r>
              <w:t>lokalni</w:t>
            </w:r>
            <w:proofErr w:type="spellEnd"/>
            <w:r>
              <w:t xml:space="preserve"> </w:t>
            </w:r>
            <w:proofErr w:type="spellStart"/>
            <w:r>
              <w:t>strateški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institucionalni</w:t>
            </w:r>
            <w:proofErr w:type="spellEnd"/>
            <w:r>
              <w:t xml:space="preserve"> </w:t>
            </w:r>
            <w:proofErr w:type="spellStart"/>
            <w:r>
              <w:t>okviru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donošenje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 se </w:t>
            </w:r>
            <w:proofErr w:type="spellStart"/>
            <w:r>
              <w:t>opštinsko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preduzeće</w:t>
            </w:r>
            <w:proofErr w:type="spellEnd"/>
            <w:r>
              <w:t xml:space="preserve">, </w:t>
            </w:r>
            <w:proofErr w:type="spellStart"/>
            <w:r>
              <w:t>nadležno</w:t>
            </w:r>
            <w:proofErr w:type="spellEnd"/>
            <w:r>
              <w:t xml:space="preserve"> za </w:t>
            </w:r>
            <w:proofErr w:type="spellStart"/>
            <w:r>
              <w:t>turizam</w:t>
            </w:r>
            <w:proofErr w:type="spellEnd"/>
            <w:r>
              <w:t xml:space="preserve">, </w:t>
            </w:r>
            <w:proofErr w:type="spellStart"/>
            <w:r>
              <w:t>ojača</w:t>
            </w:r>
            <w:proofErr w:type="spellEnd"/>
            <w:r>
              <w:t xml:space="preserve"> </w:t>
            </w:r>
            <w:proofErr w:type="spellStart"/>
            <w:r>
              <w:t>organizaciono</w:t>
            </w:r>
            <w:proofErr w:type="spellEnd"/>
            <w:r>
              <w:t xml:space="preserve">, </w:t>
            </w:r>
            <w:proofErr w:type="spellStart"/>
            <w:r>
              <w:t>kadrovski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bilo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 </w:t>
            </w:r>
            <w:proofErr w:type="spellStart"/>
            <w:r>
              <w:t>pravovremeno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odgovorno</w:t>
            </w:r>
            <w:proofErr w:type="spellEnd"/>
            <w:r>
              <w:t xml:space="preserve"> </w:t>
            </w:r>
            <w:proofErr w:type="spellStart"/>
            <w:r>
              <w:t>upravlja</w:t>
            </w:r>
            <w:proofErr w:type="spellEnd"/>
            <w:r>
              <w:t xml:space="preserve"> </w:t>
            </w:r>
            <w:proofErr w:type="spellStart"/>
            <w:r>
              <w:t>razvojem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kvalitetom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.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isključiva</w:t>
            </w:r>
            <w:proofErr w:type="spellEnd"/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,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značajnoj</w:t>
            </w:r>
            <w:proofErr w:type="spellEnd"/>
            <w:r>
              <w:t xml:space="preserve"> meri </w:t>
            </w:r>
            <w:proofErr w:type="spellStart"/>
            <w:r>
              <w:t>zavisiće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, </w:t>
            </w:r>
            <w:proofErr w:type="spellStart"/>
            <w:r>
              <w:t>konkurentnskih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 u </w:t>
            </w:r>
            <w:proofErr w:type="spellStart"/>
            <w:r>
              <w:t>turističkoj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oblasti</w:t>
            </w:r>
            <w:proofErr w:type="spellEnd"/>
            <w:r>
              <w:t xml:space="preserve">,  </w:t>
            </w:r>
            <w:proofErr w:type="spellStart"/>
            <w:r>
              <w:t>trendova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privrede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pokrajinskom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nacionalnom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strateškog</w:t>
            </w:r>
            <w:proofErr w:type="spellEnd"/>
            <w:r>
              <w:t xml:space="preserve"> </w:t>
            </w:r>
            <w:proofErr w:type="spellStart"/>
            <w:r>
              <w:t>okvira</w:t>
            </w:r>
            <w:proofErr w:type="spellEnd"/>
            <w:r>
              <w:t xml:space="preserve"> koji </w:t>
            </w:r>
            <w:proofErr w:type="spellStart"/>
            <w:r>
              <w:t>će</w:t>
            </w:r>
            <w:proofErr w:type="spellEnd"/>
            <w:r>
              <w:t xml:space="preserve"> u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važenja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plana </w:t>
            </w:r>
            <w:proofErr w:type="spellStart"/>
            <w:r>
              <w:t>kreirati</w:t>
            </w:r>
            <w:proofErr w:type="spellEnd"/>
            <w:r>
              <w:t xml:space="preserve"> </w:t>
            </w: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nivoi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(</w:t>
            </w:r>
            <w:proofErr w:type="spellStart"/>
            <w:r>
              <w:t>pokrajinski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nacionalni</w:t>
            </w:r>
            <w:proofErr w:type="spellEnd"/>
            <w:r>
              <w:t xml:space="preserve">). </w:t>
            </w:r>
          </w:p>
          <w:p w14:paraId="31D579CC" w14:textId="77777777" w:rsidR="00B0756B" w:rsidRDefault="00B0756B" w:rsidP="005B2F85">
            <w:pPr>
              <w:jc w:val="both"/>
              <w:rPr>
                <w:b/>
                <w:bCs/>
              </w:rPr>
            </w:pPr>
          </w:p>
        </w:tc>
      </w:tr>
    </w:tbl>
    <w:p w14:paraId="6E2337F0" w14:textId="77777777" w:rsidR="00B0756B" w:rsidRPr="00F87552" w:rsidRDefault="00B0756B" w:rsidP="005B2F85">
      <w:pPr>
        <w:jc w:val="both"/>
        <w:rPr>
          <w:b/>
          <w:bCs/>
        </w:rPr>
      </w:pPr>
    </w:p>
    <w:p w14:paraId="5825E547" w14:textId="77777777" w:rsidR="005B2F85" w:rsidRPr="00F87552" w:rsidRDefault="005B2F85" w:rsidP="005B2F85">
      <w:pPr>
        <w:jc w:val="both"/>
      </w:pPr>
    </w:p>
    <w:p w14:paraId="40D9AEA2" w14:textId="77777777" w:rsidR="005B2F85" w:rsidRPr="00F87552" w:rsidRDefault="005B2F85" w:rsidP="005B2F85">
      <w:pPr>
        <w:jc w:val="center"/>
        <w:rPr>
          <w:b/>
          <w:bCs/>
        </w:rPr>
      </w:pPr>
      <w:r w:rsidRPr="00F87552">
        <w:rPr>
          <w:b/>
          <w:bCs/>
        </w:rPr>
        <w:t xml:space="preserve">MERE: </w:t>
      </w:r>
    </w:p>
    <w:p w14:paraId="7A0D4E85" w14:textId="77777777" w:rsidR="005B2F85" w:rsidRPr="00F87552" w:rsidRDefault="005B2F85" w:rsidP="005B2F85">
      <w:pPr>
        <w:jc w:val="both"/>
        <w:rPr>
          <w:b/>
          <w:bCs/>
        </w:rPr>
      </w:pPr>
    </w:p>
    <w:p w14:paraId="6B8A4411" w14:textId="77777777" w:rsidR="005B2F85" w:rsidRDefault="005B2F85" w:rsidP="005B2F85">
      <w:pPr>
        <w:jc w:val="both"/>
        <w:rPr>
          <w:b/>
          <w:bCs/>
          <w:u w:val="single"/>
        </w:rPr>
      </w:pPr>
      <w:r w:rsidRPr="00F87552">
        <w:rPr>
          <w:b/>
          <w:bCs/>
          <w:u w:val="single"/>
        </w:rPr>
        <w:t xml:space="preserve">MERA 1: </w:t>
      </w:r>
      <w:r w:rsidR="000E57BA" w:rsidRPr="00F87552">
        <w:rPr>
          <w:b/>
          <w:bCs/>
          <w:u w:val="single"/>
        </w:rPr>
        <w:t>ISTRAŽIVANJE LEKOVITIH SVOJSTAVA I TERMALNIH VODA U SARADNJI SA ZAINTERESOVANI</w:t>
      </w:r>
      <w:r w:rsidR="002B67BB">
        <w:rPr>
          <w:b/>
          <w:bCs/>
          <w:u w:val="single"/>
        </w:rPr>
        <w:t>M</w:t>
      </w:r>
      <w:r w:rsidR="000E57BA" w:rsidRPr="00F87552">
        <w:rPr>
          <w:b/>
          <w:bCs/>
          <w:u w:val="single"/>
        </w:rPr>
        <w:t xml:space="preserve"> KOMPANIJAMA IZ POSLOVNOG I TURISTIČKOG SEKTORA I PREDUZIMANJE AKTIVNOSTI U CILJU IZGRADNJE HOTELA U OBLASTI ZDRAVSTVENOG TURIZMA </w:t>
      </w:r>
    </w:p>
    <w:p w14:paraId="326234D7" w14:textId="77777777" w:rsidR="00336B78" w:rsidRPr="00F87552" w:rsidRDefault="00336B78" w:rsidP="005B2F85">
      <w:pPr>
        <w:jc w:val="both"/>
        <w:rPr>
          <w:b/>
          <w:bCs/>
          <w:u w:val="single"/>
        </w:rPr>
      </w:pPr>
    </w:p>
    <w:p w14:paraId="7C91EEE6" w14:textId="4D4E614B" w:rsidR="005B2F85" w:rsidRPr="00F87552" w:rsidRDefault="005B2F85" w:rsidP="005B2F85">
      <w:pPr>
        <w:jc w:val="both"/>
      </w:pPr>
      <w:r w:rsidRPr="00336B78">
        <w:t>OPIS</w:t>
      </w:r>
      <w:r w:rsidR="00424751">
        <w:t xml:space="preserve"> </w:t>
      </w:r>
      <w:proofErr w:type="gramStart"/>
      <w:r w:rsidRPr="00336B78">
        <w:t>MERE</w:t>
      </w:r>
      <w:r w:rsidR="00424751">
        <w:t xml:space="preserve"> </w:t>
      </w:r>
      <w:r w:rsidRPr="00F87552">
        <w:rPr>
          <w:b/>
          <w:bCs/>
        </w:rPr>
        <w:t>:</w:t>
      </w:r>
      <w:r w:rsidR="00B906F7" w:rsidRPr="00F87552">
        <w:t>U</w:t>
      </w:r>
      <w:proofErr w:type="gramEnd"/>
      <w:r w:rsidR="00B906F7" w:rsidRPr="00F87552">
        <w:t xml:space="preserve"> </w:t>
      </w:r>
      <w:proofErr w:type="spellStart"/>
      <w:r w:rsidR="00B906F7" w:rsidRPr="00F87552">
        <w:t>okviru</w:t>
      </w:r>
      <w:proofErr w:type="spellEnd"/>
      <w:r w:rsidR="00B906F7" w:rsidRPr="00F87552">
        <w:t xml:space="preserve"> </w:t>
      </w:r>
      <w:proofErr w:type="spellStart"/>
      <w:r w:rsidR="00B906F7" w:rsidRPr="00F87552">
        <w:t>ove</w:t>
      </w:r>
      <w:proofErr w:type="spellEnd"/>
      <w:r w:rsidR="00B906F7" w:rsidRPr="00F87552">
        <w:t xml:space="preserve"> mere </w:t>
      </w:r>
      <w:proofErr w:type="spellStart"/>
      <w:r w:rsidR="00B906F7" w:rsidRPr="00F87552">
        <w:t>opština</w:t>
      </w:r>
      <w:proofErr w:type="spellEnd"/>
      <w:r w:rsidR="00B906F7" w:rsidRPr="00F87552">
        <w:t xml:space="preserve"> </w:t>
      </w:r>
      <w:proofErr w:type="spellStart"/>
      <w:r w:rsidR="00B906F7" w:rsidRPr="00F87552">
        <w:t>će</w:t>
      </w:r>
      <w:proofErr w:type="spellEnd"/>
      <w:r w:rsidR="00B906F7" w:rsidRPr="00F87552">
        <w:t xml:space="preserve"> </w:t>
      </w:r>
      <w:proofErr w:type="spellStart"/>
      <w:r w:rsidR="00B906F7" w:rsidRPr="00F87552">
        <w:t>pomoći</w:t>
      </w:r>
      <w:proofErr w:type="spellEnd"/>
      <w:r w:rsidR="00B906F7" w:rsidRPr="00F87552">
        <w:t xml:space="preserve"> </w:t>
      </w:r>
      <w:proofErr w:type="spellStart"/>
      <w:r w:rsidR="00B906F7" w:rsidRPr="00F87552">
        <w:t>i</w:t>
      </w:r>
      <w:proofErr w:type="spellEnd"/>
      <w:r w:rsidR="00B906F7" w:rsidRPr="00F87552">
        <w:t xml:space="preserve"> </w:t>
      </w:r>
      <w:proofErr w:type="spellStart"/>
      <w:r w:rsidR="00B906F7" w:rsidRPr="00F87552">
        <w:t>pružiti</w:t>
      </w:r>
      <w:proofErr w:type="spellEnd"/>
      <w:r w:rsidR="00B906F7" w:rsidRPr="00F87552">
        <w:t xml:space="preserve"> </w:t>
      </w:r>
      <w:proofErr w:type="spellStart"/>
      <w:r w:rsidR="00B906F7" w:rsidRPr="00F87552">
        <w:t>podršku</w:t>
      </w:r>
      <w:proofErr w:type="spellEnd"/>
      <w:r w:rsidR="00B906F7" w:rsidRPr="00F87552">
        <w:t xml:space="preserve"> </w:t>
      </w:r>
      <w:proofErr w:type="spellStart"/>
      <w:r w:rsidR="00B906F7" w:rsidRPr="00F87552">
        <w:t>zainteresovanim</w:t>
      </w:r>
      <w:proofErr w:type="spellEnd"/>
      <w:r w:rsidR="00B906F7" w:rsidRPr="00F87552">
        <w:t xml:space="preserve"> </w:t>
      </w:r>
      <w:proofErr w:type="spellStart"/>
      <w:r w:rsidR="00B906F7" w:rsidRPr="00F87552">
        <w:t>kompanijama</w:t>
      </w:r>
      <w:proofErr w:type="spellEnd"/>
      <w:r w:rsidR="00B906F7" w:rsidRPr="00F87552">
        <w:t xml:space="preserve"> </w:t>
      </w:r>
      <w:proofErr w:type="spellStart"/>
      <w:r w:rsidR="00B906F7" w:rsidRPr="00F87552">
        <w:t>iz</w:t>
      </w:r>
      <w:proofErr w:type="spellEnd"/>
      <w:r w:rsidR="00B906F7" w:rsidRPr="00F87552">
        <w:t xml:space="preserve"> </w:t>
      </w:r>
      <w:proofErr w:type="spellStart"/>
      <w:r w:rsidR="00B906F7" w:rsidRPr="00F87552">
        <w:t>poslovnog</w:t>
      </w:r>
      <w:proofErr w:type="spellEnd"/>
      <w:r w:rsidR="00B906F7" w:rsidRPr="00F87552">
        <w:t xml:space="preserve"> </w:t>
      </w:r>
      <w:proofErr w:type="spellStart"/>
      <w:r w:rsidR="00B906F7" w:rsidRPr="00F87552">
        <w:t>i</w:t>
      </w:r>
      <w:proofErr w:type="spellEnd"/>
      <w:r w:rsidR="00B906F7" w:rsidRPr="00F87552">
        <w:t xml:space="preserve"> </w:t>
      </w:r>
      <w:proofErr w:type="spellStart"/>
      <w:r w:rsidR="00B906F7" w:rsidRPr="00F87552">
        <w:t>turističkog</w:t>
      </w:r>
      <w:proofErr w:type="spellEnd"/>
      <w:r w:rsidR="00B906F7" w:rsidRPr="00F87552">
        <w:t xml:space="preserve"> </w:t>
      </w:r>
      <w:proofErr w:type="spellStart"/>
      <w:r w:rsidR="00B906F7" w:rsidRPr="00F87552">
        <w:t>sektora</w:t>
      </w:r>
      <w:proofErr w:type="spellEnd"/>
      <w:r w:rsidR="00B906F7" w:rsidRPr="00F87552">
        <w:t xml:space="preserve"> u </w:t>
      </w:r>
      <w:proofErr w:type="spellStart"/>
      <w:r w:rsidR="00B906F7" w:rsidRPr="00F87552">
        <w:t>cilju</w:t>
      </w:r>
      <w:proofErr w:type="spellEnd"/>
      <w:r w:rsidR="00B906F7" w:rsidRPr="00F87552">
        <w:t xml:space="preserve"> </w:t>
      </w:r>
      <w:proofErr w:type="spellStart"/>
      <w:r w:rsidR="00B906F7" w:rsidRPr="00F87552">
        <w:t>sprovođenja</w:t>
      </w:r>
      <w:proofErr w:type="spellEnd"/>
      <w:r w:rsidR="00B906F7" w:rsidRPr="00F87552">
        <w:t xml:space="preserve"> </w:t>
      </w:r>
      <w:proofErr w:type="spellStart"/>
      <w:r w:rsidR="00B906F7" w:rsidRPr="00F87552">
        <w:t>istraživanja</w:t>
      </w:r>
      <w:proofErr w:type="spellEnd"/>
      <w:r w:rsidR="00B906F7" w:rsidRPr="00F87552">
        <w:t xml:space="preserve">, </w:t>
      </w:r>
      <w:proofErr w:type="spellStart"/>
      <w:r w:rsidR="00B906F7" w:rsidRPr="00F87552">
        <w:t>izrade</w:t>
      </w:r>
      <w:proofErr w:type="spellEnd"/>
      <w:r w:rsidR="00B906F7" w:rsidRPr="00F87552">
        <w:t xml:space="preserve"> </w:t>
      </w:r>
      <w:proofErr w:type="spellStart"/>
      <w:r w:rsidR="00B906F7" w:rsidRPr="00F87552">
        <w:t>elaborata</w:t>
      </w:r>
      <w:proofErr w:type="spellEnd"/>
      <w:r w:rsidR="00B906F7" w:rsidRPr="00F87552">
        <w:t xml:space="preserve">, </w:t>
      </w:r>
      <w:proofErr w:type="spellStart"/>
      <w:r w:rsidR="00B906F7" w:rsidRPr="00F87552">
        <w:t>pribavljanja</w:t>
      </w:r>
      <w:proofErr w:type="spellEnd"/>
      <w:r w:rsidR="00B906F7" w:rsidRPr="00F87552">
        <w:t xml:space="preserve"> </w:t>
      </w:r>
      <w:proofErr w:type="spellStart"/>
      <w:r w:rsidR="00B906F7" w:rsidRPr="00F87552">
        <w:t>potrebne</w:t>
      </w:r>
      <w:proofErr w:type="spellEnd"/>
      <w:r w:rsidR="00B906F7" w:rsidRPr="00F87552">
        <w:t xml:space="preserve"> </w:t>
      </w:r>
      <w:proofErr w:type="spellStart"/>
      <w:r w:rsidR="00B906F7" w:rsidRPr="00F87552">
        <w:t>dokumentacije</w:t>
      </w:r>
      <w:proofErr w:type="spellEnd"/>
      <w:r w:rsidR="00B906F7" w:rsidRPr="00F87552">
        <w:t xml:space="preserve"> </w:t>
      </w:r>
      <w:proofErr w:type="spellStart"/>
      <w:r w:rsidR="00B906F7" w:rsidRPr="00F87552">
        <w:t>iz</w:t>
      </w:r>
      <w:proofErr w:type="spellEnd"/>
      <w:r w:rsidR="00B906F7" w:rsidRPr="00F87552">
        <w:t xml:space="preserve"> </w:t>
      </w:r>
      <w:proofErr w:type="spellStart"/>
      <w:r w:rsidR="00B906F7" w:rsidRPr="00F87552">
        <w:t>nadležnosti</w:t>
      </w:r>
      <w:proofErr w:type="spellEnd"/>
      <w:r w:rsidR="00B906F7" w:rsidRPr="00F87552">
        <w:t xml:space="preserve"> </w:t>
      </w:r>
      <w:proofErr w:type="spellStart"/>
      <w:r w:rsidR="00B906F7" w:rsidRPr="00F87552">
        <w:t>opštine</w:t>
      </w:r>
      <w:proofErr w:type="spellEnd"/>
      <w:r w:rsidR="00B906F7" w:rsidRPr="00F87552">
        <w:t xml:space="preserve"> (</w:t>
      </w:r>
      <w:proofErr w:type="spellStart"/>
      <w:r w:rsidR="00B906F7" w:rsidRPr="00F87552">
        <w:t>i</w:t>
      </w:r>
      <w:proofErr w:type="spellEnd"/>
      <w:r w:rsidR="00B906F7" w:rsidRPr="00F87552">
        <w:t xml:space="preserve"> </w:t>
      </w:r>
      <w:proofErr w:type="spellStart"/>
      <w:r w:rsidR="00B906F7" w:rsidRPr="00F87552">
        <w:t>nadležnosti</w:t>
      </w:r>
      <w:proofErr w:type="spellEnd"/>
      <w:r w:rsidR="00B906F7" w:rsidRPr="00F87552">
        <w:t xml:space="preserve"> </w:t>
      </w:r>
      <w:proofErr w:type="spellStart"/>
      <w:r w:rsidR="00B906F7" w:rsidRPr="00F87552">
        <w:t>viših</w:t>
      </w:r>
      <w:proofErr w:type="spellEnd"/>
      <w:r w:rsidR="00B906F7" w:rsidRPr="00F87552">
        <w:t xml:space="preserve"> </w:t>
      </w:r>
      <w:proofErr w:type="spellStart"/>
      <w:r w:rsidR="00B906F7" w:rsidRPr="00F87552">
        <w:t>nivoa</w:t>
      </w:r>
      <w:proofErr w:type="spellEnd"/>
      <w:r w:rsidR="00B906F7" w:rsidRPr="00F87552">
        <w:t xml:space="preserve"> </w:t>
      </w:r>
      <w:proofErr w:type="spellStart"/>
      <w:r w:rsidR="00B906F7" w:rsidRPr="00F87552">
        <w:t>vlasti</w:t>
      </w:r>
      <w:proofErr w:type="spellEnd"/>
      <w:r w:rsidR="00B906F7" w:rsidRPr="00F87552">
        <w:t xml:space="preserve">) </w:t>
      </w:r>
      <w:proofErr w:type="spellStart"/>
      <w:r w:rsidR="00B906F7" w:rsidRPr="00F87552">
        <w:t>i</w:t>
      </w:r>
      <w:proofErr w:type="spellEnd"/>
      <w:r w:rsidR="00B906F7" w:rsidRPr="00F87552">
        <w:t xml:space="preserve"> </w:t>
      </w:r>
      <w:proofErr w:type="spellStart"/>
      <w:r w:rsidR="00B906F7" w:rsidRPr="00F87552">
        <w:t>obezbeđivanja</w:t>
      </w:r>
      <w:proofErr w:type="spellEnd"/>
      <w:r w:rsidR="00B906F7" w:rsidRPr="00F87552">
        <w:t xml:space="preserve"> </w:t>
      </w:r>
      <w:proofErr w:type="spellStart"/>
      <w:r w:rsidR="00B906F7" w:rsidRPr="00F87552">
        <w:t>zemljišta</w:t>
      </w:r>
      <w:proofErr w:type="spellEnd"/>
      <w:r w:rsidR="00B906F7" w:rsidRPr="00F87552">
        <w:t xml:space="preserve"> </w:t>
      </w:r>
      <w:proofErr w:type="spellStart"/>
      <w:r w:rsidR="00B906F7" w:rsidRPr="00F87552">
        <w:t>kako</w:t>
      </w:r>
      <w:proofErr w:type="spellEnd"/>
      <w:r w:rsidR="00B906F7" w:rsidRPr="00F87552">
        <w:t xml:space="preserve"> bi se </w:t>
      </w:r>
      <w:proofErr w:type="spellStart"/>
      <w:r w:rsidR="00B906F7" w:rsidRPr="00F87552">
        <w:t>kreirali</w:t>
      </w:r>
      <w:proofErr w:type="spellEnd"/>
      <w:r w:rsidR="00B906F7" w:rsidRPr="00F87552">
        <w:t xml:space="preserve"> </w:t>
      </w:r>
      <w:proofErr w:type="spellStart"/>
      <w:r w:rsidR="00B906F7" w:rsidRPr="00F87552">
        <w:t>uslovi</w:t>
      </w:r>
      <w:proofErr w:type="spellEnd"/>
      <w:r w:rsidR="00B906F7" w:rsidRPr="00F87552">
        <w:t xml:space="preserve"> za </w:t>
      </w:r>
      <w:proofErr w:type="spellStart"/>
      <w:r w:rsidR="00B906F7" w:rsidRPr="00F87552">
        <w:t>izgradnju</w:t>
      </w:r>
      <w:proofErr w:type="spellEnd"/>
      <w:r w:rsidR="00B906F7" w:rsidRPr="00F87552">
        <w:t xml:space="preserve"> </w:t>
      </w:r>
      <w:proofErr w:type="spellStart"/>
      <w:r w:rsidR="00B906F7" w:rsidRPr="00F87552">
        <w:t>hotela</w:t>
      </w:r>
      <w:proofErr w:type="spellEnd"/>
      <w:r w:rsidR="00B906F7" w:rsidRPr="00F87552">
        <w:t xml:space="preserve">, </w:t>
      </w:r>
      <w:proofErr w:type="spellStart"/>
      <w:r w:rsidR="00B906F7" w:rsidRPr="00F87552">
        <w:t>sa</w:t>
      </w:r>
      <w:proofErr w:type="spellEnd"/>
      <w:r w:rsidR="00B906F7" w:rsidRPr="00F87552">
        <w:t xml:space="preserve"> </w:t>
      </w:r>
      <w:proofErr w:type="spellStart"/>
      <w:r w:rsidR="00B906F7" w:rsidRPr="00F87552">
        <w:t>značajnijim</w:t>
      </w:r>
      <w:proofErr w:type="spellEnd"/>
      <w:r w:rsidR="00B906F7" w:rsidRPr="00F87552">
        <w:t xml:space="preserve"> </w:t>
      </w:r>
      <w:proofErr w:type="spellStart"/>
      <w:r w:rsidR="00B906F7" w:rsidRPr="00F87552">
        <w:t>resursima</w:t>
      </w:r>
      <w:proofErr w:type="spellEnd"/>
      <w:r w:rsidR="00B906F7" w:rsidRPr="00F87552">
        <w:t xml:space="preserve"> </w:t>
      </w:r>
      <w:proofErr w:type="spellStart"/>
      <w:r w:rsidR="00B906F7" w:rsidRPr="00F87552">
        <w:t>i</w:t>
      </w:r>
      <w:proofErr w:type="spellEnd"/>
      <w:r w:rsidR="00B906F7" w:rsidRPr="00F87552">
        <w:t xml:space="preserve"> </w:t>
      </w:r>
      <w:proofErr w:type="spellStart"/>
      <w:r w:rsidR="00B906F7" w:rsidRPr="00F87552">
        <w:t>kapacitetima</w:t>
      </w:r>
      <w:proofErr w:type="spellEnd"/>
      <w:r w:rsidR="00B906F7" w:rsidRPr="00F87552">
        <w:t xml:space="preserve"> u </w:t>
      </w:r>
      <w:proofErr w:type="spellStart"/>
      <w:r w:rsidR="00B906F7" w:rsidRPr="00F87552">
        <w:t>oblasti</w:t>
      </w:r>
      <w:proofErr w:type="spellEnd"/>
      <w:r w:rsidR="00B906F7" w:rsidRPr="00F87552">
        <w:t xml:space="preserve"> </w:t>
      </w:r>
      <w:proofErr w:type="spellStart"/>
      <w:r w:rsidR="00B906F7" w:rsidRPr="00F87552">
        <w:t>zdravstvenog</w:t>
      </w:r>
      <w:proofErr w:type="spellEnd"/>
      <w:r w:rsidR="00B906F7" w:rsidRPr="00F87552">
        <w:t xml:space="preserve"> </w:t>
      </w:r>
      <w:proofErr w:type="spellStart"/>
      <w:r w:rsidR="00B906F7" w:rsidRPr="00F87552">
        <w:t>turizma</w:t>
      </w:r>
      <w:proofErr w:type="spellEnd"/>
      <w:r w:rsidR="00B906F7" w:rsidRPr="00F87552">
        <w:t xml:space="preserve">. </w:t>
      </w:r>
      <w:proofErr w:type="spellStart"/>
      <w:r w:rsidR="00B906F7" w:rsidRPr="00F87552">
        <w:t>Uslovi</w:t>
      </w:r>
      <w:proofErr w:type="spellEnd"/>
      <w:r w:rsidR="00B906F7" w:rsidRPr="00F87552">
        <w:t xml:space="preserve"> za </w:t>
      </w:r>
      <w:proofErr w:type="spellStart"/>
      <w:r w:rsidR="00B906F7" w:rsidRPr="00F87552">
        <w:t>realizaciju</w:t>
      </w:r>
      <w:proofErr w:type="spellEnd"/>
      <w:r w:rsidR="00B906F7" w:rsidRPr="00F87552">
        <w:t xml:space="preserve"> </w:t>
      </w:r>
      <w:proofErr w:type="spellStart"/>
      <w:r w:rsidR="00B906F7" w:rsidRPr="00F87552">
        <w:t>ove</w:t>
      </w:r>
      <w:proofErr w:type="spellEnd"/>
      <w:r w:rsidR="00B906F7" w:rsidRPr="00F87552">
        <w:t xml:space="preserve"> mere </w:t>
      </w:r>
      <w:proofErr w:type="spellStart"/>
      <w:r w:rsidR="00B906F7" w:rsidRPr="00F87552">
        <w:t>su</w:t>
      </w:r>
      <w:proofErr w:type="spellEnd"/>
      <w:r w:rsidR="00B906F7" w:rsidRPr="00F87552">
        <w:t xml:space="preserve"> u </w:t>
      </w:r>
      <w:proofErr w:type="spellStart"/>
      <w:r w:rsidR="00B906F7" w:rsidRPr="00F87552">
        <w:t>početnoj</w:t>
      </w:r>
      <w:proofErr w:type="spellEnd"/>
      <w:r w:rsidR="00B906F7" w:rsidRPr="00F87552">
        <w:t xml:space="preserve"> </w:t>
      </w:r>
      <w:proofErr w:type="spellStart"/>
      <w:r w:rsidR="00B906F7" w:rsidRPr="00F87552">
        <w:t>fazi</w:t>
      </w:r>
      <w:proofErr w:type="spellEnd"/>
      <w:r w:rsidR="00B906F7" w:rsidRPr="00F87552">
        <w:t xml:space="preserve">, </w:t>
      </w:r>
      <w:proofErr w:type="spellStart"/>
      <w:r w:rsidR="00B906F7" w:rsidRPr="00F87552">
        <w:t>više</w:t>
      </w:r>
      <w:proofErr w:type="spellEnd"/>
      <w:r w:rsidR="00B906F7" w:rsidRPr="00F87552">
        <w:t xml:space="preserve"> </w:t>
      </w:r>
      <w:proofErr w:type="spellStart"/>
      <w:r w:rsidR="00B906F7" w:rsidRPr="00F87552">
        <w:t>kompanija</w:t>
      </w:r>
      <w:proofErr w:type="spellEnd"/>
      <w:r w:rsidR="00B906F7" w:rsidRPr="00F87552">
        <w:t xml:space="preserve"> je </w:t>
      </w:r>
      <w:proofErr w:type="spellStart"/>
      <w:r w:rsidR="00B906F7" w:rsidRPr="00F87552">
        <w:t>iskazalo</w:t>
      </w:r>
      <w:proofErr w:type="spellEnd"/>
      <w:r w:rsidR="00B906F7" w:rsidRPr="00F87552">
        <w:t xml:space="preserve"> </w:t>
      </w:r>
      <w:proofErr w:type="spellStart"/>
      <w:r w:rsidR="00B906F7" w:rsidRPr="00F87552">
        <w:t>poslovnu</w:t>
      </w:r>
      <w:proofErr w:type="spellEnd"/>
      <w:r w:rsidR="00B906F7" w:rsidRPr="00F87552">
        <w:t xml:space="preserve"> </w:t>
      </w:r>
      <w:proofErr w:type="spellStart"/>
      <w:r w:rsidR="00B906F7" w:rsidRPr="00F87552">
        <w:t>zainteresovanost</w:t>
      </w:r>
      <w:proofErr w:type="spellEnd"/>
      <w:r w:rsidR="00B906F7" w:rsidRPr="00F87552">
        <w:t xml:space="preserve"> za </w:t>
      </w:r>
      <w:proofErr w:type="spellStart"/>
      <w:r w:rsidR="00B906F7" w:rsidRPr="00F87552">
        <w:t>ulaganje</w:t>
      </w:r>
      <w:proofErr w:type="spellEnd"/>
      <w:r w:rsidR="00B906F7" w:rsidRPr="00F87552">
        <w:t xml:space="preserve"> u </w:t>
      </w:r>
      <w:proofErr w:type="spellStart"/>
      <w:r w:rsidR="00B906F7" w:rsidRPr="00F87552">
        <w:t>ovu</w:t>
      </w:r>
      <w:proofErr w:type="spellEnd"/>
      <w:r w:rsidR="00B906F7" w:rsidRPr="00F87552">
        <w:t xml:space="preserve"> </w:t>
      </w:r>
      <w:proofErr w:type="spellStart"/>
      <w:r w:rsidR="00B906F7" w:rsidRPr="00F87552">
        <w:t>vrstu</w:t>
      </w:r>
      <w:proofErr w:type="spellEnd"/>
      <w:r w:rsidR="00B906F7" w:rsidRPr="00F87552">
        <w:t xml:space="preserve"> </w:t>
      </w:r>
      <w:proofErr w:type="spellStart"/>
      <w:r w:rsidR="00B906F7" w:rsidRPr="00F87552">
        <w:t>turizma</w:t>
      </w:r>
      <w:proofErr w:type="spellEnd"/>
      <w:r w:rsidR="00B906F7" w:rsidRPr="00F87552">
        <w:t xml:space="preserve">, a </w:t>
      </w:r>
      <w:proofErr w:type="spellStart"/>
      <w:r w:rsidR="00B906F7" w:rsidRPr="00F87552">
        <w:t>cilj</w:t>
      </w:r>
      <w:proofErr w:type="spellEnd"/>
      <w:r w:rsidR="00B906F7" w:rsidRPr="00F87552">
        <w:t xml:space="preserve"> </w:t>
      </w:r>
      <w:proofErr w:type="spellStart"/>
      <w:r w:rsidR="00B906F7" w:rsidRPr="00F87552">
        <w:lastRenderedPageBreak/>
        <w:t>opštine</w:t>
      </w:r>
      <w:proofErr w:type="spellEnd"/>
      <w:r w:rsidR="00B906F7" w:rsidRPr="00F87552">
        <w:t xml:space="preserve"> je da se </w:t>
      </w:r>
      <w:proofErr w:type="spellStart"/>
      <w:r w:rsidR="00B906F7" w:rsidRPr="00F87552">
        <w:t>ostvare</w:t>
      </w:r>
      <w:proofErr w:type="spellEnd"/>
      <w:r w:rsidR="00B906F7" w:rsidRPr="00F87552">
        <w:t xml:space="preserve"> </w:t>
      </w:r>
      <w:proofErr w:type="spellStart"/>
      <w:r w:rsidR="00B906F7" w:rsidRPr="00F87552">
        <w:t>benefiti</w:t>
      </w:r>
      <w:proofErr w:type="spellEnd"/>
      <w:r w:rsidR="00B906F7" w:rsidRPr="00F87552">
        <w:t xml:space="preserve"> </w:t>
      </w:r>
      <w:proofErr w:type="spellStart"/>
      <w:r w:rsidR="00B906F7" w:rsidRPr="00F87552">
        <w:t>kroz</w:t>
      </w:r>
      <w:proofErr w:type="spellEnd"/>
      <w:r w:rsidR="00B906F7" w:rsidRPr="00F87552">
        <w:t xml:space="preserve"> </w:t>
      </w:r>
      <w:proofErr w:type="spellStart"/>
      <w:r w:rsidR="00B906F7" w:rsidRPr="00F87552">
        <w:t>eksploataciju</w:t>
      </w:r>
      <w:proofErr w:type="spellEnd"/>
      <w:r w:rsidR="00B906F7" w:rsidRPr="00F87552">
        <w:t xml:space="preserve"> </w:t>
      </w:r>
      <w:proofErr w:type="spellStart"/>
      <w:r w:rsidR="00B906F7" w:rsidRPr="00F87552">
        <w:t>bušotina</w:t>
      </w:r>
      <w:proofErr w:type="spellEnd"/>
      <w:r w:rsidR="00B906F7" w:rsidRPr="00F87552">
        <w:t xml:space="preserve"> </w:t>
      </w:r>
      <w:proofErr w:type="spellStart"/>
      <w:r w:rsidR="00B906F7" w:rsidRPr="00F87552">
        <w:t>i</w:t>
      </w:r>
      <w:proofErr w:type="spellEnd"/>
      <w:r w:rsidR="00B906F7" w:rsidRPr="00F87552">
        <w:t xml:space="preserve"> </w:t>
      </w:r>
      <w:proofErr w:type="spellStart"/>
      <w:r w:rsidR="00B906F7" w:rsidRPr="00F87552">
        <w:t>evidentiranih</w:t>
      </w:r>
      <w:proofErr w:type="spellEnd"/>
      <w:r w:rsidR="00B906F7" w:rsidRPr="00F87552">
        <w:t xml:space="preserve"> </w:t>
      </w:r>
      <w:proofErr w:type="spellStart"/>
      <w:r w:rsidR="00B906F7" w:rsidRPr="00F87552">
        <w:t>naslaga</w:t>
      </w:r>
      <w:proofErr w:type="spellEnd"/>
      <w:r w:rsidR="00B906F7" w:rsidRPr="00F87552">
        <w:t xml:space="preserve"> </w:t>
      </w:r>
      <w:proofErr w:type="spellStart"/>
      <w:r w:rsidR="00B906F7" w:rsidRPr="00F87552">
        <w:t>lekovitog</w:t>
      </w:r>
      <w:proofErr w:type="spellEnd"/>
      <w:r w:rsidR="00B906F7" w:rsidRPr="00F87552">
        <w:t xml:space="preserve"> </w:t>
      </w:r>
      <w:proofErr w:type="spellStart"/>
      <w:r w:rsidR="00B906F7" w:rsidRPr="00F87552">
        <w:t>blata</w:t>
      </w:r>
      <w:proofErr w:type="spellEnd"/>
      <w:r w:rsidR="00B906F7" w:rsidRPr="00F87552">
        <w:t>.</w:t>
      </w:r>
    </w:p>
    <w:p w14:paraId="0586E2BF" w14:textId="52F765FE" w:rsidR="005B2F85" w:rsidRPr="00F87552" w:rsidRDefault="005B2F85" w:rsidP="005B2F85">
      <w:pPr>
        <w:jc w:val="both"/>
        <w:rPr>
          <w:color w:val="FF0000"/>
        </w:rPr>
      </w:pPr>
      <w:r w:rsidRPr="00336B78">
        <w:t>ODGOVORNI SUBJEKAT</w:t>
      </w:r>
      <w:r w:rsidRPr="00F87552">
        <w:rPr>
          <w:b/>
          <w:bCs/>
        </w:rPr>
        <w:t>:</w:t>
      </w:r>
      <w:r w:rsidR="00424751">
        <w:rPr>
          <w:b/>
          <w:bCs/>
        </w:rPr>
        <w:t xml:space="preserve"> </w:t>
      </w:r>
      <w:proofErr w:type="spellStart"/>
      <w:r w:rsidR="00B906F7" w:rsidRPr="00F87552">
        <w:t>Opština</w:t>
      </w:r>
      <w:proofErr w:type="spellEnd"/>
      <w:r w:rsidR="00B906F7" w:rsidRPr="00F87552">
        <w:t xml:space="preserve"> Ada;</w:t>
      </w:r>
      <w:r w:rsidR="001E6CD9">
        <w:t xml:space="preserve"> </w:t>
      </w:r>
      <w:proofErr w:type="spellStart"/>
      <w:r w:rsidR="001E6CD9">
        <w:t>poslovni</w:t>
      </w:r>
      <w:proofErr w:type="spellEnd"/>
      <w:r w:rsidR="001E6CD9">
        <w:t xml:space="preserve"> </w:t>
      </w:r>
      <w:proofErr w:type="spellStart"/>
      <w:r w:rsidR="001E6CD9">
        <w:t>sektor</w:t>
      </w:r>
      <w:proofErr w:type="spellEnd"/>
      <w:r w:rsidR="001E6CD9">
        <w:t xml:space="preserve"> </w:t>
      </w:r>
      <w:proofErr w:type="spellStart"/>
      <w:r w:rsidR="001E6CD9">
        <w:t>iz</w:t>
      </w:r>
      <w:proofErr w:type="spellEnd"/>
      <w:r w:rsidR="001E6CD9">
        <w:t xml:space="preserve"> </w:t>
      </w:r>
      <w:proofErr w:type="spellStart"/>
      <w:r w:rsidR="001E6CD9">
        <w:t>oblasti</w:t>
      </w:r>
      <w:proofErr w:type="spellEnd"/>
      <w:r w:rsidR="001E6CD9">
        <w:t xml:space="preserve"> </w:t>
      </w:r>
      <w:proofErr w:type="spellStart"/>
      <w:r w:rsidR="001E6CD9">
        <w:t>turističke</w:t>
      </w:r>
      <w:proofErr w:type="spellEnd"/>
      <w:r w:rsidR="001E6CD9">
        <w:t xml:space="preserve"> </w:t>
      </w:r>
      <w:proofErr w:type="spellStart"/>
      <w:r w:rsidR="001E6CD9">
        <w:t>i</w:t>
      </w:r>
      <w:proofErr w:type="spellEnd"/>
      <w:r w:rsidR="001E6CD9">
        <w:t xml:space="preserve"> </w:t>
      </w:r>
      <w:proofErr w:type="spellStart"/>
      <w:r w:rsidR="001E6CD9">
        <w:t>velnes</w:t>
      </w:r>
      <w:proofErr w:type="spellEnd"/>
      <w:r w:rsidR="001E6CD9">
        <w:t xml:space="preserve"> </w:t>
      </w:r>
      <w:proofErr w:type="spellStart"/>
      <w:r w:rsidR="001E6CD9">
        <w:t>industrije</w:t>
      </w:r>
      <w:proofErr w:type="spellEnd"/>
      <w:r w:rsidR="001E6CD9">
        <w:t xml:space="preserve"> </w:t>
      </w:r>
    </w:p>
    <w:p w14:paraId="22B57029" w14:textId="7810A2C1" w:rsidR="005B2F85" w:rsidRPr="002C6AE6" w:rsidRDefault="005B2F85" w:rsidP="005B2F85">
      <w:pPr>
        <w:jc w:val="both"/>
        <w:rPr>
          <w:b/>
          <w:bCs/>
          <w:lang w:val="pl-PL"/>
        </w:rPr>
      </w:pPr>
      <w:r w:rsidRPr="002C6AE6">
        <w:rPr>
          <w:lang w:val="pl-PL"/>
        </w:rPr>
        <w:t>VREMENSKI ROK ZA REALIZACIJU</w:t>
      </w:r>
      <w:r w:rsidRPr="002C6AE6">
        <w:rPr>
          <w:b/>
          <w:bCs/>
          <w:lang w:val="pl-PL"/>
        </w:rPr>
        <w:t>:</w:t>
      </w:r>
      <w:r w:rsidR="00424751">
        <w:rPr>
          <w:b/>
          <w:bCs/>
          <w:lang w:val="pl-PL"/>
        </w:rPr>
        <w:t xml:space="preserve"> </w:t>
      </w:r>
      <w:proofErr w:type="spellStart"/>
      <w:r w:rsidR="00B906F7" w:rsidRPr="002C6AE6">
        <w:rPr>
          <w:lang w:val="pl-PL"/>
        </w:rPr>
        <w:t>srednji</w:t>
      </w:r>
      <w:proofErr w:type="spellEnd"/>
      <w:r w:rsidR="00B906F7" w:rsidRPr="002C6AE6">
        <w:rPr>
          <w:lang w:val="pl-PL"/>
        </w:rPr>
        <w:t xml:space="preserve"> (3 do 5 </w:t>
      </w:r>
      <w:proofErr w:type="spellStart"/>
      <w:r w:rsidR="00B906F7" w:rsidRPr="002C6AE6">
        <w:rPr>
          <w:lang w:val="pl-PL"/>
        </w:rPr>
        <w:t>godina</w:t>
      </w:r>
      <w:proofErr w:type="spellEnd"/>
      <w:r w:rsidR="00B906F7" w:rsidRPr="002C6AE6">
        <w:rPr>
          <w:lang w:val="pl-PL"/>
        </w:rPr>
        <w:t>)</w:t>
      </w:r>
    </w:p>
    <w:p w14:paraId="259CA645" w14:textId="77777777" w:rsidR="000E57BA" w:rsidRPr="00A71BE3" w:rsidRDefault="000E57BA" w:rsidP="005B2F85">
      <w:pPr>
        <w:jc w:val="both"/>
        <w:rPr>
          <w:bCs/>
          <w:color w:val="000000" w:themeColor="text1"/>
          <w:lang w:val="pl-PL"/>
        </w:rPr>
      </w:pPr>
      <w:r w:rsidRPr="00A71BE3">
        <w:rPr>
          <w:bCs/>
          <w:color w:val="000000" w:themeColor="text1"/>
          <w:lang w:val="pl-PL"/>
        </w:rPr>
        <w:t>POTREBNA FINANSIJSKA SREDSTVA:</w:t>
      </w:r>
      <w:r w:rsidR="00A71BE3" w:rsidRPr="00A71BE3">
        <w:rPr>
          <w:bCs/>
          <w:color w:val="000000" w:themeColor="text1"/>
          <w:lang w:val="pl-PL"/>
        </w:rPr>
        <w:t xml:space="preserve"> 5.000.000,00 dinara (</w:t>
      </w:r>
      <w:proofErr w:type="spellStart"/>
      <w:r w:rsidR="00A71BE3" w:rsidRPr="00A71BE3">
        <w:rPr>
          <w:bCs/>
          <w:color w:val="000000" w:themeColor="text1"/>
          <w:lang w:val="pl-PL"/>
        </w:rPr>
        <w:t>promocija</w:t>
      </w:r>
      <w:proofErr w:type="spellEnd"/>
      <w:r w:rsidR="00A71BE3" w:rsidRPr="00A71BE3">
        <w:rPr>
          <w:bCs/>
          <w:color w:val="000000" w:themeColor="text1"/>
          <w:lang w:val="pl-PL"/>
        </w:rPr>
        <w:t xml:space="preserve">, </w:t>
      </w:r>
      <w:proofErr w:type="spellStart"/>
      <w:r w:rsidR="00A71BE3" w:rsidRPr="00A71BE3">
        <w:rPr>
          <w:bCs/>
          <w:color w:val="000000" w:themeColor="text1"/>
          <w:lang w:val="pl-PL"/>
        </w:rPr>
        <w:t>elaborati</w:t>
      </w:r>
      <w:proofErr w:type="spellEnd"/>
      <w:r w:rsidR="00A71BE3" w:rsidRPr="00A71BE3">
        <w:rPr>
          <w:bCs/>
          <w:color w:val="000000" w:themeColor="text1"/>
          <w:lang w:val="pl-PL"/>
        </w:rPr>
        <w:t>)</w:t>
      </w:r>
    </w:p>
    <w:p w14:paraId="05A36296" w14:textId="3140AC04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 xml:space="preserve">NAČIN FINANSIRANJA </w:t>
      </w:r>
      <w:proofErr w:type="gramStart"/>
      <w:r w:rsidRPr="002C6AE6">
        <w:rPr>
          <w:lang w:val="pl-PL"/>
        </w:rPr>
        <w:t>MERE</w:t>
      </w:r>
      <w:r w:rsidR="00424751">
        <w:rPr>
          <w:lang w:val="pl-PL"/>
        </w:rPr>
        <w:t xml:space="preserve"> </w:t>
      </w:r>
      <w:r w:rsidRPr="002C6AE6">
        <w:rPr>
          <w:b/>
          <w:bCs/>
          <w:lang w:val="pl-PL"/>
        </w:rPr>
        <w:t>:</w:t>
      </w:r>
      <w:proofErr w:type="spellStart"/>
      <w:r w:rsidR="00B906F7" w:rsidRPr="002C6AE6">
        <w:rPr>
          <w:lang w:val="pl-PL"/>
        </w:rPr>
        <w:t>sredstva</w:t>
      </w:r>
      <w:proofErr w:type="spellEnd"/>
      <w:proofErr w:type="gramEnd"/>
      <w:r w:rsidR="00B906F7" w:rsidRPr="002C6AE6">
        <w:rPr>
          <w:lang w:val="pl-PL"/>
        </w:rPr>
        <w:t xml:space="preserve"> </w:t>
      </w:r>
      <w:proofErr w:type="spellStart"/>
      <w:r w:rsidR="00B906F7" w:rsidRPr="002C6AE6">
        <w:rPr>
          <w:lang w:val="pl-PL"/>
        </w:rPr>
        <w:t>kompanija</w:t>
      </w:r>
      <w:proofErr w:type="spellEnd"/>
      <w:r w:rsidR="00B906F7" w:rsidRPr="002C6AE6">
        <w:rPr>
          <w:lang w:val="pl-PL"/>
        </w:rPr>
        <w:t xml:space="preserve"> </w:t>
      </w:r>
      <w:proofErr w:type="spellStart"/>
      <w:r w:rsidR="00B906F7" w:rsidRPr="002C6AE6">
        <w:rPr>
          <w:lang w:val="pl-PL"/>
        </w:rPr>
        <w:t>iz</w:t>
      </w:r>
      <w:proofErr w:type="spellEnd"/>
      <w:r w:rsidR="00B906F7" w:rsidRPr="002C6AE6">
        <w:rPr>
          <w:lang w:val="pl-PL"/>
        </w:rPr>
        <w:t xml:space="preserve"> </w:t>
      </w:r>
      <w:proofErr w:type="spellStart"/>
      <w:r w:rsidR="00B906F7" w:rsidRPr="002C6AE6">
        <w:rPr>
          <w:lang w:val="pl-PL"/>
        </w:rPr>
        <w:t>privatnog</w:t>
      </w:r>
      <w:proofErr w:type="spellEnd"/>
      <w:r w:rsidR="00B906F7" w:rsidRPr="002C6AE6">
        <w:rPr>
          <w:lang w:val="pl-PL"/>
        </w:rPr>
        <w:t xml:space="preserve"> sektora; </w:t>
      </w:r>
      <w:proofErr w:type="spellStart"/>
      <w:r w:rsidR="00B906F7" w:rsidRPr="002C6AE6">
        <w:rPr>
          <w:lang w:val="pl-PL"/>
        </w:rPr>
        <w:t>projekti</w:t>
      </w:r>
      <w:proofErr w:type="spellEnd"/>
      <w:r w:rsidR="00B906F7" w:rsidRPr="002C6AE6">
        <w:rPr>
          <w:lang w:val="pl-PL"/>
        </w:rPr>
        <w:t xml:space="preserve"> </w:t>
      </w:r>
      <w:proofErr w:type="spellStart"/>
      <w:r w:rsidR="00B906F7" w:rsidRPr="002C6AE6">
        <w:rPr>
          <w:lang w:val="pl-PL"/>
        </w:rPr>
        <w:t>javno-privatnog</w:t>
      </w:r>
      <w:proofErr w:type="spellEnd"/>
      <w:r w:rsidR="00B906F7" w:rsidRPr="002C6AE6">
        <w:rPr>
          <w:lang w:val="pl-PL"/>
        </w:rPr>
        <w:t xml:space="preserve"> </w:t>
      </w:r>
      <w:proofErr w:type="spellStart"/>
      <w:r w:rsidR="00B906F7" w:rsidRPr="002C6AE6">
        <w:rPr>
          <w:lang w:val="pl-PL"/>
        </w:rPr>
        <w:t>partnerstva</w:t>
      </w:r>
      <w:proofErr w:type="spellEnd"/>
      <w:r w:rsidR="00B906F7" w:rsidRPr="002C6AE6">
        <w:rPr>
          <w:lang w:val="pl-PL"/>
        </w:rPr>
        <w:t xml:space="preserve"> </w:t>
      </w:r>
    </w:p>
    <w:p w14:paraId="6809CCD6" w14:textId="77777777" w:rsidR="005B2F85" w:rsidRPr="002C6AE6" w:rsidRDefault="005B2F85" w:rsidP="005B2F85">
      <w:pPr>
        <w:jc w:val="both"/>
        <w:rPr>
          <w:b/>
          <w:bCs/>
          <w:sz w:val="28"/>
          <w:szCs w:val="28"/>
          <w:lang w:val="pl-PL"/>
        </w:rPr>
      </w:pPr>
    </w:p>
    <w:p w14:paraId="5B041E5C" w14:textId="77777777" w:rsidR="005B2F85" w:rsidRPr="002C6AE6" w:rsidRDefault="005B2F85" w:rsidP="005B2F85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 2: </w:t>
      </w:r>
      <w:r w:rsidR="00287127" w:rsidRPr="002C6AE6">
        <w:rPr>
          <w:b/>
          <w:bCs/>
          <w:u w:val="single"/>
          <w:lang w:val="pl-PL"/>
        </w:rPr>
        <w:t xml:space="preserve">UNAPREĐENJE INFRASTRUKTURNIH USLOVA ZA RAZVOJ TURIZMA I BOLJE ISKORIŠĆAVANJE OPŠTINSKIH RESURSA U OBLASTI TURIZMA </w:t>
      </w:r>
    </w:p>
    <w:p w14:paraId="480D897C" w14:textId="77777777" w:rsidR="00336B78" w:rsidRPr="002C6AE6" w:rsidRDefault="00336B78" w:rsidP="005B2F85">
      <w:pPr>
        <w:jc w:val="both"/>
        <w:rPr>
          <w:b/>
          <w:bCs/>
          <w:u w:val="single"/>
          <w:lang w:val="pl-PL"/>
        </w:rPr>
      </w:pPr>
    </w:p>
    <w:p w14:paraId="4A6040A0" w14:textId="5A19834F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Opština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će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investirati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budžetska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sredstva</w:t>
      </w:r>
      <w:proofErr w:type="spellEnd"/>
      <w:r w:rsidR="00287127" w:rsidRPr="002C6AE6">
        <w:rPr>
          <w:lang w:val="pl-PL"/>
        </w:rPr>
        <w:t xml:space="preserve"> i </w:t>
      </w:r>
      <w:proofErr w:type="spellStart"/>
      <w:r w:rsidR="00287127" w:rsidRPr="002C6AE6">
        <w:rPr>
          <w:lang w:val="pl-PL"/>
        </w:rPr>
        <w:t>obezbediti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neophodnu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komunalnu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infrastrukturu</w:t>
      </w:r>
      <w:proofErr w:type="spellEnd"/>
      <w:r w:rsidR="00287127" w:rsidRPr="002C6AE6">
        <w:rPr>
          <w:lang w:val="pl-PL"/>
        </w:rPr>
        <w:t xml:space="preserve"> (</w:t>
      </w:r>
      <w:proofErr w:type="spellStart"/>
      <w:r w:rsidR="00287127" w:rsidRPr="002C6AE6">
        <w:rPr>
          <w:lang w:val="pl-PL"/>
        </w:rPr>
        <w:t>voda</w:t>
      </w:r>
      <w:proofErr w:type="spellEnd"/>
      <w:r w:rsidR="00287127" w:rsidRPr="002C6AE6">
        <w:rPr>
          <w:lang w:val="pl-PL"/>
        </w:rPr>
        <w:t xml:space="preserve">, </w:t>
      </w:r>
      <w:proofErr w:type="spellStart"/>
      <w:r w:rsidR="00287127" w:rsidRPr="002C6AE6">
        <w:rPr>
          <w:lang w:val="pl-PL"/>
        </w:rPr>
        <w:t>električna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energija</w:t>
      </w:r>
      <w:proofErr w:type="spellEnd"/>
      <w:r w:rsidR="00287127" w:rsidRPr="002C6AE6">
        <w:rPr>
          <w:lang w:val="pl-PL"/>
        </w:rPr>
        <w:t xml:space="preserve">, </w:t>
      </w:r>
      <w:proofErr w:type="spellStart"/>
      <w:r w:rsidR="00287127" w:rsidRPr="002C6AE6">
        <w:rPr>
          <w:lang w:val="pl-PL"/>
        </w:rPr>
        <w:t>optički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kablovi</w:t>
      </w:r>
      <w:proofErr w:type="spellEnd"/>
      <w:r w:rsidR="00287127" w:rsidRPr="002C6AE6">
        <w:rPr>
          <w:lang w:val="pl-PL"/>
        </w:rPr>
        <w:t xml:space="preserve">) na </w:t>
      </w:r>
      <w:proofErr w:type="spellStart"/>
      <w:r w:rsidR="00287127" w:rsidRPr="002C6AE6">
        <w:rPr>
          <w:lang w:val="pl-PL"/>
        </w:rPr>
        <w:t>teritoriji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marine</w:t>
      </w:r>
      <w:proofErr w:type="spellEnd"/>
      <w:r w:rsidR="00287127" w:rsidRPr="002C6AE6">
        <w:rPr>
          <w:lang w:val="pl-PL"/>
        </w:rPr>
        <w:t xml:space="preserve"> i na </w:t>
      </w:r>
      <w:proofErr w:type="spellStart"/>
      <w:r w:rsidR="00287127" w:rsidRPr="002C6AE6">
        <w:rPr>
          <w:lang w:val="pl-PL"/>
        </w:rPr>
        <w:t>teritoriji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vikend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naselja</w:t>
      </w:r>
      <w:proofErr w:type="spellEnd"/>
      <w:r w:rsidR="00287127" w:rsidRPr="002C6AE6">
        <w:rPr>
          <w:lang w:val="pl-PL"/>
        </w:rPr>
        <w:t xml:space="preserve">. </w:t>
      </w:r>
      <w:proofErr w:type="spellStart"/>
      <w:r w:rsidR="00287127" w:rsidRPr="002C6AE6">
        <w:rPr>
          <w:lang w:val="pl-PL"/>
        </w:rPr>
        <w:t>Obaveza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opštine</w:t>
      </w:r>
      <w:proofErr w:type="spellEnd"/>
      <w:r w:rsidR="00287127" w:rsidRPr="002C6AE6">
        <w:rPr>
          <w:lang w:val="pl-PL"/>
        </w:rPr>
        <w:t xml:space="preserve"> je da </w:t>
      </w:r>
      <w:proofErr w:type="spellStart"/>
      <w:r w:rsidR="00287127" w:rsidRPr="002C6AE6">
        <w:rPr>
          <w:lang w:val="pl-PL"/>
        </w:rPr>
        <w:t>kroz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izmene</w:t>
      </w:r>
      <w:proofErr w:type="spellEnd"/>
      <w:r w:rsidR="00287127" w:rsidRPr="002C6AE6">
        <w:rPr>
          <w:lang w:val="pl-PL"/>
        </w:rPr>
        <w:t xml:space="preserve"> i </w:t>
      </w:r>
      <w:proofErr w:type="spellStart"/>
      <w:r w:rsidR="00287127" w:rsidRPr="002C6AE6">
        <w:rPr>
          <w:lang w:val="pl-PL"/>
        </w:rPr>
        <w:t>dopune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plansko-urbanističke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dokumentacije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kreira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uslove</w:t>
      </w:r>
      <w:proofErr w:type="spellEnd"/>
      <w:r w:rsidR="00287127" w:rsidRPr="002C6AE6">
        <w:rPr>
          <w:lang w:val="pl-PL"/>
        </w:rPr>
        <w:t xml:space="preserve"> za </w:t>
      </w:r>
      <w:proofErr w:type="spellStart"/>
      <w:r w:rsidR="00287127" w:rsidRPr="002C6AE6">
        <w:rPr>
          <w:lang w:val="pl-PL"/>
        </w:rPr>
        <w:t>teritorijalno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proširenje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marine</w:t>
      </w:r>
      <w:proofErr w:type="spellEnd"/>
      <w:r w:rsidR="00287127" w:rsidRPr="002C6AE6">
        <w:rPr>
          <w:lang w:val="pl-PL"/>
        </w:rPr>
        <w:t xml:space="preserve"> i </w:t>
      </w:r>
      <w:proofErr w:type="spellStart"/>
      <w:r w:rsidR="00287127" w:rsidRPr="002C6AE6">
        <w:rPr>
          <w:lang w:val="pl-PL"/>
        </w:rPr>
        <w:t>njeno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dodatno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opremanje</w:t>
      </w:r>
      <w:proofErr w:type="spellEnd"/>
      <w:r w:rsidR="00287127" w:rsidRPr="002C6AE6">
        <w:rPr>
          <w:lang w:val="pl-PL"/>
        </w:rPr>
        <w:t xml:space="preserve">, u </w:t>
      </w:r>
      <w:proofErr w:type="spellStart"/>
      <w:r w:rsidR="00287127" w:rsidRPr="002C6AE6">
        <w:rPr>
          <w:lang w:val="pl-PL"/>
        </w:rPr>
        <w:t>skladu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sa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potrebnim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standardima</w:t>
      </w:r>
      <w:proofErr w:type="spellEnd"/>
      <w:r w:rsidR="00287127" w:rsidRPr="002C6AE6">
        <w:rPr>
          <w:lang w:val="pl-PL"/>
        </w:rPr>
        <w:t xml:space="preserve">. </w:t>
      </w:r>
      <w:proofErr w:type="spellStart"/>
      <w:r w:rsidR="00287127" w:rsidRPr="002C6AE6">
        <w:rPr>
          <w:lang w:val="pl-PL"/>
        </w:rPr>
        <w:t>Takođe</w:t>
      </w:r>
      <w:proofErr w:type="spellEnd"/>
      <w:r w:rsidR="00287127" w:rsidRPr="002C6AE6">
        <w:rPr>
          <w:lang w:val="pl-PL"/>
        </w:rPr>
        <w:t xml:space="preserve">, u </w:t>
      </w:r>
      <w:proofErr w:type="spellStart"/>
      <w:r w:rsidR="00287127" w:rsidRPr="002C6AE6">
        <w:rPr>
          <w:lang w:val="pl-PL"/>
        </w:rPr>
        <w:t>okviru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ove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mere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kroz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izmene</w:t>
      </w:r>
      <w:proofErr w:type="spellEnd"/>
      <w:r w:rsidR="00287127" w:rsidRPr="002C6AE6">
        <w:rPr>
          <w:lang w:val="pl-PL"/>
        </w:rPr>
        <w:t xml:space="preserve"> i </w:t>
      </w:r>
      <w:proofErr w:type="spellStart"/>
      <w:r w:rsidR="00287127" w:rsidRPr="002C6AE6">
        <w:rPr>
          <w:lang w:val="pl-PL"/>
        </w:rPr>
        <w:t>dopune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plansko-urbanističke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dokumentacije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obezbediće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se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proširenje</w:t>
      </w:r>
      <w:proofErr w:type="spellEnd"/>
      <w:r w:rsidR="00287127" w:rsidRPr="002C6AE6">
        <w:rPr>
          <w:lang w:val="pl-PL"/>
        </w:rPr>
        <w:t xml:space="preserve"> zona </w:t>
      </w:r>
      <w:proofErr w:type="spellStart"/>
      <w:r w:rsidR="00287127" w:rsidRPr="002C6AE6">
        <w:rPr>
          <w:lang w:val="pl-PL"/>
        </w:rPr>
        <w:t>postojećeg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vikend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naselja</w:t>
      </w:r>
      <w:proofErr w:type="spellEnd"/>
      <w:r w:rsidR="00287127" w:rsidRPr="002C6AE6">
        <w:rPr>
          <w:lang w:val="pl-PL"/>
        </w:rPr>
        <w:t xml:space="preserve"> </w:t>
      </w:r>
      <w:r w:rsidR="001E6CD9" w:rsidRPr="002C6AE6">
        <w:rPr>
          <w:lang w:val="pl-PL"/>
        </w:rPr>
        <w:t xml:space="preserve">u </w:t>
      </w:r>
      <w:proofErr w:type="spellStart"/>
      <w:r w:rsidR="001E6CD9" w:rsidRPr="002C6AE6">
        <w:rPr>
          <w:lang w:val="pl-PL"/>
        </w:rPr>
        <w:t>Adi</w:t>
      </w:r>
      <w:proofErr w:type="spellEnd"/>
      <w:r w:rsidR="001E6CD9" w:rsidRPr="002C6AE6">
        <w:rPr>
          <w:lang w:val="pl-PL"/>
        </w:rPr>
        <w:t>.</w:t>
      </w:r>
      <w:r w:rsidR="00287127" w:rsidRPr="002C6AE6">
        <w:rPr>
          <w:lang w:val="pl-PL"/>
        </w:rPr>
        <w:t xml:space="preserve"> JP „</w:t>
      </w:r>
      <w:proofErr w:type="spellStart"/>
      <w:proofErr w:type="gramStart"/>
      <w:r w:rsidR="00287127" w:rsidRPr="002C6AE6">
        <w:rPr>
          <w:lang w:val="pl-PL"/>
        </w:rPr>
        <w:t>Adica</w:t>
      </w:r>
      <w:proofErr w:type="spellEnd"/>
      <w:r w:rsidR="00287127" w:rsidRPr="002C6AE6">
        <w:rPr>
          <w:lang w:val="pl-PL"/>
        </w:rPr>
        <w:t>“</w:t>
      </w:r>
      <w:r w:rsidR="00424751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se</w:t>
      </w:r>
      <w:proofErr w:type="spellEnd"/>
      <w:proofErr w:type="gram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obavezuje</w:t>
      </w:r>
      <w:proofErr w:type="spellEnd"/>
      <w:r w:rsidR="00287127" w:rsidRPr="002C6AE6">
        <w:rPr>
          <w:lang w:val="pl-PL"/>
        </w:rPr>
        <w:t xml:space="preserve"> da, na bazi </w:t>
      </w:r>
      <w:proofErr w:type="spellStart"/>
      <w:r w:rsidR="00287127" w:rsidRPr="002C6AE6">
        <w:rPr>
          <w:lang w:val="pl-PL"/>
        </w:rPr>
        <w:t>pripremljene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dokumentacije</w:t>
      </w:r>
      <w:proofErr w:type="spellEnd"/>
      <w:r w:rsidR="00287127" w:rsidRPr="002C6AE6">
        <w:rPr>
          <w:lang w:val="pl-PL"/>
        </w:rPr>
        <w:t xml:space="preserve"> (</w:t>
      </w:r>
      <w:proofErr w:type="spellStart"/>
      <w:r w:rsidR="001E6CD9" w:rsidRPr="002C6AE6">
        <w:rPr>
          <w:lang w:val="pl-PL"/>
        </w:rPr>
        <w:t>urbanistički</w:t>
      </w:r>
      <w:proofErr w:type="spellEnd"/>
      <w:r w:rsidR="001E6CD9" w:rsidRPr="002C6AE6">
        <w:rPr>
          <w:lang w:val="pl-PL"/>
        </w:rPr>
        <w:t xml:space="preserve"> </w:t>
      </w:r>
      <w:proofErr w:type="spellStart"/>
      <w:r w:rsidR="001E6CD9" w:rsidRPr="002C6AE6">
        <w:rPr>
          <w:lang w:val="pl-PL"/>
        </w:rPr>
        <w:t>projekat</w:t>
      </w:r>
      <w:proofErr w:type="spellEnd"/>
      <w:r w:rsidR="001E6CD9" w:rsidRPr="002C6AE6">
        <w:rPr>
          <w:lang w:val="pl-PL"/>
        </w:rPr>
        <w:t>)</w:t>
      </w:r>
      <w:r w:rsidR="00287127" w:rsidRPr="002C6AE6">
        <w:rPr>
          <w:lang w:val="pl-PL"/>
        </w:rPr>
        <w:t xml:space="preserve">u </w:t>
      </w:r>
      <w:proofErr w:type="spellStart"/>
      <w:r w:rsidR="00287127" w:rsidRPr="002C6AE6">
        <w:rPr>
          <w:lang w:val="pl-PL"/>
        </w:rPr>
        <w:t>saradnji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sa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opštinom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predloži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potrebne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izmene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prostorno-urbanističkih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akata</w:t>
      </w:r>
      <w:proofErr w:type="spellEnd"/>
      <w:r w:rsidR="00287127" w:rsidRPr="002C6AE6">
        <w:rPr>
          <w:lang w:val="pl-PL"/>
        </w:rPr>
        <w:t xml:space="preserve">, </w:t>
      </w:r>
      <w:proofErr w:type="spellStart"/>
      <w:r w:rsidR="00287127" w:rsidRPr="002C6AE6">
        <w:rPr>
          <w:lang w:val="pl-PL"/>
        </w:rPr>
        <w:t>obezbedi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izradu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projekata</w:t>
      </w:r>
      <w:proofErr w:type="spellEnd"/>
      <w:r w:rsidR="00287127" w:rsidRPr="002C6AE6">
        <w:rPr>
          <w:lang w:val="pl-PL"/>
        </w:rPr>
        <w:t xml:space="preserve"> za </w:t>
      </w:r>
      <w:proofErr w:type="spellStart"/>
      <w:r w:rsidR="00287127" w:rsidRPr="002C6AE6">
        <w:rPr>
          <w:lang w:val="pl-PL"/>
        </w:rPr>
        <w:t>izgradnju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velnes</w:t>
      </w:r>
      <w:proofErr w:type="spellEnd"/>
      <w:r w:rsidR="00287127" w:rsidRPr="002C6AE6">
        <w:rPr>
          <w:lang w:val="pl-PL"/>
        </w:rPr>
        <w:t xml:space="preserve"> centra i </w:t>
      </w:r>
      <w:proofErr w:type="spellStart"/>
      <w:r w:rsidR="00287127" w:rsidRPr="002C6AE6">
        <w:rPr>
          <w:lang w:val="pl-PL"/>
        </w:rPr>
        <w:t>preduzme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radnje</w:t>
      </w:r>
      <w:proofErr w:type="spellEnd"/>
      <w:r w:rsidR="00287127" w:rsidRPr="002C6AE6">
        <w:rPr>
          <w:lang w:val="pl-PL"/>
        </w:rPr>
        <w:t xml:space="preserve"> u </w:t>
      </w:r>
      <w:proofErr w:type="spellStart"/>
      <w:r w:rsidR="00287127" w:rsidRPr="002C6AE6">
        <w:rPr>
          <w:lang w:val="pl-PL"/>
        </w:rPr>
        <w:t>cilju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otpočinja</w:t>
      </w:r>
      <w:r w:rsidR="009742B2" w:rsidRPr="002C6AE6">
        <w:rPr>
          <w:lang w:val="pl-PL"/>
        </w:rPr>
        <w:t>n</w:t>
      </w:r>
      <w:r w:rsidR="00287127" w:rsidRPr="002C6AE6">
        <w:rPr>
          <w:lang w:val="pl-PL"/>
        </w:rPr>
        <w:t>ja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poslovanja</w:t>
      </w:r>
      <w:proofErr w:type="spellEnd"/>
      <w:r w:rsidR="00287127" w:rsidRPr="002C6AE6">
        <w:rPr>
          <w:lang w:val="pl-PL"/>
        </w:rPr>
        <w:t xml:space="preserve"> i </w:t>
      </w:r>
      <w:proofErr w:type="spellStart"/>
      <w:r w:rsidR="00287127" w:rsidRPr="002C6AE6">
        <w:rPr>
          <w:lang w:val="pl-PL"/>
        </w:rPr>
        <w:t>funkcionisanja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velnes</w:t>
      </w:r>
      <w:proofErr w:type="spellEnd"/>
      <w:r w:rsidR="00287127" w:rsidRPr="002C6AE6">
        <w:rPr>
          <w:lang w:val="pl-PL"/>
        </w:rPr>
        <w:t xml:space="preserve"> </w:t>
      </w:r>
      <w:proofErr w:type="spellStart"/>
      <w:r w:rsidR="00287127" w:rsidRPr="002C6AE6">
        <w:rPr>
          <w:lang w:val="pl-PL"/>
        </w:rPr>
        <w:t>hotela</w:t>
      </w:r>
      <w:proofErr w:type="spellEnd"/>
      <w:r w:rsidR="00287127" w:rsidRPr="002C6AE6">
        <w:rPr>
          <w:lang w:val="pl-PL"/>
        </w:rPr>
        <w:t xml:space="preserve">. </w:t>
      </w:r>
      <w:proofErr w:type="spellStart"/>
      <w:r w:rsidR="0013742F" w:rsidRPr="002C6AE6">
        <w:rPr>
          <w:lang w:val="pl-PL"/>
        </w:rPr>
        <w:t>Opština</w:t>
      </w:r>
      <w:proofErr w:type="spellEnd"/>
      <w:r w:rsidR="0013742F" w:rsidRPr="002C6AE6">
        <w:rPr>
          <w:lang w:val="pl-PL"/>
        </w:rPr>
        <w:t xml:space="preserve"> Ada </w:t>
      </w:r>
      <w:proofErr w:type="spellStart"/>
      <w:r w:rsidR="0013742F" w:rsidRPr="002C6AE6">
        <w:rPr>
          <w:lang w:val="pl-PL"/>
        </w:rPr>
        <w:t>će</w:t>
      </w:r>
      <w:proofErr w:type="spellEnd"/>
      <w:r w:rsidR="0013742F" w:rsidRPr="002C6AE6">
        <w:rPr>
          <w:lang w:val="pl-PL"/>
        </w:rPr>
        <w:t xml:space="preserve"> u </w:t>
      </w:r>
      <w:proofErr w:type="spellStart"/>
      <w:r w:rsidR="0013742F" w:rsidRPr="002C6AE6">
        <w:rPr>
          <w:lang w:val="pl-PL"/>
        </w:rPr>
        <w:t>okviru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ove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mere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preduzeti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radnje</w:t>
      </w:r>
      <w:proofErr w:type="spellEnd"/>
      <w:r w:rsidR="0013742F" w:rsidRPr="002C6AE6">
        <w:rPr>
          <w:lang w:val="pl-PL"/>
        </w:rPr>
        <w:t xml:space="preserve"> i </w:t>
      </w:r>
      <w:proofErr w:type="spellStart"/>
      <w:r w:rsidR="0013742F" w:rsidRPr="002C6AE6">
        <w:rPr>
          <w:lang w:val="pl-PL"/>
        </w:rPr>
        <w:t>aktivnosti</w:t>
      </w:r>
      <w:proofErr w:type="spellEnd"/>
      <w:r w:rsidR="0013742F" w:rsidRPr="002C6AE6">
        <w:rPr>
          <w:lang w:val="pl-PL"/>
        </w:rPr>
        <w:t xml:space="preserve"> u </w:t>
      </w:r>
      <w:proofErr w:type="spellStart"/>
      <w:r w:rsidR="0013742F" w:rsidRPr="002C6AE6">
        <w:rPr>
          <w:lang w:val="pl-PL"/>
        </w:rPr>
        <w:t>cilju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pribavljanja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potrebnih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dozvola</w:t>
      </w:r>
      <w:proofErr w:type="spellEnd"/>
      <w:r w:rsidR="0013742F" w:rsidRPr="002C6AE6">
        <w:rPr>
          <w:lang w:val="pl-PL"/>
        </w:rPr>
        <w:t xml:space="preserve">, </w:t>
      </w:r>
      <w:proofErr w:type="spellStart"/>
      <w:r w:rsidR="0013742F" w:rsidRPr="002C6AE6">
        <w:rPr>
          <w:lang w:val="pl-PL"/>
        </w:rPr>
        <w:t>dokumentacije</w:t>
      </w:r>
      <w:proofErr w:type="spellEnd"/>
      <w:r w:rsidR="0013742F" w:rsidRPr="002C6AE6">
        <w:rPr>
          <w:lang w:val="pl-PL"/>
        </w:rPr>
        <w:t xml:space="preserve"> i </w:t>
      </w:r>
      <w:proofErr w:type="spellStart"/>
      <w:r w:rsidR="0013742F" w:rsidRPr="002C6AE6">
        <w:rPr>
          <w:lang w:val="pl-PL"/>
        </w:rPr>
        <w:t>saglasnosti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resorno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nadležnih</w:t>
      </w:r>
      <w:proofErr w:type="spellEnd"/>
      <w:r w:rsidR="0013742F" w:rsidRPr="002C6AE6">
        <w:rPr>
          <w:lang w:val="pl-PL"/>
        </w:rPr>
        <w:t xml:space="preserve"> organa AP </w:t>
      </w:r>
      <w:proofErr w:type="spellStart"/>
      <w:r w:rsidR="0013742F" w:rsidRPr="002C6AE6">
        <w:rPr>
          <w:lang w:val="pl-PL"/>
        </w:rPr>
        <w:t>Vojvodine</w:t>
      </w:r>
      <w:proofErr w:type="spellEnd"/>
      <w:r w:rsidR="0013742F" w:rsidRPr="002C6AE6">
        <w:rPr>
          <w:lang w:val="pl-PL"/>
        </w:rPr>
        <w:t xml:space="preserve"> i RS. </w:t>
      </w:r>
    </w:p>
    <w:p w14:paraId="699C0726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Opština</w:t>
      </w:r>
      <w:proofErr w:type="spellEnd"/>
      <w:r w:rsidR="0013742F" w:rsidRPr="002C6AE6">
        <w:rPr>
          <w:lang w:val="pl-PL"/>
        </w:rPr>
        <w:t xml:space="preserve"> Ada; JP „</w:t>
      </w:r>
      <w:proofErr w:type="spellStart"/>
      <w:proofErr w:type="gramStart"/>
      <w:r w:rsidR="0013742F" w:rsidRPr="002C6AE6">
        <w:rPr>
          <w:lang w:val="pl-PL"/>
        </w:rPr>
        <w:t>Adica</w:t>
      </w:r>
      <w:proofErr w:type="spellEnd"/>
      <w:r w:rsidR="0013742F" w:rsidRPr="002C6AE6">
        <w:rPr>
          <w:lang w:val="pl-PL"/>
        </w:rPr>
        <w:t>“</w:t>
      </w:r>
      <w:proofErr w:type="gramEnd"/>
    </w:p>
    <w:p w14:paraId="21CB3285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srednji</w:t>
      </w:r>
      <w:proofErr w:type="spellEnd"/>
      <w:r w:rsidR="0013742F" w:rsidRPr="002C6AE6">
        <w:rPr>
          <w:lang w:val="pl-PL"/>
        </w:rPr>
        <w:t xml:space="preserve"> (3 do 5 </w:t>
      </w:r>
      <w:proofErr w:type="spellStart"/>
      <w:r w:rsidR="0013742F" w:rsidRPr="002C6AE6">
        <w:rPr>
          <w:lang w:val="pl-PL"/>
        </w:rPr>
        <w:t>godina</w:t>
      </w:r>
      <w:proofErr w:type="spellEnd"/>
      <w:r w:rsidR="0013742F" w:rsidRPr="002C6AE6">
        <w:rPr>
          <w:lang w:val="pl-PL"/>
        </w:rPr>
        <w:t>)</w:t>
      </w:r>
    </w:p>
    <w:p w14:paraId="0B5DD982" w14:textId="77777777" w:rsidR="00287127" w:rsidRPr="0052524B" w:rsidRDefault="00287127" w:rsidP="005B2F85">
      <w:pPr>
        <w:jc w:val="both"/>
        <w:rPr>
          <w:bCs/>
          <w:color w:val="000000" w:themeColor="text1"/>
        </w:rPr>
      </w:pPr>
      <w:r w:rsidRPr="0052524B">
        <w:rPr>
          <w:bCs/>
          <w:color w:val="000000" w:themeColor="text1"/>
          <w:lang w:val="pl-PL"/>
        </w:rPr>
        <w:t>POTREBNA FINANSIJSKA SREDSTVA:</w:t>
      </w:r>
      <w:r w:rsidR="009742B2" w:rsidRPr="0052524B">
        <w:rPr>
          <w:bCs/>
          <w:color w:val="000000" w:themeColor="text1"/>
          <w:lang w:val="pl-PL"/>
        </w:rPr>
        <w:t xml:space="preserve"> </w:t>
      </w:r>
      <w:r w:rsidR="00A71BE3" w:rsidRPr="0052524B">
        <w:rPr>
          <w:bCs/>
          <w:color w:val="000000" w:themeColor="text1"/>
          <w:lang w:val="pl-PL"/>
        </w:rPr>
        <w:t>50.000.000,00 do 100.000.000,00 dinara</w:t>
      </w:r>
      <w:r w:rsidR="0052524B" w:rsidRPr="0052524B">
        <w:rPr>
          <w:bCs/>
          <w:color w:val="000000" w:themeColor="text1"/>
          <w:lang w:val="pl-PL"/>
        </w:rPr>
        <w:t xml:space="preserve"> (</w:t>
      </w:r>
      <w:proofErr w:type="spellStart"/>
      <w:r w:rsidR="0052524B" w:rsidRPr="0052524B">
        <w:rPr>
          <w:bCs/>
          <w:color w:val="000000" w:themeColor="text1"/>
          <w:lang w:val="pl-PL"/>
        </w:rPr>
        <w:t>putevi</w:t>
      </w:r>
      <w:proofErr w:type="spellEnd"/>
      <w:r w:rsidR="0052524B" w:rsidRPr="0052524B">
        <w:rPr>
          <w:bCs/>
          <w:color w:val="000000" w:themeColor="text1"/>
          <w:lang w:val="pl-PL"/>
        </w:rPr>
        <w:t xml:space="preserve">, </w:t>
      </w:r>
      <w:proofErr w:type="spellStart"/>
      <w:r w:rsidR="0052524B" w:rsidRPr="0052524B">
        <w:rPr>
          <w:bCs/>
          <w:color w:val="000000" w:themeColor="text1"/>
          <w:lang w:val="pl-PL"/>
        </w:rPr>
        <w:t>parkinzi</w:t>
      </w:r>
      <w:proofErr w:type="spellEnd"/>
      <w:r w:rsidR="0052524B" w:rsidRPr="0052524B">
        <w:rPr>
          <w:bCs/>
          <w:color w:val="000000" w:themeColor="text1"/>
          <w:lang w:val="pl-PL"/>
        </w:rPr>
        <w:t xml:space="preserve">, </w:t>
      </w:r>
      <w:proofErr w:type="spellStart"/>
      <w:r w:rsidR="0052524B" w:rsidRPr="0052524B">
        <w:rPr>
          <w:bCs/>
          <w:color w:val="000000" w:themeColor="text1"/>
          <w:lang w:val="pl-PL"/>
        </w:rPr>
        <w:t>ure</w:t>
      </w:r>
      <w:r w:rsidR="0052524B" w:rsidRPr="0052524B">
        <w:rPr>
          <w:bCs/>
          <w:color w:val="000000" w:themeColor="text1"/>
        </w:rPr>
        <w:t>đenje</w:t>
      </w:r>
      <w:proofErr w:type="spellEnd"/>
      <w:r w:rsidR="0052524B" w:rsidRPr="0052524B">
        <w:rPr>
          <w:bCs/>
          <w:color w:val="000000" w:themeColor="text1"/>
        </w:rPr>
        <w:t xml:space="preserve"> </w:t>
      </w:r>
      <w:proofErr w:type="spellStart"/>
      <w:r w:rsidR="0052524B" w:rsidRPr="0052524B">
        <w:rPr>
          <w:bCs/>
          <w:color w:val="000000" w:themeColor="text1"/>
        </w:rPr>
        <w:t>javnih</w:t>
      </w:r>
      <w:proofErr w:type="spellEnd"/>
      <w:r w:rsidR="0052524B" w:rsidRPr="0052524B">
        <w:rPr>
          <w:bCs/>
          <w:color w:val="000000" w:themeColor="text1"/>
        </w:rPr>
        <w:t xml:space="preserve"> </w:t>
      </w:r>
      <w:proofErr w:type="spellStart"/>
      <w:r w:rsidR="0052524B" w:rsidRPr="0052524B">
        <w:rPr>
          <w:bCs/>
          <w:color w:val="000000" w:themeColor="text1"/>
        </w:rPr>
        <w:t>površina</w:t>
      </w:r>
      <w:proofErr w:type="spellEnd"/>
      <w:r w:rsidR="0052524B" w:rsidRPr="0052524B">
        <w:rPr>
          <w:bCs/>
          <w:color w:val="000000" w:themeColor="text1"/>
        </w:rPr>
        <w:t>)</w:t>
      </w:r>
    </w:p>
    <w:p w14:paraId="2A6E04C1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budžetska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sredstva</w:t>
      </w:r>
      <w:proofErr w:type="spellEnd"/>
      <w:r w:rsidR="0013742F" w:rsidRPr="002C6AE6">
        <w:rPr>
          <w:lang w:val="pl-PL"/>
        </w:rPr>
        <w:t xml:space="preserve"> </w:t>
      </w:r>
      <w:proofErr w:type="spellStart"/>
      <w:r w:rsidR="0013742F" w:rsidRPr="002C6AE6">
        <w:rPr>
          <w:lang w:val="pl-PL"/>
        </w:rPr>
        <w:t>opštine</w:t>
      </w:r>
      <w:proofErr w:type="spellEnd"/>
      <w:r w:rsidR="0013742F" w:rsidRPr="002C6AE6">
        <w:rPr>
          <w:lang w:val="pl-PL"/>
        </w:rPr>
        <w:t xml:space="preserve"> Ada</w:t>
      </w:r>
    </w:p>
    <w:p w14:paraId="59B92040" w14:textId="77777777" w:rsidR="005B2F85" w:rsidRPr="002C6AE6" w:rsidRDefault="005B2F85" w:rsidP="005B2F85">
      <w:pPr>
        <w:jc w:val="both"/>
        <w:rPr>
          <w:b/>
          <w:bCs/>
          <w:sz w:val="28"/>
          <w:szCs w:val="28"/>
          <w:lang w:val="pl-PL"/>
        </w:rPr>
      </w:pPr>
    </w:p>
    <w:p w14:paraId="2E1723AC" w14:textId="77777777" w:rsidR="005B2F85" w:rsidRPr="002C6AE6" w:rsidRDefault="005B2F85" w:rsidP="005B2F85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 3: </w:t>
      </w:r>
      <w:r w:rsidR="00B348C4" w:rsidRPr="002C6AE6">
        <w:rPr>
          <w:b/>
          <w:bCs/>
          <w:u w:val="single"/>
          <w:lang w:val="pl-PL"/>
        </w:rPr>
        <w:t>KREIRANJE PROGRAMSKOG OKVIRA ZA RAZVOJ TURIZMA, OSNIVANJE SAVETA ZA RAZVOJ TURIZMA I JAČANJE KAPACITETA JP „</w:t>
      </w:r>
      <w:proofErr w:type="gramStart"/>
      <w:r w:rsidR="00B348C4" w:rsidRPr="002C6AE6">
        <w:rPr>
          <w:b/>
          <w:bCs/>
          <w:u w:val="single"/>
          <w:lang w:val="pl-PL"/>
        </w:rPr>
        <w:t>ADICA“</w:t>
      </w:r>
      <w:proofErr w:type="gramEnd"/>
    </w:p>
    <w:p w14:paraId="48C050F4" w14:textId="77777777" w:rsidR="00336B78" w:rsidRPr="002C6AE6" w:rsidRDefault="00336B78" w:rsidP="005B2F85">
      <w:pPr>
        <w:jc w:val="both"/>
        <w:rPr>
          <w:b/>
          <w:bCs/>
          <w:u w:val="single"/>
          <w:lang w:val="pl-PL"/>
        </w:rPr>
      </w:pPr>
    </w:p>
    <w:p w14:paraId="14EE87D2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OPIS MERE</w:t>
      </w:r>
      <w:r w:rsidRPr="002C6AE6">
        <w:rPr>
          <w:b/>
          <w:bCs/>
          <w:lang w:val="pl-PL"/>
        </w:rPr>
        <w:t>:</w:t>
      </w:r>
      <w:r w:rsidR="00B348C4" w:rsidRPr="002C6AE6">
        <w:rPr>
          <w:lang w:val="pl-PL"/>
        </w:rPr>
        <w:t xml:space="preserve"> </w:t>
      </w:r>
      <w:proofErr w:type="spellStart"/>
      <w:r w:rsidR="00B348C4" w:rsidRPr="002C6AE6">
        <w:rPr>
          <w:lang w:val="pl-PL"/>
        </w:rPr>
        <w:t>Opština</w:t>
      </w:r>
      <w:proofErr w:type="spellEnd"/>
      <w:r w:rsidR="00B348C4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stoji</w:t>
      </w:r>
      <w:proofErr w:type="spellEnd"/>
      <w:r w:rsidR="007717DB" w:rsidRPr="002C6AE6">
        <w:rPr>
          <w:lang w:val="pl-PL"/>
        </w:rPr>
        <w:t xml:space="preserve"> na </w:t>
      </w:r>
      <w:proofErr w:type="spellStart"/>
      <w:r w:rsidR="007717DB" w:rsidRPr="002C6AE6">
        <w:rPr>
          <w:lang w:val="pl-PL"/>
        </w:rPr>
        <w:t>stanovištu</w:t>
      </w:r>
      <w:proofErr w:type="spellEnd"/>
      <w:r w:rsidR="007717DB" w:rsidRPr="002C6AE6">
        <w:rPr>
          <w:lang w:val="pl-PL"/>
        </w:rPr>
        <w:t xml:space="preserve"> da je za </w:t>
      </w:r>
      <w:proofErr w:type="spellStart"/>
      <w:r w:rsidR="007717DB" w:rsidRPr="002C6AE6">
        <w:rPr>
          <w:lang w:val="pl-PL"/>
        </w:rPr>
        <w:t>unapređenje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položaja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opštine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kao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turističke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destinacije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potrebno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donošenje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dokumenata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javnih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politika</w:t>
      </w:r>
      <w:proofErr w:type="spellEnd"/>
      <w:r w:rsidR="007717DB" w:rsidRPr="002C6AE6">
        <w:rPr>
          <w:lang w:val="pl-PL"/>
        </w:rPr>
        <w:t xml:space="preserve"> u </w:t>
      </w:r>
      <w:proofErr w:type="spellStart"/>
      <w:r w:rsidR="007717DB" w:rsidRPr="002C6AE6">
        <w:rPr>
          <w:lang w:val="pl-PL"/>
        </w:rPr>
        <w:t>oblasti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turizma</w:t>
      </w:r>
      <w:proofErr w:type="spellEnd"/>
      <w:r w:rsidR="007717DB" w:rsidRPr="002C6AE6">
        <w:rPr>
          <w:lang w:val="pl-PL"/>
        </w:rPr>
        <w:t xml:space="preserve"> i </w:t>
      </w:r>
      <w:proofErr w:type="spellStart"/>
      <w:r w:rsidR="007717DB" w:rsidRPr="002C6AE6">
        <w:rPr>
          <w:lang w:val="pl-PL"/>
        </w:rPr>
        <w:t>ustanovljavanje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lokalnog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strateškog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okvira</w:t>
      </w:r>
      <w:proofErr w:type="spellEnd"/>
      <w:r w:rsidR="007717DB" w:rsidRPr="002C6AE6">
        <w:rPr>
          <w:lang w:val="pl-PL"/>
        </w:rPr>
        <w:t xml:space="preserve"> za </w:t>
      </w:r>
      <w:proofErr w:type="spellStart"/>
      <w:r w:rsidR="007717DB" w:rsidRPr="002C6AE6">
        <w:rPr>
          <w:lang w:val="pl-PL"/>
        </w:rPr>
        <w:t>dalju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realizaciju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bitnih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razvojnih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projekata</w:t>
      </w:r>
      <w:proofErr w:type="spellEnd"/>
      <w:r w:rsidR="007717DB" w:rsidRPr="002C6AE6">
        <w:rPr>
          <w:lang w:val="pl-PL"/>
        </w:rPr>
        <w:t xml:space="preserve"> u </w:t>
      </w:r>
      <w:proofErr w:type="spellStart"/>
      <w:r w:rsidR="007717DB" w:rsidRPr="002C6AE6">
        <w:rPr>
          <w:lang w:val="pl-PL"/>
        </w:rPr>
        <w:t>ovoj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oblasti</w:t>
      </w:r>
      <w:proofErr w:type="spellEnd"/>
      <w:r w:rsidR="007717DB" w:rsidRPr="002C6AE6">
        <w:rPr>
          <w:lang w:val="pl-PL"/>
        </w:rPr>
        <w:t xml:space="preserve">. Plan je da </w:t>
      </w:r>
      <w:proofErr w:type="spellStart"/>
      <w:r w:rsidR="007717DB" w:rsidRPr="002C6AE6">
        <w:rPr>
          <w:lang w:val="pl-PL"/>
        </w:rPr>
        <w:t>se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usvoji</w:t>
      </w:r>
      <w:proofErr w:type="spellEnd"/>
      <w:r w:rsidR="007717DB" w:rsidRPr="002C6AE6">
        <w:rPr>
          <w:lang w:val="pl-PL"/>
        </w:rPr>
        <w:t xml:space="preserve"> Koncept </w:t>
      </w:r>
      <w:proofErr w:type="spellStart"/>
      <w:r w:rsidR="007717DB" w:rsidRPr="002C6AE6">
        <w:rPr>
          <w:lang w:val="pl-PL"/>
        </w:rPr>
        <w:t>politike</w:t>
      </w:r>
      <w:proofErr w:type="spellEnd"/>
      <w:r w:rsidR="007717DB" w:rsidRPr="002C6AE6">
        <w:rPr>
          <w:lang w:val="pl-PL"/>
        </w:rPr>
        <w:t xml:space="preserve"> u </w:t>
      </w:r>
      <w:proofErr w:type="spellStart"/>
      <w:r w:rsidR="007717DB" w:rsidRPr="002C6AE6">
        <w:rPr>
          <w:lang w:val="pl-PL"/>
        </w:rPr>
        <w:t>oblasti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turizma</w:t>
      </w:r>
      <w:proofErr w:type="spellEnd"/>
      <w:r w:rsidR="007717DB" w:rsidRPr="002C6AE6">
        <w:rPr>
          <w:lang w:val="pl-PL"/>
        </w:rPr>
        <w:t xml:space="preserve"> za </w:t>
      </w:r>
      <w:proofErr w:type="spellStart"/>
      <w:r w:rsidR="007717DB" w:rsidRPr="002C6AE6">
        <w:rPr>
          <w:lang w:val="pl-PL"/>
        </w:rPr>
        <w:t>teritoriju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opštine</w:t>
      </w:r>
      <w:proofErr w:type="spellEnd"/>
      <w:r w:rsidR="007717DB" w:rsidRPr="002C6AE6">
        <w:rPr>
          <w:lang w:val="pl-PL"/>
        </w:rPr>
        <w:t xml:space="preserve"> (</w:t>
      </w:r>
      <w:proofErr w:type="spellStart"/>
      <w:r w:rsidR="007717DB" w:rsidRPr="002C6AE6">
        <w:rPr>
          <w:lang w:val="pl-PL"/>
        </w:rPr>
        <w:t>ključne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smernice</w:t>
      </w:r>
      <w:proofErr w:type="spellEnd"/>
      <w:r w:rsidR="007717DB" w:rsidRPr="002C6AE6">
        <w:rPr>
          <w:lang w:val="pl-PL"/>
        </w:rPr>
        <w:t xml:space="preserve">), Program </w:t>
      </w:r>
      <w:proofErr w:type="spellStart"/>
      <w:r w:rsidR="007717DB" w:rsidRPr="002C6AE6">
        <w:rPr>
          <w:lang w:val="pl-PL"/>
        </w:rPr>
        <w:t>razvoja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turizma</w:t>
      </w:r>
      <w:proofErr w:type="spellEnd"/>
      <w:r w:rsidR="007717DB" w:rsidRPr="002C6AE6">
        <w:rPr>
          <w:lang w:val="pl-PL"/>
        </w:rPr>
        <w:t xml:space="preserve"> za period od tri </w:t>
      </w:r>
      <w:proofErr w:type="spellStart"/>
      <w:r w:rsidR="007717DB" w:rsidRPr="002C6AE6">
        <w:rPr>
          <w:lang w:val="pl-PL"/>
        </w:rPr>
        <w:t>godine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sa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pripadajućim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Akcionim</w:t>
      </w:r>
      <w:proofErr w:type="spellEnd"/>
      <w:r w:rsidR="007717DB" w:rsidRPr="002C6AE6">
        <w:rPr>
          <w:lang w:val="pl-PL"/>
        </w:rPr>
        <w:t xml:space="preserve"> planom. U </w:t>
      </w:r>
      <w:proofErr w:type="spellStart"/>
      <w:r w:rsidR="007717DB" w:rsidRPr="002C6AE6">
        <w:rPr>
          <w:lang w:val="pl-PL"/>
        </w:rPr>
        <w:t>okviru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ove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mere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planirano</w:t>
      </w:r>
      <w:proofErr w:type="spellEnd"/>
      <w:r w:rsidR="007717DB" w:rsidRPr="002C6AE6">
        <w:rPr>
          <w:lang w:val="pl-PL"/>
        </w:rPr>
        <w:t xml:space="preserve"> je </w:t>
      </w:r>
      <w:proofErr w:type="spellStart"/>
      <w:r w:rsidR="007717DB" w:rsidRPr="002C6AE6">
        <w:rPr>
          <w:lang w:val="pl-PL"/>
        </w:rPr>
        <w:t>osnivanje</w:t>
      </w:r>
      <w:proofErr w:type="spellEnd"/>
      <w:r w:rsidR="007717DB" w:rsidRPr="002C6AE6">
        <w:rPr>
          <w:lang w:val="pl-PL"/>
        </w:rPr>
        <w:t xml:space="preserve"> i </w:t>
      </w:r>
      <w:proofErr w:type="spellStart"/>
      <w:r w:rsidR="007717DB" w:rsidRPr="002C6AE6">
        <w:rPr>
          <w:lang w:val="pl-PL"/>
        </w:rPr>
        <w:t>funkcionisanje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Saveta</w:t>
      </w:r>
      <w:proofErr w:type="spellEnd"/>
      <w:r w:rsidR="007717DB" w:rsidRPr="002C6AE6">
        <w:rPr>
          <w:lang w:val="pl-PL"/>
        </w:rPr>
        <w:t xml:space="preserve"> za </w:t>
      </w:r>
      <w:proofErr w:type="spellStart"/>
      <w:r w:rsidR="007717DB" w:rsidRPr="002C6AE6">
        <w:rPr>
          <w:lang w:val="pl-PL"/>
        </w:rPr>
        <w:t>razvoj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turizma</w:t>
      </w:r>
      <w:proofErr w:type="spellEnd"/>
      <w:r w:rsidR="007717DB" w:rsidRPr="002C6AE6">
        <w:rPr>
          <w:lang w:val="pl-PL"/>
        </w:rPr>
        <w:t xml:space="preserve"> na </w:t>
      </w:r>
      <w:proofErr w:type="spellStart"/>
      <w:r w:rsidR="007717DB" w:rsidRPr="002C6AE6">
        <w:rPr>
          <w:lang w:val="pl-PL"/>
        </w:rPr>
        <w:t>teritoriji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opštine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čiji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inicijator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će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biti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predsednik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opštine</w:t>
      </w:r>
      <w:proofErr w:type="spellEnd"/>
      <w:r w:rsidR="007717DB" w:rsidRPr="002C6AE6">
        <w:rPr>
          <w:lang w:val="pl-PL"/>
        </w:rPr>
        <w:t xml:space="preserve">, a u </w:t>
      </w:r>
      <w:proofErr w:type="spellStart"/>
      <w:r w:rsidR="007717DB" w:rsidRPr="002C6AE6">
        <w:rPr>
          <w:lang w:val="pl-PL"/>
        </w:rPr>
        <w:t>sastavu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saveta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biće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zastupljeni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predstavnici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javnog</w:t>
      </w:r>
      <w:proofErr w:type="spellEnd"/>
      <w:r w:rsidR="007717DB" w:rsidRPr="002C6AE6">
        <w:rPr>
          <w:lang w:val="pl-PL"/>
        </w:rPr>
        <w:t xml:space="preserve"> (</w:t>
      </w:r>
      <w:proofErr w:type="spellStart"/>
      <w:r w:rsidR="007717DB" w:rsidRPr="002C6AE6">
        <w:rPr>
          <w:lang w:val="pl-PL"/>
        </w:rPr>
        <w:t>opština</w:t>
      </w:r>
      <w:proofErr w:type="spellEnd"/>
      <w:r w:rsidR="007717DB" w:rsidRPr="002C6AE6">
        <w:rPr>
          <w:lang w:val="pl-PL"/>
        </w:rPr>
        <w:t xml:space="preserve"> i </w:t>
      </w:r>
      <w:proofErr w:type="spellStart"/>
      <w:r w:rsidR="007717DB" w:rsidRPr="002C6AE6">
        <w:rPr>
          <w:lang w:val="pl-PL"/>
        </w:rPr>
        <w:t>opštinske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ustanove</w:t>
      </w:r>
      <w:proofErr w:type="spellEnd"/>
      <w:r w:rsidR="007717DB" w:rsidRPr="002C6AE6">
        <w:rPr>
          <w:lang w:val="pl-PL"/>
        </w:rPr>
        <w:t xml:space="preserve"> i </w:t>
      </w:r>
      <w:proofErr w:type="spellStart"/>
      <w:r w:rsidR="007717DB" w:rsidRPr="002C6AE6">
        <w:rPr>
          <w:lang w:val="pl-PL"/>
        </w:rPr>
        <w:t>organizacije</w:t>
      </w:r>
      <w:proofErr w:type="spellEnd"/>
      <w:r w:rsidR="007717DB" w:rsidRPr="002C6AE6">
        <w:rPr>
          <w:lang w:val="pl-PL"/>
        </w:rPr>
        <w:t xml:space="preserve">), </w:t>
      </w:r>
      <w:proofErr w:type="spellStart"/>
      <w:r w:rsidR="007717DB" w:rsidRPr="002C6AE6">
        <w:rPr>
          <w:lang w:val="pl-PL"/>
        </w:rPr>
        <w:t>poslovnog</w:t>
      </w:r>
      <w:proofErr w:type="spellEnd"/>
      <w:r w:rsidR="007717DB" w:rsidRPr="002C6AE6">
        <w:rPr>
          <w:lang w:val="pl-PL"/>
        </w:rPr>
        <w:t xml:space="preserve"> (</w:t>
      </w:r>
      <w:proofErr w:type="spellStart"/>
      <w:r w:rsidR="007717DB" w:rsidRPr="002C6AE6">
        <w:rPr>
          <w:lang w:val="pl-PL"/>
        </w:rPr>
        <w:t>kompanije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preduzetnici</w:t>
      </w:r>
      <w:proofErr w:type="spellEnd"/>
      <w:r w:rsidR="007717DB" w:rsidRPr="002C6AE6">
        <w:rPr>
          <w:lang w:val="pl-PL"/>
        </w:rPr>
        <w:t xml:space="preserve">) i </w:t>
      </w:r>
      <w:proofErr w:type="spellStart"/>
      <w:r w:rsidR="007717DB" w:rsidRPr="002C6AE6">
        <w:rPr>
          <w:lang w:val="pl-PL"/>
        </w:rPr>
        <w:t>civilnog</w:t>
      </w:r>
      <w:proofErr w:type="spellEnd"/>
      <w:r w:rsidR="007717DB" w:rsidRPr="002C6AE6">
        <w:rPr>
          <w:lang w:val="pl-PL"/>
        </w:rPr>
        <w:t xml:space="preserve"> sektora (</w:t>
      </w:r>
      <w:proofErr w:type="spellStart"/>
      <w:r w:rsidR="007717DB" w:rsidRPr="002C6AE6">
        <w:rPr>
          <w:lang w:val="pl-PL"/>
        </w:rPr>
        <w:t>udruženja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građana</w:t>
      </w:r>
      <w:proofErr w:type="spellEnd"/>
      <w:r w:rsidR="007717DB" w:rsidRPr="002C6AE6">
        <w:rPr>
          <w:lang w:val="pl-PL"/>
        </w:rPr>
        <w:t xml:space="preserve">). Mera </w:t>
      </w:r>
      <w:proofErr w:type="spellStart"/>
      <w:r w:rsidR="007717DB" w:rsidRPr="002C6AE6">
        <w:rPr>
          <w:lang w:val="pl-PL"/>
        </w:rPr>
        <w:t>podrazumeva</w:t>
      </w:r>
      <w:proofErr w:type="spellEnd"/>
      <w:r w:rsidR="007717DB" w:rsidRPr="002C6AE6">
        <w:rPr>
          <w:lang w:val="pl-PL"/>
        </w:rPr>
        <w:t xml:space="preserve"> i </w:t>
      </w:r>
      <w:proofErr w:type="spellStart"/>
      <w:r w:rsidR="007717DB" w:rsidRPr="002C6AE6">
        <w:rPr>
          <w:lang w:val="pl-PL"/>
        </w:rPr>
        <w:t>dodatno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jačanje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kapaciteta</w:t>
      </w:r>
      <w:proofErr w:type="spellEnd"/>
      <w:r w:rsidR="007717DB" w:rsidRPr="002C6AE6">
        <w:rPr>
          <w:lang w:val="pl-PL"/>
        </w:rPr>
        <w:t xml:space="preserve"> JP „</w:t>
      </w:r>
      <w:proofErr w:type="spellStart"/>
      <w:proofErr w:type="gramStart"/>
      <w:r w:rsidR="007717DB" w:rsidRPr="002C6AE6">
        <w:rPr>
          <w:lang w:val="pl-PL"/>
        </w:rPr>
        <w:t>Adica</w:t>
      </w:r>
      <w:proofErr w:type="spellEnd"/>
      <w:r w:rsidR="007717DB" w:rsidRPr="002C6AE6">
        <w:rPr>
          <w:lang w:val="pl-PL"/>
        </w:rPr>
        <w:t xml:space="preserve">“ </w:t>
      </w:r>
      <w:proofErr w:type="spellStart"/>
      <w:r w:rsidR="007717DB" w:rsidRPr="002C6AE6">
        <w:rPr>
          <w:lang w:val="pl-PL"/>
        </w:rPr>
        <w:t>kroz</w:t>
      </w:r>
      <w:proofErr w:type="spellEnd"/>
      <w:proofErr w:type="gram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sprovođenje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obuka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značajnije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ulaganje</w:t>
      </w:r>
      <w:proofErr w:type="spellEnd"/>
      <w:r w:rsidR="007717DB" w:rsidRPr="002C6AE6">
        <w:rPr>
          <w:lang w:val="pl-PL"/>
        </w:rPr>
        <w:t xml:space="preserve"> u </w:t>
      </w:r>
      <w:proofErr w:type="spellStart"/>
      <w:r w:rsidR="007717DB" w:rsidRPr="002C6AE6">
        <w:rPr>
          <w:lang w:val="pl-PL"/>
        </w:rPr>
        <w:t>promociju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turističke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ponude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kvalitetnije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uspostavljanje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saradnje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lokalnih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aktera</w:t>
      </w:r>
      <w:proofErr w:type="spellEnd"/>
      <w:r w:rsidR="007717DB" w:rsidRPr="002C6AE6">
        <w:rPr>
          <w:lang w:val="pl-PL"/>
        </w:rPr>
        <w:t xml:space="preserve"> u </w:t>
      </w:r>
      <w:proofErr w:type="spellStart"/>
      <w:r w:rsidR="007717DB" w:rsidRPr="002C6AE6">
        <w:rPr>
          <w:lang w:val="pl-PL"/>
        </w:rPr>
        <w:t>turističkoj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oblasti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uspostavljanje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saradnje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okružnim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organizacijama</w:t>
      </w:r>
      <w:proofErr w:type="spellEnd"/>
      <w:r w:rsidR="007717DB" w:rsidRPr="002C6AE6">
        <w:rPr>
          <w:lang w:val="pl-PL"/>
        </w:rPr>
        <w:t xml:space="preserve"> i   </w:t>
      </w:r>
      <w:proofErr w:type="spellStart"/>
      <w:r w:rsidR="007717DB" w:rsidRPr="002C6AE6">
        <w:rPr>
          <w:lang w:val="pl-PL"/>
        </w:rPr>
        <w:t>intenzivnije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apliciranje</w:t>
      </w:r>
      <w:proofErr w:type="spellEnd"/>
      <w:r w:rsidR="007717DB" w:rsidRPr="002C6AE6">
        <w:rPr>
          <w:lang w:val="pl-PL"/>
        </w:rPr>
        <w:t xml:space="preserve"> za </w:t>
      </w:r>
      <w:proofErr w:type="spellStart"/>
      <w:r w:rsidR="007717DB" w:rsidRPr="002C6AE6">
        <w:rPr>
          <w:lang w:val="pl-PL"/>
        </w:rPr>
        <w:t>dostupna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sredstva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domaćih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organizacija</w:t>
      </w:r>
      <w:proofErr w:type="spellEnd"/>
      <w:r w:rsidR="007717DB" w:rsidRPr="002C6AE6">
        <w:rPr>
          <w:lang w:val="pl-PL"/>
        </w:rPr>
        <w:t xml:space="preserve"> (</w:t>
      </w:r>
      <w:proofErr w:type="spellStart"/>
      <w:r w:rsidR="007717DB" w:rsidRPr="002C6AE6">
        <w:rPr>
          <w:lang w:val="pl-PL"/>
        </w:rPr>
        <w:t>ministarstva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agencije</w:t>
      </w:r>
      <w:proofErr w:type="spellEnd"/>
      <w:r w:rsidR="007717DB" w:rsidRPr="002C6AE6">
        <w:rPr>
          <w:lang w:val="pl-PL"/>
        </w:rPr>
        <w:t xml:space="preserve">) i </w:t>
      </w:r>
      <w:proofErr w:type="spellStart"/>
      <w:r w:rsidR="007717DB" w:rsidRPr="002C6AE6">
        <w:rPr>
          <w:lang w:val="pl-PL"/>
        </w:rPr>
        <w:t>evropskih</w:t>
      </w:r>
      <w:proofErr w:type="spellEnd"/>
      <w:r w:rsidR="007717DB" w:rsidRPr="002C6AE6">
        <w:rPr>
          <w:lang w:val="pl-PL"/>
        </w:rPr>
        <w:t xml:space="preserve"> i </w:t>
      </w:r>
      <w:proofErr w:type="spellStart"/>
      <w:r w:rsidR="007717DB" w:rsidRPr="002C6AE6">
        <w:rPr>
          <w:lang w:val="pl-PL"/>
        </w:rPr>
        <w:t>međunarodnih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fondova</w:t>
      </w:r>
      <w:proofErr w:type="spellEnd"/>
      <w:r w:rsidR="007717DB" w:rsidRPr="002C6AE6">
        <w:rPr>
          <w:lang w:val="pl-PL"/>
        </w:rPr>
        <w:t xml:space="preserve">. </w:t>
      </w:r>
    </w:p>
    <w:p w14:paraId="1DDD3B56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Opština</w:t>
      </w:r>
      <w:proofErr w:type="spellEnd"/>
      <w:r w:rsidR="007717DB" w:rsidRPr="002C6AE6">
        <w:rPr>
          <w:lang w:val="pl-PL"/>
        </w:rPr>
        <w:t xml:space="preserve"> Ada; </w:t>
      </w:r>
      <w:proofErr w:type="spellStart"/>
      <w:r w:rsidR="007717DB" w:rsidRPr="002C6AE6">
        <w:rPr>
          <w:lang w:val="pl-PL"/>
        </w:rPr>
        <w:t>Predsednik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opštine</w:t>
      </w:r>
      <w:proofErr w:type="spellEnd"/>
      <w:r w:rsidR="007717DB" w:rsidRPr="002C6AE6">
        <w:rPr>
          <w:lang w:val="pl-PL"/>
        </w:rPr>
        <w:t xml:space="preserve"> Ada; JP „</w:t>
      </w:r>
      <w:proofErr w:type="spellStart"/>
      <w:proofErr w:type="gramStart"/>
      <w:r w:rsidR="007717DB" w:rsidRPr="002C6AE6">
        <w:rPr>
          <w:lang w:val="pl-PL"/>
        </w:rPr>
        <w:t>Adica</w:t>
      </w:r>
      <w:proofErr w:type="spellEnd"/>
      <w:r w:rsidR="007717DB" w:rsidRPr="002C6AE6">
        <w:rPr>
          <w:lang w:val="pl-PL"/>
        </w:rPr>
        <w:t>“</w:t>
      </w:r>
      <w:proofErr w:type="gramEnd"/>
    </w:p>
    <w:p w14:paraId="4B3A26FC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lastRenderedPageBreak/>
        <w:t xml:space="preserve">VREMENSKI ROK ZA </w:t>
      </w:r>
      <w:proofErr w:type="gramStart"/>
      <w:r w:rsidRPr="002C6AE6">
        <w:rPr>
          <w:lang w:val="pl-PL"/>
        </w:rPr>
        <w:t>REALIZACIJU:</w:t>
      </w:r>
      <w:r w:rsidR="007717DB" w:rsidRPr="002C6AE6">
        <w:rPr>
          <w:lang w:val="pl-PL"/>
        </w:rPr>
        <w:t xml:space="preserve">  </w:t>
      </w:r>
      <w:proofErr w:type="spellStart"/>
      <w:r w:rsidR="007717DB" w:rsidRPr="002C6AE6">
        <w:rPr>
          <w:lang w:val="pl-PL"/>
        </w:rPr>
        <w:t>Kratak</w:t>
      </w:r>
      <w:proofErr w:type="spellEnd"/>
      <w:proofErr w:type="gramEnd"/>
      <w:r w:rsidR="007717DB" w:rsidRPr="002C6AE6">
        <w:rPr>
          <w:lang w:val="pl-PL"/>
        </w:rPr>
        <w:t xml:space="preserve"> (1 do 2 </w:t>
      </w:r>
      <w:proofErr w:type="spellStart"/>
      <w:r w:rsidR="007717DB" w:rsidRPr="002C6AE6">
        <w:rPr>
          <w:lang w:val="pl-PL"/>
        </w:rPr>
        <w:t>godine</w:t>
      </w:r>
      <w:proofErr w:type="spellEnd"/>
      <w:r w:rsidR="007717DB" w:rsidRPr="002C6AE6">
        <w:rPr>
          <w:lang w:val="pl-PL"/>
        </w:rPr>
        <w:t xml:space="preserve">) </w:t>
      </w:r>
    </w:p>
    <w:p w14:paraId="10F67C19" w14:textId="77777777" w:rsidR="00B348C4" w:rsidRPr="002C6AE6" w:rsidRDefault="00B348C4" w:rsidP="005B2F85">
      <w:pPr>
        <w:jc w:val="both"/>
        <w:rPr>
          <w:b/>
          <w:bCs/>
          <w:color w:val="000000" w:themeColor="text1"/>
          <w:lang w:val="pl-PL"/>
        </w:rPr>
      </w:pPr>
      <w:r w:rsidRPr="002C6AE6">
        <w:rPr>
          <w:lang w:val="pl-PL"/>
        </w:rPr>
        <w:t>POTREBNA FINANSIJSKA SREDSTVA:</w:t>
      </w:r>
      <w:r w:rsidR="0052524B">
        <w:rPr>
          <w:lang w:val="pl-PL"/>
        </w:rPr>
        <w:t xml:space="preserve"> </w:t>
      </w:r>
      <w:r w:rsidR="0052524B">
        <w:rPr>
          <w:color w:val="000000" w:themeColor="text1"/>
          <w:lang w:val="pl-PL"/>
        </w:rPr>
        <w:t>3</w:t>
      </w:r>
      <w:r w:rsidR="007717DB" w:rsidRPr="002C6AE6">
        <w:rPr>
          <w:color w:val="000000" w:themeColor="text1"/>
          <w:lang w:val="pl-PL"/>
        </w:rPr>
        <w:t>.000.000 dinara</w:t>
      </w:r>
    </w:p>
    <w:p w14:paraId="5B0389CC" w14:textId="77777777" w:rsidR="005B2F85" w:rsidRPr="002C6AE6" w:rsidRDefault="005B2F85" w:rsidP="005B2F85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budžetska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sredstva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opštine</w:t>
      </w:r>
      <w:proofErr w:type="spellEnd"/>
      <w:r w:rsidR="007717DB" w:rsidRPr="002C6AE6">
        <w:rPr>
          <w:lang w:val="pl-PL"/>
        </w:rPr>
        <w:t xml:space="preserve">; </w:t>
      </w:r>
      <w:proofErr w:type="spellStart"/>
      <w:r w:rsidR="007717DB" w:rsidRPr="002C6AE6">
        <w:rPr>
          <w:lang w:val="pl-PL"/>
        </w:rPr>
        <w:t>sredstva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drugih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nivoa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vlasti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projektno</w:t>
      </w:r>
      <w:proofErr w:type="spellEnd"/>
      <w:r w:rsidR="007717DB" w:rsidRPr="002C6AE6">
        <w:rPr>
          <w:lang w:val="pl-PL"/>
        </w:rPr>
        <w:t xml:space="preserve"> </w:t>
      </w:r>
      <w:proofErr w:type="spellStart"/>
      <w:r w:rsidR="007717DB" w:rsidRPr="002C6AE6">
        <w:rPr>
          <w:lang w:val="pl-PL"/>
        </w:rPr>
        <w:t>finansiranje</w:t>
      </w:r>
      <w:proofErr w:type="spellEnd"/>
      <w:r w:rsidR="007717DB" w:rsidRPr="002C6AE6">
        <w:rPr>
          <w:lang w:val="pl-PL"/>
        </w:rPr>
        <w:t xml:space="preserve">, </w:t>
      </w:r>
      <w:proofErr w:type="spellStart"/>
      <w:r w:rsidR="007717DB" w:rsidRPr="002C6AE6">
        <w:rPr>
          <w:lang w:val="pl-PL"/>
        </w:rPr>
        <w:t>donacije</w:t>
      </w:r>
      <w:proofErr w:type="spellEnd"/>
      <w:r w:rsidR="007717DB" w:rsidRPr="002C6AE6">
        <w:rPr>
          <w:lang w:val="pl-PL"/>
        </w:rPr>
        <w:t xml:space="preserve"> </w:t>
      </w:r>
    </w:p>
    <w:p w14:paraId="31CA3239" w14:textId="77777777" w:rsidR="005B2F85" w:rsidRPr="002C6AE6" w:rsidRDefault="005B2F85" w:rsidP="005B2F85">
      <w:pPr>
        <w:jc w:val="both"/>
        <w:rPr>
          <w:lang w:val="pl-PL"/>
        </w:rPr>
      </w:pPr>
    </w:p>
    <w:p w14:paraId="34F589C0" w14:textId="77777777" w:rsidR="005B2F85" w:rsidRPr="002C6AE6" w:rsidRDefault="005B2F85" w:rsidP="005B2F85">
      <w:pPr>
        <w:jc w:val="both"/>
        <w:rPr>
          <w:b/>
          <w:bCs/>
          <w:sz w:val="28"/>
          <w:szCs w:val="28"/>
          <w:lang w:val="pl-PL"/>
        </w:rPr>
      </w:pPr>
    </w:p>
    <w:p w14:paraId="4AB26ACF" w14:textId="77777777" w:rsidR="005B2F85" w:rsidRPr="002C6AE6" w:rsidRDefault="005B2F85" w:rsidP="00E308EA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2C6AE6">
        <w:rPr>
          <w:b/>
          <w:bCs/>
          <w:sz w:val="28"/>
          <w:szCs w:val="28"/>
          <w:u w:val="single"/>
          <w:lang w:val="pl-PL"/>
        </w:rPr>
        <w:t>RAZVOJNI PRAVAC 2: DRUŠTVENI RAZVOJ</w:t>
      </w:r>
    </w:p>
    <w:p w14:paraId="39B85BCB" w14:textId="77777777" w:rsidR="005B2F85" w:rsidRPr="002C6AE6" w:rsidRDefault="005B2F85" w:rsidP="00E308EA">
      <w:pPr>
        <w:jc w:val="center"/>
        <w:rPr>
          <w:lang w:val="pl-PL"/>
        </w:rPr>
      </w:pPr>
    </w:p>
    <w:p w14:paraId="70A6575B" w14:textId="77777777" w:rsidR="00B1769B" w:rsidRPr="002C6AE6" w:rsidRDefault="00B1769B" w:rsidP="00B1769B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PRIORITETNI </w:t>
      </w:r>
      <w:proofErr w:type="gramStart"/>
      <w:r w:rsidRPr="002C6AE6">
        <w:rPr>
          <w:b/>
          <w:bCs/>
          <w:lang w:val="pl-PL"/>
        </w:rPr>
        <w:t>CILJ:</w:t>
      </w:r>
      <w:r w:rsidR="008A1E27" w:rsidRPr="002C6AE6">
        <w:rPr>
          <w:b/>
          <w:bCs/>
          <w:lang w:val="pl-PL"/>
        </w:rPr>
        <w:t>UNAPREĐENJE</w:t>
      </w:r>
      <w:proofErr w:type="gramEnd"/>
      <w:r w:rsidR="008A1E27" w:rsidRPr="002C6AE6">
        <w:rPr>
          <w:b/>
          <w:bCs/>
          <w:lang w:val="pl-PL"/>
        </w:rPr>
        <w:t xml:space="preserve"> POLOŽAJA I ŽIVOTNIH USLOVA OMLADINSKE POPULACIJE U OPŠTINI </w:t>
      </w:r>
    </w:p>
    <w:p w14:paraId="38722B61" w14:textId="77777777" w:rsidR="00336B78" w:rsidRPr="002C6AE6" w:rsidRDefault="00336B78" w:rsidP="00B1769B">
      <w:pPr>
        <w:jc w:val="both"/>
        <w:rPr>
          <w:b/>
          <w:bCs/>
          <w:lang w:val="pl-PL"/>
        </w:rPr>
      </w:pPr>
    </w:p>
    <w:p w14:paraId="0EF702AE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 xml:space="preserve">INDIKATORI ZA PRIORITETNI </w:t>
      </w:r>
      <w:proofErr w:type="gramStart"/>
      <w:r w:rsidRPr="00F87552">
        <w:rPr>
          <w:b/>
          <w:bCs/>
        </w:rPr>
        <w:t>CILJ :</w:t>
      </w:r>
      <w:proofErr w:type="gramEnd"/>
    </w:p>
    <w:p w14:paraId="352E89E7" w14:textId="77777777" w:rsidR="00B0756B" w:rsidRDefault="00B0756B" w:rsidP="00B1769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0756B" w14:paraId="6454EC6E" w14:textId="77777777" w:rsidTr="003103AD">
        <w:tc>
          <w:tcPr>
            <w:tcW w:w="2394" w:type="dxa"/>
            <w:vMerge w:val="restart"/>
          </w:tcPr>
          <w:p w14:paraId="556D41B4" w14:textId="77777777" w:rsidR="002557F3" w:rsidRPr="002557F3" w:rsidRDefault="002557F3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7E679D" w14:textId="77777777" w:rsidR="00B0756B" w:rsidRPr="002557F3" w:rsidRDefault="002557F3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7F3">
              <w:rPr>
                <w:b/>
                <w:bCs/>
                <w:sz w:val="22"/>
                <w:szCs w:val="22"/>
              </w:rPr>
              <w:t>Unapređenje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položaja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životnih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uslova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omladinske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populacije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opštini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1B59C7FB" w14:textId="77777777" w:rsidR="00B0756B" w:rsidRPr="002557F3" w:rsidRDefault="00B0756B" w:rsidP="002557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57F3">
              <w:rPr>
                <w:b/>
                <w:bCs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394" w:type="dxa"/>
          </w:tcPr>
          <w:p w14:paraId="5E59A8C5" w14:textId="77777777" w:rsidR="00B0756B" w:rsidRPr="002557F3" w:rsidRDefault="00B0756B" w:rsidP="002557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57F3">
              <w:rPr>
                <w:b/>
                <w:bCs/>
                <w:sz w:val="22"/>
                <w:szCs w:val="22"/>
              </w:rPr>
              <w:t>Početno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stanje</w:t>
            </w:r>
            <w:proofErr w:type="spellEnd"/>
          </w:p>
        </w:tc>
        <w:tc>
          <w:tcPr>
            <w:tcW w:w="2394" w:type="dxa"/>
          </w:tcPr>
          <w:p w14:paraId="30AC7D70" w14:textId="77777777" w:rsidR="00B0756B" w:rsidRPr="002557F3" w:rsidRDefault="00B0756B" w:rsidP="002557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57F3">
              <w:rPr>
                <w:b/>
                <w:bCs/>
                <w:sz w:val="22"/>
                <w:szCs w:val="22"/>
              </w:rPr>
              <w:t>Željeno</w:t>
            </w:r>
            <w:proofErr w:type="spellEnd"/>
            <w:r w:rsidRPr="002557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7F3">
              <w:rPr>
                <w:b/>
                <w:bCs/>
                <w:sz w:val="22"/>
                <w:szCs w:val="22"/>
              </w:rPr>
              <w:t>stanje</w:t>
            </w:r>
            <w:proofErr w:type="spellEnd"/>
          </w:p>
        </w:tc>
      </w:tr>
      <w:tr w:rsidR="00B0756B" w14:paraId="078F758C" w14:textId="77777777" w:rsidTr="003103AD">
        <w:tc>
          <w:tcPr>
            <w:tcW w:w="2394" w:type="dxa"/>
            <w:vMerge/>
          </w:tcPr>
          <w:p w14:paraId="28FF2163" w14:textId="77777777" w:rsidR="00B0756B" w:rsidRPr="002557F3" w:rsidRDefault="00B0756B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5EB09C3E" w14:textId="77777777" w:rsidR="00B0756B" w:rsidRPr="002C6AE6" w:rsidRDefault="00773F36" w:rsidP="003103AD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realizovanih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programa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projekata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aktivnosti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finansiranih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iz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budžeta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3866E917" w14:textId="77777777" w:rsidR="00B0756B" w:rsidRPr="002C6AE6" w:rsidRDefault="00B0756B" w:rsidP="002557F3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5F08E6C7" w14:textId="77777777" w:rsidR="00773F36" w:rsidRPr="00773F36" w:rsidRDefault="00773F36" w:rsidP="002557F3">
            <w:pPr>
              <w:jc w:val="center"/>
              <w:rPr>
                <w:sz w:val="22"/>
                <w:szCs w:val="22"/>
              </w:rPr>
            </w:pPr>
            <w:r w:rsidRPr="00773F36"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738A4ECF" w14:textId="77777777" w:rsidR="00B0756B" w:rsidRDefault="00B0756B" w:rsidP="002557F3">
            <w:pPr>
              <w:jc w:val="center"/>
              <w:rPr>
                <w:sz w:val="22"/>
                <w:szCs w:val="22"/>
              </w:rPr>
            </w:pPr>
          </w:p>
          <w:p w14:paraId="1BFE5855" w14:textId="77777777" w:rsidR="00773F36" w:rsidRPr="00773F36" w:rsidRDefault="00773F36" w:rsidP="00255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0756B" w14:paraId="152EB46A" w14:textId="77777777" w:rsidTr="003103AD">
        <w:tc>
          <w:tcPr>
            <w:tcW w:w="2394" w:type="dxa"/>
            <w:vMerge/>
          </w:tcPr>
          <w:p w14:paraId="259D25F9" w14:textId="77777777" w:rsidR="00B0756B" w:rsidRPr="002557F3" w:rsidRDefault="00B0756B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18C67815" w14:textId="77777777" w:rsidR="00B0756B" w:rsidRPr="002557F3" w:rsidRDefault="00773F36" w:rsidP="003103A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dodeljenih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učeničkih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stipendija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10F98111" w14:textId="77777777" w:rsidR="00B0756B" w:rsidRDefault="00B0756B" w:rsidP="002557F3">
            <w:pPr>
              <w:jc w:val="center"/>
              <w:rPr>
                <w:sz w:val="22"/>
                <w:szCs w:val="22"/>
              </w:rPr>
            </w:pPr>
          </w:p>
          <w:p w14:paraId="4ED92EEF" w14:textId="77777777" w:rsidR="00773F36" w:rsidRPr="00773F36" w:rsidRDefault="00773F36" w:rsidP="00255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7CEA64C8" w14:textId="77777777" w:rsidR="00B0756B" w:rsidRDefault="00B0756B" w:rsidP="002557F3">
            <w:pPr>
              <w:jc w:val="center"/>
              <w:rPr>
                <w:sz w:val="22"/>
                <w:szCs w:val="22"/>
              </w:rPr>
            </w:pPr>
          </w:p>
          <w:p w14:paraId="47294451" w14:textId="77777777" w:rsidR="00773F36" w:rsidRPr="00773F36" w:rsidRDefault="00773F36" w:rsidP="00255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0756B" w14:paraId="560B12C1" w14:textId="77777777" w:rsidTr="003103AD">
        <w:tc>
          <w:tcPr>
            <w:tcW w:w="2394" w:type="dxa"/>
            <w:vMerge/>
          </w:tcPr>
          <w:p w14:paraId="3BCC09F2" w14:textId="77777777" w:rsidR="00B0756B" w:rsidRPr="002557F3" w:rsidRDefault="00B0756B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1DA64EAD" w14:textId="77777777" w:rsidR="00B0756B" w:rsidRPr="002557F3" w:rsidRDefault="00773F36" w:rsidP="003103A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dodeljenih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stipendija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1024FA73" w14:textId="77777777" w:rsidR="00B0756B" w:rsidRDefault="00B0756B" w:rsidP="002557F3">
            <w:pPr>
              <w:jc w:val="center"/>
              <w:rPr>
                <w:sz w:val="22"/>
                <w:szCs w:val="22"/>
              </w:rPr>
            </w:pPr>
          </w:p>
          <w:p w14:paraId="75A8B8B5" w14:textId="77777777" w:rsidR="00773F36" w:rsidRPr="00773F36" w:rsidRDefault="00773F36" w:rsidP="00255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64C2FB07" w14:textId="77777777" w:rsidR="00B0756B" w:rsidRDefault="00B0756B" w:rsidP="002557F3">
            <w:pPr>
              <w:jc w:val="center"/>
              <w:rPr>
                <w:sz w:val="22"/>
                <w:szCs w:val="22"/>
              </w:rPr>
            </w:pPr>
          </w:p>
          <w:p w14:paraId="27251E60" w14:textId="77777777" w:rsidR="00773F36" w:rsidRPr="00773F36" w:rsidRDefault="00773F36" w:rsidP="00255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0756B" w14:paraId="11090B0D" w14:textId="77777777" w:rsidTr="003103AD">
        <w:tc>
          <w:tcPr>
            <w:tcW w:w="2394" w:type="dxa"/>
            <w:vMerge/>
          </w:tcPr>
          <w:p w14:paraId="01DB53B4" w14:textId="77777777" w:rsidR="00B0756B" w:rsidRPr="002557F3" w:rsidRDefault="00B0756B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14:paraId="5626CED8" w14:textId="77777777" w:rsidR="00B0756B" w:rsidRPr="002C6AE6" w:rsidRDefault="00773F36" w:rsidP="003103AD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kupljenih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ili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adaptiranih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proofErr w:type="gramStart"/>
            <w:r w:rsidRPr="002C6AE6">
              <w:rPr>
                <w:sz w:val="22"/>
                <w:szCs w:val="22"/>
                <w:lang w:val="pl-PL"/>
              </w:rPr>
              <w:t>nepokretnosti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 za</w:t>
            </w:r>
            <w:proofErr w:type="gramEnd"/>
            <w:r w:rsidRPr="002C6AE6">
              <w:rPr>
                <w:sz w:val="22"/>
                <w:szCs w:val="22"/>
                <w:lang w:val="pl-PL"/>
              </w:rPr>
              <w:t xml:space="preserve"> radno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sposobnu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omladinsku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populaciju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29DA25FD" w14:textId="77777777" w:rsidR="00B0756B" w:rsidRPr="002C6AE6" w:rsidRDefault="00B0756B" w:rsidP="002557F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30F02C82" w14:textId="77777777" w:rsidR="00773F36" w:rsidRPr="002C6AE6" w:rsidRDefault="00773F36" w:rsidP="002557F3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08E849A7" w14:textId="77777777" w:rsidR="00773F36" w:rsidRPr="00773F36" w:rsidRDefault="00773F36" w:rsidP="002557F3">
            <w:pPr>
              <w:jc w:val="center"/>
              <w:rPr>
                <w:sz w:val="22"/>
                <w:szCs w:val="22"/>
              </w:rPr>
            </w:pPr>
            <w:r w:rsidRPr="00773F36">
              <w:rPr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525E37A6" w14:textId="77777777" w:rsidR="00B0756B" w:rsidRDefault="00B0756B" w:rsidP="002557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89CD0D" w14:textId="77777777" w:rsidR="00773F36" w:rsidRDefault="00773F36" w:rsidP="00773F36">
            <w:pPr>
              <w:jc w:val="center"/>
              <w:rPr>
                <w:sz w:val="22"/>
                <w:szCs w:val="22"/>
              </w:rPr>
            </w:pPr>
          </w:p>
          <w:p w14:paraId="588C14DB" w14:textId="77777777" w:rsidR="00773F36" w:rsidRPr="00773F36" w:rsidRDefault="00773F36" w:rsidP="00773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22F99E02" w14:textId="77777777" w:rsidR="00B0756B" w:rsidRDefault="00B0756B" w:rsidP="00B0756B">
      <w:pPr>
        <w:jc w:val="both"/>
        <w:rPr>
          <w:b/>
          <w:bCs/>
        </w:rPr>
      </w:pPr>
    </w:p>
    <w:p w14:paraId="5D2F739D" w14:textId="77777777" w:rsidR="00B0756B" w:rsidRPr="00F87552" w:rsidRDefault="00B0756B" w:rsidP="00B1769B">
      <w:pPr>
        <w:jc w:val="both"/>
        <w:rPr>
          <w:b/>
          <w:bCs/>
        </w:rPr>
      </w:pPr>
    </w:p>
    <w:p w14:paraId="0073336B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 xml:space="preserve">OPIS PRIORITETNOG </w:t>
      </w:r>
      <w:proofErr w:type="gramStart"/>
      <w:r w:rsidRPr="00F87552">
        <w:rPr>
          <w:b/>
          <w:bCs/>
        </w:rPr>
        <w:t>CILJA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756B" w:rsidRPr="002C6AE6" w14:paraId="3DDC579D" w14:textId="77777777" w:rsidTr="00B0756B">
        <w:tc>
          <w:tcPr>
            <w:tcW w:w="9576" w:type="dxa"/>
          </w:tcPr>
          <w:p w14:paraId="5E883A21" w14:textId="77777777" w:rsidR="002557F3" w:rsidRPr="002C6AE6" w:rsidRDefault="008913CF" w:rsidP="00B1769B">
            <w:pPr>
              <w:jc w:val="both"/>
              <w:rPr>
                <w:lang w:val="pl-PL"/>
              </w:rPr>
            </w:pPr>
            <w:proofErr w:type="spellStart"/>
            <w:r w:rsidRPr="002C6AE6">
              <w:rPr>
                <w:lang w:val="pl-PL"/>
              </w:rPr>
              <w:t>Opština</w:t>
            </w:r>
            <w:proofErr w:type="spellEnd"/>
            <w:r w:rsidRPr="002C6AE6">
              <w:rPr>
                <w:lang w:val="pl-PL"/>
              </w:rPr>
              <w:t xml:space="preserve"> Ada, </w:t>
            </w:r>
            <w:proofErr w:type="spellStart"/>
            <w:r w:rsidRPr="002C6AE6">
              <w:rPr>
                <w:lang w:val="pl-PL"/>
              </w:rPr>
              <w:t>kao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većina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drugih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opština</w:t>
            </w:r>
            <w:proofErr w:type="spellEnd"/>
            <w:r w:rsidRPr="002C6AE6">
              <w:rPr>
                <w:lang w:val="pl-PL"/>
              </w:rPr>
              <w:t xml:space="preserve"> u AP </w:t>
            </w:r>
            <w:proofErr w:type="spellStart"/>
            <w:r w:rsidRPr="002C6AE6">
              <w:rPr>
                <w:lang w:val="pl-PL"/>
              </w:rPr>
              <w:t>Vojvodini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suočena</w:t>
            </w:r>
            <w:proofErr w:type="spellEnd"/>
            <w:r w:rsidRPr="002C6AE6">
              <w:rPr>
                <w:lang w:val="pl-PL"/>
              </w:rPr>
              <w:t xml:space="preserve"> je </w:t>
            </w:r>
            <w:proofErr w:type="spellStart"/>
            <w:r w:rsidRPr="002C6AE6">
              <w:rPr>
                <w:lang w:val="pl-PL"/>
              </w:rPr>
              <w:t>sa</w:t>
            </w:r>
            <w:proofErr w:type="spellEnd"/>
            <w:r w:rsidRPr="002C6AE6">
              <w:rPr>
                <w:lang w:val="pl-PL"/>
              </w:rPr>
              <w:t xml:space="preserve"> procesom </w:t>
            </w:r>
            <w:proofErr w:type="spellStart"/>
            <w:r w:rsidRPr="002C6AE6">
              <w:rPr>
                <w:lang w:val="pl-PL"/>
              </w:rPr>
              <w:t>depopulacije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odlaskom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stanovništva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starosne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dobi</w:t>
            </w:r>
            <w:proofErr w:type="spellEnd"/>
            <w:r w:rsidRPr="002C6AE6">
              <w:rPr>
                <w:lang w:val="pl-PL"/>
              </w:rPr>
              <w:t xml:space="preserve"> od 18 do 35 </w:t>
            </w:r>
            <w:proofErr w:type="spellStart"/>
            <w:r w:rsidRPr="002C6AE6">
              <w:rPr>
                <w:lang w:val="pl-PL"/>
              </w:rPr>
              <w:t>godina</w:t>
            </w:r>
            <w:proofErr w:type="spellEnd"/>
            <w:r w:rsidRPr="002C6AE6">
              <w:rPr>
                <w:lang w:val="pl-PL"/>
              </w:rPr>
              <w:t xml:space="preserve">. </w:t>
            </w:r>
            <w:proofErr w:type="spellStart"/>
            <w:r w:rsidRPr="002C6AE6">
              <w:rPr>
                <w:lang w:val="pl-PL"/>
              </w:rPr>
              <w:t>Ovakvi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trendovi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negativno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odražavaju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sve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segmente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života</w:t>
            </w:r>
            <w:proofErr w:type="spellEnd"/>
            <w:r w:rsidRPr="002C6AE6">
              <w:rPr>
                <w:lang w:val="pl-PL"/>
              </w:rPr>
              <w:t xml:space="preserve"> u </w:t>
            </w:r>
            <w:proofErr w:type="spellStart"/>
            <w:r w:rsidRPr="002C6AE6">
              <w:rPr>
                <w:lang w:val="pl-PL"/>
              </w:rPr>
              <w:t>opštini</w:t>
            </w:r>
            <w:proofErr w:type="spellEnd"/>
            <w:r w:rsidRPr="002C6AE6">
              <w:rPr>
                <w:lang w:val="pl-PL"/>
              </w:rPr>
              <w:t xml:space="preserve">, a </w:t>
            </w:r>
            <w:proofErr w:type="spellStart"/>
            <w:r w:rsidRPr="002C6AE6">
              <w:rPr>
                <w:lang w:val="pl-PL"/>
              </w:rPr>
              <w:t>posebno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oblast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ekonomije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obrazovanja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kulture</w:t>
            </w:r>
            <w:proofErr w:type="spellEnd"/>
            <w:r w:rsidRPr="002C6AE6">
              <w:rPr>
                <w:lang w:val="pl-PL"/>
              </w:rPr>
              <w:t xml:space="preserve">, te je </w:t>
            </w:r>
            <w:proofErr w:type="spellStart"/>
            <w:r w:rsidRPr="002C6AE6">
              <w:rPr>
                <w:lang w:val="pl-PL"/>
              </w:rPr>
              <w:t>cilj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 Ada da </w:t>
            </w:r>
            <w:proofErr w:type="spellStart"/>
            <w:r w:rsidR="002557F3" w:rsidRPr="002C6AE6">
              <w:rPr>
                <w:lang w:val="pl-PL"/>
              </w:rPr>
              <w:t>krerira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uslove</w:t>
            </w:r>
            <w:proofErr w:type="spellEnd"/>
            <w:r w:rsidR="002557F3" w:rsidRPr="002C6AE6">
              <w:rPr>
                <w:lang w:val="pl-PL"/>
              </w:rPr>
              <w:t xml:space="preserve"> za </w:t>
            </w:r>
            <w:proofErr w:type="spellStart"/>
            <w:r w:rsidR="002557F3" w:rsidRPr="002C6AE6">
              <w:rPr>
                <w:lang w:val="pl-PL"/>
              </w:rPr>
              <w:t>ostanak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omladinske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populacije</w:t>
            </w:r>
            <w:proofErr w:type="spellEnd"/>
            <w:r w:rsidR="002557F3" w:rsidRPr="002C6AE6">
              <w:rPr>
                <w:lang w:val="pl-PL"/>
              </w:rPr>
              <w:t xml:space="preserve"> u </w:t>
            </w:r>
            <w:proofErr w:type="spellStart"/>
            <w:r w:rsidR="002557F3" w:rsidRPr="002C6AE6">
              <w:rPr>
                <w:lang w:val="pl-PL"/>
              </w:rPr>
              <w:t>opštini</w:t>
            </w:r>
            <w:proofErr w:type="spellEnd"/>
            <w:r w:rsidR="002557F3" w:rsidRPr="002C6AE6">
              <w:rPr>
                <w:lang w:val="pl-PL"/>
              </w:rPr>
              <w:t xml:space="preserve">, </w:t>
            </w:r>
            <w:proofErr w:type="spellStart"/>
            <w:r w:rsidR="002557F3" w:rsidRPr="002C6AE6">
              <w:rPr>
                <w:lang w:val="pl-PL"/>
              </w:rPr>
              <w:t>poveća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učešće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omladinske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populacije</w:t>
            </w:r>
            <w:proofErr w:type="spellEnd"/>
            <w:r w:rsidR="002557F3" w:rsidRPr="002C6AE6">
              <w:rPr>
                <w:lang w:val="pl-PL"/>
              </w:rPr>
              <w:t xml:space="preserve"> u </w:t>
            </w:r>
            <w:proofErr w:type="spellStart"/>
            <w:r w:rsidR="002557F3" w:rsidRPr="002C6AE6">
              <w:rPr>
                <w:lang w:val="pl-PL"/>
              </w:rPr>
              <w:t>ukupnom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broju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stanovnika</w:t>
            </w:r>
            <w:proofErr w:type="spellEnd"/>
            <w:r w:rsidR="002557F3" w:rsidRPr="002C6AE6">
              <w:rPr>
                <w:lang w:val="pl-PL"/>
              </w:rPr>
              <w:t xml:space="preserve"> i da </w:t>
            </w:r>
            <w:proofErr w:type="spellStart"/>
            <w:r w:rsidR="002557F3" w:rsidRPr="002C6AE6">
              <w:rPr>
                <w:lang w:val="pl-PL"/>
              </w:rPr>
              <w:t>unapredi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položaj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životne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šanse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mladih</w:t>
            </w:r>
            <w:proofErr w:type="spellEnd"/>
            <w:r w:rsidR="002557F3" w:rsidRPr="002C6AE6">
              <w:rPr>
                <w:lang w:val="pl-PL"/>
              </w:rPr>
              <w:t xml:space="preserve"> na </w:t>
            </w:r>
            <w:proofErr w:type="spellStart"/>
            <w:r w:rsidR="002557F3" w:rsidRPr="002C6AE6">
              <w:rPr>
                <w:lang w:val="pl-PL"/>
              </w:rPr>
              <w:t>teritoriji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opštine</w:t>
            </w:r>
            <w:proofErr w:type="spellEnd"/>
            <w:r w:rsidR="002557F3" w:rsidRPr="002C6AE6">
              <w:rPr>
                <w:lang w:val="pl-PL"/>
              </w:rPr>
              <w:t xml:space="preserve">. Plan je da </w:t>
            </w:r>
            <w:proofErr w:type="spellStart"/>
            <w:r w:rsidR="002557F3" w:rsidRPr="002C6AE6">
              <w:rPr>
                <w:lang w:val="pl-PL"/>
              </w:rPr>
              <w:t>se</w:t>
            </w:r>
            <w:proofErr w:type="spellEnd"/>
            <w:r w:rsidR="002557F3" w:rsidRPr="002C6AE6">
              <w:rPr>
                <w:lang w:val="pl-PL"/>
              </w:rPr>
              <w:t xml:space="preserve"> na bazi </w:t>
            </w:r>
            <w:proofErr w:type="spellStart"/>
            <w:r w:rsidR="002557F3" w:rsidRPr="002C6AE6">
              <w:rPr>
                <w:lang w:val="pl-PL"/>
              </w:rPr>
              <w:t>dugoročnog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planiranja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praćenja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stanja</w:t>
            </w:r>
            <w:proofErr w:type="spellEnd"/>
            <w:r w:rsidR="002557F3" w:rsidRPr="002C6AE6">
              <w:rPr>
                <w:lang w:val="pl-PL"/>
              </w:rPr>
              <w:t xml:space="preserve"> u </w:t>
            </w:r>
            <w:proofErr w:type="spellStart"/>
            <w:r w:rsidR="002557F3" w:rsidRPr="002C6AE6">
              <w:rPr>
                <w:lang w:val="pl-PL"/>
              </w:rPr>
              <w:t>oblasti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omladinske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politike</w:t>
            </w:r>
            <w:proofErr w:type="spellEnd"/>
            <w:r w:rsidR="002557F3" w:rsidRPr="002C6AE6">
              <w:rPr>
                <w:lang w:val="pl-PL"/>
              </w:rPr>
              <w:t xml:space="preserve">, </w:t>
            </w:r>
            <w:proofErr w:type="spellStart"/>
            <w:r w:rsidR="002557F3" w:rsidRPr="002C6AE6">
              <w:rPr>
                <w:lang w:val="pl-PL"/>
              </w:rPr>
              <w:t>donesu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mere</w:t>
            </w:r>
            <w:proofErr w:type="spellEnd"/>
            <w:r w:rsidR="002557F3" w:rsidRPr="002C6AE6">
              <w:rPr>
                <w:lang w:val="pl-PL"/>
              </w:rPr>
              <w:t xml:space="preserve"> koje </w:t>
            </w:r>
            <w:proofErr w:type="spellStart"/>
            <w:r w:rsidR="002557F3" w:rsidRPr="002C6AE6">
              <w:rPr>
                <w:lang w:val="pl-PL"/>
              </w:rPr>
              <w:t>će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značajno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atraktivizovati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opštinu</w:t>
            </w:r>
            <w:proofErr w:type="spellEnd"/>
            <w:r w:rsidR="002557F3" w:rsidRPr="002C6AE6">
              <w:rPr>
                <w:lang w:val="pl-PL"/>
              </w:rPr>
              <w:t xml:space="preserve"> Ada </w:t>
            </w:r>
            <w:proofErr w:type="spellStart"/>
            <w:r w:rsidR="002557F3" w:rsidRPr="002C6AE6">
              <w:rPr>
                <w:lang w:val="pl-PL"/>
              </w:rPr>
              <w:t>kao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destinaciju</w:t>
            </w:r>
            <w:proofErr w:type="spellEnd"/>
            <w:r w:rsidR="002557F3" w:rsidRPr="002C6AE6">
              <w:rPr>
                <w:lang w:val="pl-PL"/>
              </w:rPr>
              <w:t xml:space="preserve"> za </w:t>
            </w:r>
            <w:proofErr w:type="spellStart"/>
            <w:r w:rsidR="002557F3" w:rsidRPr="002C6AE6">
              <w:rPr>
                <w:lang w:val="pl-PL"/>
              </w:rPr>
              <w:t>dobar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kvalitetan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život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omladinske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populacije</w:t>
            </w:r>
            <w:proofErr w:type="spellEnd"/>
            <w:r w:rsidR="002557F3" w:rsidRPr="002C6AE6">
              <w:rPr>
                <w:lang w:val="pl-PL"/>
              </w:rPr>
              <w:t xml:space="preserve">, </w:t>
            </w:r>
            <w:proofErr w:type="spellStart"/>
            <w:r w:rsidR="002557F3" w:rsidRPr="002C6AE6">
              <w:rPr>
                <w:lang w:val="pl-PL"/>
              </w:rPr>
              <w:t>sa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potrebnim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kulturnim</w:t>
            </w:r>
            <w:proofErr w:type="spellEnd"/>
            <w:r w:rsidR="002557F3" w:rsidRPr="002C6AE6">
              <w:rPr>
                <w:lang w:val="pl-PL"/>
              </w:rPr>
              <w:t xml:space="preserve">, </w:t>
            </w:r>
            <w:proofErr w:type="spellStart"/>
            <w:r w:rsidR="002557F3" w:rsidRPr="002C6AE6">
              <w:rPr>
                <w:lang w:val="pl-PL"/>
              </w:rPr>
              <w:t>obrazovnim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zabavno-rekreativnim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sadržajima</w:t>
            </w:r>
            <w:proofErr w:type="spellEnd"/>
            <w:r w:rsidR="002557F3" w:rsidRPr="002C6AE6">
              <w:rPr>
                <w:lang w:val="pl-PL"/>
              </w:rPr>
              <w:t xml:space="preserve">. </w:t>
            </w:r>
            <w:proofErr w:type="spellStart"/>
            <w:r w:rsidR="002557F3" w:rsidRPr="002C6AE6">
              <w:rPr>
                <w:lang w:val="pl-PL"/>
              </w:rPr>
              <w:t>Dugoročno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posmatrano</w:t>
            </w:r>
            <w:proofErr w:type="spellEnd"/>
            <w:r w:rsidR="002557F3" w:rsidRPr="002C6AE6">
              <w:rPr>
                <w:lang w:val="pl-PL"/>
              </w:rPr>
              <w:t xml:space="preserve">, </w:t>
            </w:r>
            <w:proofErr w:type="spellStart"/>
            <w:r w:rsidR="002557F3" w:rsidRPr="002C6AE6">
              <w:rPr>
                <w:lang w:val="pl-PL"/>
              </w:rPr>
              <w:t>ovaj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cilj</w:t>
            </w:r>
            <w:proofErr w:type="spellEnd"/>
            <w:r w:rsidR="002557F3" w:rsidRPr="002C6AE6">
              <w:rPr>
                <w:lang w:val="pl-PL"/>
              </w:rPr>
              <w:t xml:space="preserve"> ima </w:t>
            </w:r>
            <w:proofErr w:type="spellStart"/>
            <w:r w:rsidR="002557F3" w:rsidRPr="002C6AE6">
              <w:rPr>
                <w:lang w:val="pl-PL"/>
              </w:rPr>
              <w:t>visok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stepen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prioritizovanosti</w:t>
            </w:r>
            <w:proofErr w:type="spellEnd"/>
            <w:r w:rsidR="002557F3" w:rsidRPr="002C6AE6">
              <w:rPr>
                <w:lang w:val="pl-PL"/>
              </w:rPr>
              <w:t xml:space="preserve">, jer </w:t>
            </w:r>
            <w:proofErr w:type="spellStart"/>
            <w:r w:rsidR="002557F3" w:rsidRPr="002C6AE6">
              <w:rPr>
                <w:lang w:val="pl-PL"/>
              </w:rPr>
              <w:t>se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njegovom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realizacijom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obezbeđuju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veće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šanse</w:t>
            </w:r>
            <w:proofErr w:type="spellEnd"/>
            <w:r w:rsidR="002557F3" w:rsidRPr="002C6AE6">
              <w:rPr>
                <w:lang w:val="pl-PL"/>
              </w:rPr>
              <w:t xml:space="preserve"> za </w:t>
            </w:r>
            <w:proofErr w:type="spellStart"/>
            <w:r w:rsidR="002557F3" w:rsidRPr="002C6AE6">
              <w:rPr>
                <w:lang w:val="pl-PL"/>
              </w:rPr>
              <w:t>realizaciju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parcijalne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opšte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vizije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razvoja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opštine</w:t>
            </w:r>
            <w:proofErr w:type="spellEnd"/>
            <w:r w:rsidR="002557F3" w:rsidRPr="002C6AE6">
              <w:rPr>
                <w:lang w:val="pl-PL"/>
              </w:rPr>
              <w:t xml:space="preserve">. </w:t>
            </w:r>
            <w:proofErr w:type="spellStart"/>
            <w:r w:rsidR="002557F3" w:rsidRPr="002C6AE6">
              <w:rPr>
                <w:lang w:val="pl-PL"/>
              </w:rPr>
              <w:t>Opština</w:t>
            </w:r>
            <w:proofErr w:type="spellEnd"/>
            <w:r w:rsidR="002557F3" w:rsidRPr="002C6AE6">
              <w:rPr>
                <w:lang w:val="pl-PL"/>
              </w:rPr>
              <w:t xml:space="preserve"> Ada </w:t>
            </w:r>
            <w:proofErr w:type="spellStart"/>
            <w:r w:rsidR="002557F3" w:rsidRPr="002C6AE6">
              <w:rPr>
                <w:lang w:val="pl-PL"/>
              </w:rPr>
              <w:t>omladinsku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populaciju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posmatra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kao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glavni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razvojni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ljudski</w:t>
            </w:r>
            <w:proofErr w:type="spellEnd"/>
            <w:r w:rsidR="002557F3" w:rsidRPr="002C6AE6">
              <w:rPr>
                <w:lang w:val="pl-PL"/>
              </w:rPr>
              <w:t xml:space="preserve"> resurs, </w:t>
            </w:r>
            <w:proofErr w:type="spellStart"/>
            <w:r w:rsidR="002557F3" w:rsidRPr="002C6AE6">
              <w:rPr>
                <w:lang w:val="pl-PL"/>
              </w:rPr>
              <w:t>kao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nosioca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razvoja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opštine</w:t>
            </w:r>
            <w:proofErr w:type="spellEnd"/>
            <w:r w:rsidR="002557F3" w:rsidRPr="002C6AE6">
              <w:rPr>
                <w:lang w:val="pl-PL"/>
              </w:rPr>
              <w:t xml:space="preserve"> u </w:t>
            </w:r>
            <w:proofErr w:type="spellStart"/>
            <w:r w:rsidR="002557F3" w:rsidRPr="002C6AE6">
              <w:rPr>
                <w:lang w:val="pl-PL"/>
              </w:rPr>
              <w:t>budućnosti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ovaj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cilj</w:t>
            </w:r>
            <w:proofErr w:type="spellEnd"/>
            <w:r w:rsidR="002557F3" w:rsidRPr="002C6AE6">
              <w:rPr>
                <w:lang w:val="pl-PL"/>
              </w:rPr>
              <w:t xml:space="preserve">, </w:t>
            </w:r>
            <w:proofErr w:type="spellStart"/>
            <w:r w:rsidR="002557F3" w:rsidRPr="002C6AE6">
              <w:rPr>
                <w:lang w:val="pl-PL"/>
              </w:rPr>
              <w:t>svojim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sadržajem</w:t>
            </w:r>
            <w:proofErr w:type="spellEnd"/>
            <w:r w:rsidR="002557F3" w:rsidRPr="002C6AE6">
              <w:rPr>
                <w:lang w:val="pl-PL"/>
              </w:rPr>
              <w:t xml:space="preserve">, </w:t>
            </w:r>
            <w:proofErr w:type="spellStart"/>
            <w:r w:rsidR="002557F3" w:rsidRPr="002C6AE6">
              <w:rPr>
                <w:lang w:val="pl-PL"/>
              </w:rPr>
              <w:t>prevazilazi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uske</w:t>
            </w:r>
            <w:proofErr w:type="spellEnd"/>
            <w:r w:rsidR="002557F3" w:rsidRPr="002C6AE6">
              <w:rPr>
                <w:lang w:val="pl-PL"/>
              </w:rPr>
              <w:t xml:space="preserve"> lokalne </w:t>
            </w:r>
            <w:proofErr w:type="spellStart"/>
            <w:r w:rsidR="002557F3" w:rsidRPr="002C6AE6">
              <w:rPr>
                <w:lang w:val="pl-PL"/>
              </w:rPr>
              <w:t>okvire</w:t>
            </w:r>
            <w:proofErr w:type="spellEnd"/>
            <w:r w:rsidR="002557F3" w:rsidRPr="002C6AE6">
              <w:rPr>
                <w:lang w:val="pl-PL"/>
              </w:rPr>
              <w:t xml:space="preserve"> jer </w:t>
            </w:r>
            <w:proofErr w:type="spellStart"/>
            <w:r w:rsidR="002557F3" w:rsidRPr="002C6AE6">
              <w:rPr>
                <w:lang w:val="pl-PL"/>
              </w:rPr>
              <w:t>opština</w:t>
            </w:r>
            <w:proofErr w:type="spellEnd"/>
            <w:r w:rsidR="002557F3" w:rsidRPr="002C6AE6">
              <w:rPr>
                <w:lang w:val="pl-PL"/>
              </w:rPr>
              <w:t xml:space="preserve"> Ada ima </w:t>
            </w:r>
            <w:proofErr w:type="spellStart"/>
            <w:r w:rsidR="002557F3" w:rsidRPr="002C6AE6">
              <w:rPr>
                <w:lang w:val="pl-PL"/>
              </w:rPr>
              <w:t>nameru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kapacitet</w:t>
            </w:r>
            <w:proofErr w:type="spellEnd"/>
            <w:r w:rsidR="002557F3" w:rsidRPr="002C6AE6">
              <w:rPr>
                <w:lang w:val="pl-PL"/>
              </w:rPr>
              <w:t xml:space="preserve"> da “</w:t>
            </w:r>
            <w:proofErr w:type="spellStart"/>
            <w:r w:rsidR="002557F3" w:rsidRPr="002C6AE6">
              <w:rPr>
                <w:lang w:val="pl-PL"/>
              </w:rPr>
              <w:t>privuče</w:t>
            </w:r>
            <w:proofErr w:type="spellEnd"/>
            <w:r w:rsidR="002557F3" w:rsidRPr="002C6AE6">
              <w:rPr>
                <w:lang w:val="pl-PL"/>
              </w:rPr>
              <w:t xml:space="preserve">” </w:t>
            </w:r>
            <w:proofErr w:type="spellStart"/>
            <w:r w:rsidR="002557F3" w:rsidRPr="002C6AE6">
              <w:rPr>
                <w:lang w:val="pl-PL"/>
              </w:rPr>
              <w:t>omladinsku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populaciju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iz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drugih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opština</w:t>
            </w:r>
            <w:proofErr w:type="spellEnd"/>
            <w:r w:rsidR="002557F3" w:rsidRPr="002C6AE6">
              <w:rPr>
                <w:lang w:val="pl-PL"/>
              </w:rPr>
              <w:t xml:space="preserve"> u </w:t>
            </w:r>
            <w:proofErr w:type="spellStart"/>
            <w:r w:rsidR="002557F3" w:rsidRPr="002C6AE6">
              <w:rPr>
                <w:lang w:val="pl-PL"/>
              </w:rPr>
              <w:t>cilju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eliminacije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napred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pomenutih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negativnih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trendova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stvaranja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preduslova</w:t>
            </w:r>
            <w:proofErr w:type="spellEnd"/>
            <w:r w:rsidR="002557F3" w:rsidRPr="002C6AE6">
              <w:rPr>
                <w:lang w:val="pl-PL"/>
              </w:rPr>
              <w:t xml:space="preserve"> za </w:t>
            </w:r>
            <w:proofErr w:type="spellStart"/>
            <w:r w:rsidR="002557F3" w:rsidRPr="002C6AE6">
              <w:rPr>
                <w:lang w:val="pl-PL"/>
              </w:rPr>
              <w:t>ostvarivanje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drugih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postavljenih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prioritetnih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ciljeva</w:t>
            </w:r>
            <w:proofErr w:type="spellEnd"/>
            <w:r w:rsidR="002557F3" w:rsidRPr="002C6AE6">
              <w:rPr>
                <w:lang w:val="pl-PL"/>
              </w:rPr>
              <w:t xml:space="preserve"> u </w:t>
            </w:r>
            <w:proofErr w:type="spellStart"/>
            <w:r w:rsidR="002557F3" w:rsidRPr="002C6AE6">
              <w:rPr>
                <w:lang w:val="pl-PL"/>
              </w:rPr>
              <w:t>ekonomskom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razvoju</w:t>
            </w:r>
            <w:proofErr w:type="spellEnd"/>
            <w:r w:rsidR="002557F3" w:rsidRPr="002C6AE6">
              <w:rPr>
                <w:lang w:val="pl-PL"/>
              </w:rPr>
              <w:t xml:space="preserve"> i </w:t>
            </w:r>
            <w:proofErr w:type="spellStart"/>
            <w:r w:rsidR="002557F3" w:rsidRPr="002C6AE6">
              <w:rPr>
                <w:lang w:val="pl-PL"/>
              </w:rPr>
              <w:t>urbanom</w:t>
            </w:r>
            <w:proofErr w:type="spellEnd"/>
            <w:r w:rsidR="002557F3" w:rsidRPr="002C6AE6">
              <w:rPr>
                <w:lang w:val="pl-PL"/>
              </w:rPr>
              <w:t xml:space="preserve"> </w:t>
            </w:r>
            <w:proofErr w:type="spellStart"/>
            <w:r w:rsidR="002557F3" w:rsidRPr="002C6AE6">
              <w:rPr>
                <w:lang w:val="pl-PL"/>
              </w:rPr>
              <w:t>razvoju</w:t>
            </w:r>
            <w:proofErr w:type="spellEnd"/>
            <w:r w:rsidR="002557F3" w:rsidRPr="002C6AE6">
              <w:rPr>
                <w:lang w:val="pl-PL"/>
              </w:rPr>
              <w:t xml:space="preserve"> lokalne </w:t>
            </w:r>
            <w:proofErr w:type="spellStart"/>
            <w:r w:rsidR="002557F3" w:rsidRPr="002C6AE6">
              <w:rPr>
                <w:lang w:val="pl-PL"/>
              </w:rPr>
              <w:t>samouprave</w:t>
            </w:r>
            <w:proofErr w:type="spellEnd"/>
            <w:r w:rsidR="002557F3" w:rsidRPr="002C6AE6">
              <w:rPr>
                <w:lang w:val="pl-PL"/>
              </w:rPr>
              <w:t xml:space="preserve">. </w:t>
            </w:r>
          </w:p>
          <w:p w14:paraId="2B2AEEEA" w14:textId="77777777" w:rsidR="00B0756B" w:rsidRPr="002C6AE6" w:rsidRDefault="002557F3" w:rsidP="00B1769B">
            <w:pPr>
              <w:jc w:val="both"/>
              <w:rPr>
                <w:lang w:val="pl-PL"/>
              </w:rPr>
            </w:pPr>
            <w:r w:rsidRPr="002C6AE6">
              <w:rPr>
                <w:lang w:val="pl-PL"/>
              </w:rPr>
              <w:t xml:space="preserve">U </w:t>
            </w:r>
            <w:proofErr w:type="spellStart"/>
            <w:r w:rsidRPr="002C6AE6">
              <w:rPr>
                <w:lang w:val="pl-PL"/>
              </w:rPr>
              <w:t>okviru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ovog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prioritetnog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cilja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predlaže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usvajanje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strateških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dokumenata</w:t>
            </w:r>
            <w:proofErr w:type="spellEnd"/>
            <w:r w:rsidRPr="002C6AE6">
              <w:rPr>
                <w:lang w:val="pl-PL"/>
              </w:rPr>
              <w:t xml:space="preserve"> u </w:t>
            </w:r>
            <w:proofErr w:type="spellStart"/>
            <w:r w:rsidRPr="002C6AE6">
              <w:rPr>
                <w:lang w:val="pl-PL"/>
              </w:rPr>
              <w:t>oblasti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lastRenderedPageBreak/>
              <w:t>omladinske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politike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jačanje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organizacionog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okvira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nivou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Opštinske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uprave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uvođenje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konkurentnih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stimulansa</w:t>
            </w:r>
            <w:proofErr w:type="spellEnd"/>
            <w:r w:rsidRPr="002C6AE6">
              <w:rPr>
                <w:lang w:val="pl-PL"/>
              </w:rPr>
              <w:t xml:space="preserve"> za </w:t>
            </w:r>
            <w:proofErr w:type="spellStart"/>
            <w:r w:rsidRPr="002C6AE6">
              <w:rPr>
                <w:lang w:val="pl-PL"/>
              </w:rPr>
              <w:t>privlačenje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omladinske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populacije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značajnog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poboljšanje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uslova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života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školovanja</w:t>
            </w:r>
            <w:proofErr w:type="spellEnd"/>
            <w:r w:rsidRPr="002C6AE6">
              <w:rPr>
                <w:lang w:val="pl-PL"/>
              </w:rPr>
              <w:t xml:space="preserve"> i rada </w:t>
            </w:r>
            <w:proofErr w:type="spellStart"/>
            <w:r w:rsidRPr="002C6AE6">
              <w:rPr>
                <w:lang w:val="pl-PL"/>
              </w:rPr>
              <w:t>omladinske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populacije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kao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pozicioniranje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 Ada </w:t>
            </w:r>
            <w:proofErr w:type="spellStart"/>
            <w:r w:rsidRPr="002C6AE6">
              <w:rPr>
                <w:lang w:val="pl-PL"/>
              </w:rPr>
              <w:t>kao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regionalnog</w:t>
            </w:r>
            <w:proofErr w:type="spellEnd"/>
            <w:r w:rsidRPr="002C6AE6">
              <w:rPr>
                <w:lang w:val="pl-PL"/>
              </w:rPr>
              <w:t xml:space="preserve"> centra </w:t>
            </w:r>
            <w:proofErr w:type="spellStart"/>
            <w:r w:rsidRPr="002C6AE6">
              <w:rPr>
                <w:lang w:val="pl-PL"/>
              </w:rPr>
              <w:t>sportsko-rekreativnog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turizma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nivou</w:t>
            </w:r>
            <w:proofErr w:type="spellEnd"/>
            <w:r w:rsidRPr="002C6AE6">
              <w:rPr>
                <w:lang w:val="pl-PL"/>
              </w:rPr>
              <w:t xml:space="preserve"> AP </w:t>
            </w:r>
            <w:proofErr w:type="spellStart"/>
            <w:r w:rsidRPr="002C6AE6">
              <w:rPr>
                <w:lang w:val="pl-PL"/>
              </w:rPr>
              <w:t>Vojvodine</w:t>
            </w:r>
            <w:proofErr w:type="spellEnd"/>
            <w:r w:rsidRPr="002C6AE6">
              <w:rPr>
                <w:lang w:val="pl-PL"/>
              </w:rPr>
              <w:t xml:space="preserve">. </w:t>
            </w:r>
          </w:p>
          <w:p w14:paraId="291C4DAB" w14:textId="77777777" w:rsidR="00B0756B" w:rsidRPr="002C6AE6" w:rsidRDefault="00B0756B" w:rsidP="00B1769B">
            <w:pPr>
              <w:jc w:val="both"/>
              <w:rPr>
                <w:b/>
                <w:bCs/>
                <w:lang w:val="pl-PL"/>
              </w:rPr>
            </w:pPr>
          </w:p>
        </w:tc>
      </w:tr>
    </w:tbl>
    <w:p w14:paraId="4919E83E" w14:textId="77777777" w:rsidR="00B0756B" w:rsidRPr="002C6AE6" w:rsidRDefault="00B0756B" w:rsidP="00B1769B">
      <w:pPr>
        <w:jc w:val="both"/>
        <w:rPr>
          <w:b/>
          <w:bCs/>
          <w:lang w:val="pl-PL"/>
        </w:rPr>
      </w:pPr>
    </w:p>
    <w:p w14:paraId="01EF73EF" w14:textId="77777777" w:rsidR="00B1769B" w:rsidRPr="002C6AE6" w:rsidRDefault="00B1769B" w:rsidP="00B1769B">
      <w:pPr>
        <w:jc w:val="both"/>
        <w:rPr>
          <w:lang w:val="pl-PL"/>
        </w:rPr>
      </w:pPr>
    </w:p>
    <w:p w14:paraId="5A3F5065" w14:textId="77777777" w:rsidR="00B1769B" w:rsidRPr="002C6AE6" w:rsidRDefault="00B1769B" w:rsidP="00B1769B">
      <w:pPr>
        <w:jc w:val="center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MERE: </w:t>
      </w:r>
    </w:p>
    <w:p w14:paraId="49FC11DA" w14:textId="77777777" w:rsidR="00B1769B" w:rsidRPr="002C6AE6" w:rsidRDefault="00B1769B" w:rsidP="00B1769B">
      <w:pPr>
        <w:jc w:val="both"/>
        <w:rPr>
          <w:b/>
          <w:bCs/>
          <w:lang w:val="pl-PL"/>
        </w:rPr>
      </w:pPr>
    </w:p>
    <w:p w14:paraId="6645BCE6" w14:textId="77777777" w:rsidR="008A1E27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8A1E27" w:rsidRPr="002C6AE6">
        <w:rPr>
          <w:b/>
          <w:bCs/>
          <w:u w:val="single"/>
          <w:lang w:val="pl-PL"/>
        </w:rPr>
        <w:t xml:space="preserve">KREIRANJE STRATEŠKOG OKVIRA U OBLASTI OMLADINSKE POLITIKE I ŠANSI ZA MLADE </w:t>
      </w:r>
    </w:p>
    <w:p w14:paraId="1C6CA231" w14:textId="77777777" w:rsidR="00336B78" w:rsidRPr="002C6AE6" w:rsidRDefault="00336B78" w:rsidP="00B1769B">
      <w:pPr>
        <w:jc w:val="both"/>
        <w:rPr>
          <w:b/>
          <w:bCs/>
          <w:u w:val="single"/>
          <w:lang w:val="pl-PL"/>
        </w:rPr>
      </w:pPr>
    </w:p>
    <w:p w14:paraId="0E96F517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750D28" w:rsidRPr="002C6AE6">
        <w:rPr>
          <w:lang w:val="pl-PL"/>
        </w:rPr>
        <w:t xml:space="preserve"> U </w:t>
      </w:r>
      <w:proofErr w:type="spellStart"/>
      <w:r w:rsidR="00750D28" w:rsidRPr="002C6AE6">
        <w:rPr>
          <w:lang w:val="pl-PL"/>
        </w:rPr>
        <w:t>okviru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ove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mere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će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razmotriti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dosadašnju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primenu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lokalnih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akata</w:t>
      </w:r>
      <w:proofErr w:type="spellEnd"/>
      <w:r w:rsidR="00750D28" w:rsidRPr="002C6AE6">
        <w:rPr>
          <w:lang w:val="pl-PL"/>
        </w:rPr>
        <w:t xml:space="preserve"> u </w:t>
      </w:r>
      <w:proofErr w:type="spellStart"/>
      <w:r w:rsidR="00750D28" w:rsidRPr="002C6AE6">
        <w:rPr>
          <w:lang w:val="pl-PL"/>
        </w:rPr>
        <w:t>oblasti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omladinske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politike</w:t>
      </w:r>
      <w:proofErr w:type="spellEnd"/>
      <w:r w:rsidR="00750D28" w:rsidRPr="002C6AE6">
        <w:rPr>
          <w:lang w:val="pl-PL"/>
        </w:rPr>
        <w:t xml:space="preserve">, </w:t>
      </w:r>
      <w:proofErr w:type="spellStart"/>
      <w:r w:rsidR="00750D28" w:rsidRPr="002C6AE6">
        <w:rPr>
          <w:lang w:val="pl-PL"/>
        </w:rPr>
        <w:t>izraditi</w:t>
      </w:r>
      <w:proofErr w:type="spellEnd"/>
      <w:r w:rsidR="00750D28" w:rsidRPr="002C6AE6">
        <w:rPr>
          <w:lang w:val="pl-PL"/>
        </w:rPr>
        <w:t xml:space="preserve"> </w:t>
      </w:r>
      <w:proofErr w:type="gramStart"/>
      <w:r w:rsidR="00750D28" w:rsidRPr="002C6AE6">
        <w:rPr>
          <w:lang w:val="pl-PL"/>
        </w:rPr>
        <w:t xml:space="preserve">i  </w:t>
      </w:r>
      <w:proofErr w:type="spellStart"/>
      <w:r w:rsidR="00750D28" w:rsidRPr="002C6AE6">
        <w:rPr>
          <w:lang w:val="pl-PL"/>
        </w:rPr>
        <w:t>usvojiti</w:t>
      </w:r>
      <w:proofErr w:type="spellEnd"/>
      <w:proofErr w:type="gram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odluku</w:t>
      </w:r>
      <w:proofErr w:type="spellEnd"/>
      <w:r w:rsidR="00750D28" w:rsidRPr="002C6AE6">
        <w:rPr>
          <w:lang w:val="pl-PL"/>
        </w:rPr>
        <w:t xml:space="preserve"> o </w:t>
      </w:r>
      <w:proofErr w:type="spellStart"/>
      <w:r w:rsidR="00750D28" w:rsidRPr="002C6AE6">
        <w:rPr>
          <w:lang w:val="pl-PL"/>
        </w:rPr>
        <w:t>izradi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Lokalnog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akcionog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plana</w:t>
      </w:r>
      <w:proofErr w:type="spellEnd"/>
      <w:r w:rsidR="00750D28" w:rsidRPr="002C6AE6">
        <w:rPr>
          <w:lang w:val="pl-PL"/>
        </w:rPr>
        <w:t xml:space="preserve"> za </w:t>
      </w:r>
      <w:proofErr w:type="spellStart"/>
      <w:r w:rsidR="00750D28" w:rsidRPr="002C6AE6">
        <w:rPr>
          <w:lang w:val="pl-PL"/>
        </w:rPr>
        <w:t>mlade</w:t>
      </w:r>
      <w:proofErr w:type="spellEnd"/>
      <w:r w:rsidR="00750D28" w:rsidRPr="002C6AE6">
        <w:rPr>
          <w:lang w:val="pl-PL"/>
        </w:rPr>
        <w:t xml:space="preserve"> u </w:t>
      </w:r>
      <w:proofErr w:type="spellStart"/>
      <w:r w:rsidR="00750D28" w:rsidRPr="002C6AE6">
        <w:rPr>
          <w:lang w:val="pl-PL"/>
        </w:rPr>
        <w:t>opštini</w:t>
      </w:r>
      <w:proofErr w:type="spellEnd"/>
      <w:r w:rsidR="00750D28" w:rsidRPr="002C6AE6">
        <w:rPr>
          <w:lang w:val="pl-PL"/>
        </w:rPr>
        <w:t xml:space="preserve"> Ada i u </w:t>
      </w:r>
      <w:proofErr w:type="spellStart"/>
      <w:r w:rsidR="00750D28" w:rsidRPr="002C6AE6">
        <w:rPr>
          <w:lang w:val="pl-PL"/>
        </w:rPr>
        <w:t>skladu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sa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organizacionim</w:t>
      </w:r>
      <w:proofErr w:type="spellEnd"/>
      <w:r w:rsidR="00750D28" w:rsidRPr="002C6AE6">
        <w:rPr>
          <w:lang w:val="pl-PL"/>
        </w:rPr>
        <w:t xml:space="preserve">, </w:t>
      </w:r>
      <w:proofErr w:type="spellStart"/>
      <w:r w:rsidR="00750D28" w:rsidRPr="002C6AE6">
        <w:rPr>
          <w:lang w:val="pl-PL"/>
        </w:rPr>
        <w:t>institucionalnim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finansijskim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mogućnostima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unaprediti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upravno-menadžerske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potencijale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unutar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izvan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Opštinske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uprave</w:t>
      </w:r>
      <w:proofErr w:type="spellEnd"/>
      <w:r w:rsidR="00750D28" w:rsidRPr="002C6AE6">
        <w:rPr>
          <w:lang w:val="pl-PL"/>
        </w:rPr>
        <w:t xml:space="preserve">, u </w:t>
      </w:r>
      <w:proofErr w:type="spellStart"/>
      <w:r w:rsidR="00750D28" w:rsidRPr="002C6AE6">
        <w:rPr>
          <w:lang w:val="pl-PL"/>
        </w:rPr>
        <w:t>okviru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opštinskih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nadležnosti</w:t>
      </w:r>
      <w:proofErr w:type="spellEnd"/>
      <w:r w:rsidR="00750D28" w:rsidRPr="002C6AE6">
        <w:rPr>
          <w:lang w:val="pl-PL"/>
        </w:rPr>
        <w:t xml:space="preserve">. </w:t>
      </w:r>
      <w:proofErr w:type="spellStart"/>
      <w:r w:rsidR="00750D28" w:rsidRPr="002C6AE6">
        <w:rPr>
          <w:lang w:val="pl-PL"/>
        </w:rPr>
        <w:t>Opština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će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razmotriti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mogućnosti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unapređenja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uvećavanja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broja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aktivnosti</w:t>
      </w:r>
      <w:proofErr w:type="spellEnd"/>
      <w:r w:rsidR="00750D28" w:rsidRPr="002C6AE6">
        <w:rPr>
          <w:lang w:val="pl-PL"/>
        </w:rPr>
        <w:t xml:space="preserve">, </w:t>
      </w:r>
      <w:proofErr w:type="spellStart"/>
      <w:r w:rsidR="00750D28" w:rsidRPr="002C6AE6">
        <w:rPr>
          <w:lang w:val="pl-PL"/>
        </w:rPr>
        <w:t>planiranih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realizovanih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projekata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programa</w:t>
      </w:r>
      <w:proofErr w:type="spellEnd"/>
      <w:r w:rsidR="00750D28" w:rsidRPr="002C6AE6">
        <w:rPr>
          <w:lang w:val="pl-PL"/>
        </w:rPr>
        <w:t xml:space="preserve"> u </w:t>
      </w:r>
      <w:proofErr w:type="spellStart"/>
      <w:r w:rsidR="00750D28" w:rsidRPr="002C6AE6">
        <w:rPr>
          <w:lang w:val="pl-PL"/>
        </w:rPr>
        <w:t>oblasti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omladinske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politike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šansi</w:t>
      </w:r>
      <w:proofErr w:type="spellEnd"/>
      <w:r w:rsidR="00750D28" w:rsidRPr="002C6AE6">
        <w:rPr>
          <w:lang w:val="pl-PL"/>
        </w:rPr>
        <w:t xml:space="preserve"> za </w:t>
      </w:r>
      <w:proofErr w:type="spellStart"/>
      <w:r w:rsidR="00750D28" w:rsidRPr="002C6AE6">
        <w:rPr>
          <w:lang w:val="pl-PL"/>
        </w:rPr>
        <w:t>mlade</w:t>
      </w:r>
      <w:proofErr w:type="spellEnd"/>
      <w:r w:rsidR="00750D28" w:rsidRPr="002C6AE6">
        <w:rPr>
          <w:lang w:val="pl-PL"/>
        </w:rPr>
        <w:t xml:space="preserve">, i na bazi </w:t>
      </w:r>
      <w:proofErr w:type="spellStart"/>
      <w:r w:rsidR="00750D28" w:rsidRPr="002C6AE6">
        <w:rPr>
          <w:lang w:val="pl-PL"/>
        </w:rPr>
        <w:t>izrađene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analize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predložiti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promene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organizacije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Opštinske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uprave</w:t>
      </w:r>
      <w:proofErr w:type="spellEnd"/>
      <w:r w:rsidR="00750D28" w:rsidRPr="002C6AE6">
        <w:rPr>
          <w:lang w:val="pl-PL"/>
        </w:rPr>
        <w:t xml:space="preserve"> u </w:t>
      </w:r>
      <w:proofErr w:type="spellStart"/>
      <w:r w:rsidR="00750D28" w:rsidRPr="002C6AE6">
        <w:rPr>
          <w:lang w:val="pl-PL"/>
        </w:rPr>
        <w:t>delu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koji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se</w:t>
      </w:r>
      <w:proofErr w:type="spellEnd"/>
      <w:r w:rsidR="00750D28" w:rsidRPr="002C6AE6">
        <w:rPr>
          <w:lang w:val="pl-PL"/>
        </w:rPr>
        <w:t xml:space="preserve"> odnosi na </w:t>
      </w:r>
      <w:proofErr w:type="spellStart"/>
      <w:r w:rsidR="00750D28" w:rsidRPr="002C6AE6">
        <w:rPr>
          <w:lang w:val="pl-PL"/>
        </w:rPr>
        <w:t>poslove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koji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su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neposredno</w:t>
      </w:r>
      <w:proofErr w:type="spellEnd"/>
      <w:r w:rsidR="00750D28" w:rsidRPr="002C6AE6">
        <w:rPr>
          <w:lang w:val="pl-PL"/>
        </w:rPr>
        <w:t xml:space="preserve"> i </w:t>
      </w:r>
      <w:proofErr w:type="spellStart"/>
      <w:r w:rsidR="00750D28" w:rsidRPr="002C6AE6">
        <w:rPr>
          <w:lang w:val="pl-PL"/>
        </w:rPr>
        <w:t>posredno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vezani</w:t>
      </w:r>
      <w:proofErr w:type="spellEnd"/>
      <w:r w:rsidR="00750D28" w:rsidRPr="002C6AE6">
        <w:rPr>
          <w:lang w:val="pl-PL"/>
        </w:rPr>
        <w:t xml:space="preserve"> za rad </w:t>
      </w:r>
      <w:proofErr w:type="spellStart"/>
      <w:r w:rsidR="00750D28" w:rsidRPr="002C6AE6">
        <w:rPr>
          <w:lang w:val="pl-PL"/>
        </w:rPr>
        <w:t>sa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omladinskom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populacijom</w:t>
      </w:r>
      <w:proofErr w:type="spellEnd"/>
      <w:r w:rsidR="00750D28" w:rsidRPr="002C6AE6">
        <w:rPr>
          <w:lang w:val="pl-PL"/>
        </w:rPr>
        <w:t xml:space="preserve"> na </w:t>
      </w:r>
      <w:proofErr w:type="spellStart"/>
      <w:r w:rsidR="00750D28" w:rsidRPr="002C6AE6">
        <w:rPr>
          <w:lang w:val="pl-PL"/>
        </w:rPr>
        <w:t>teritoriji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opštine</w:t>
      </w:r>
      <w:proofErr w:type="spellEnd"/>
      <w:r w:rsidR="00750D28" w:rsidRPr="002C6AE6">
        <w:rPr>
          <w:lang w:val="pl-PL"/>
        </w:rPr>
        <w:t xml:space="preserve">  </w:t>
      </w:r>
    </w:p>
    <w:p w14:paraId="50452B2D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Opština</w:t>
      </w:r>
      <w:proofErr w:type="spellEnd"/>
      <w:r w:rsidR="00750D28" w:rsidRPr="002C6AE6">
        <w:rPr>
          <w:lang w:val="pl-PL"/>
        </w:rPr>
        <w:t xml:space="preserve"> Ada; </w:t>
      </w:r>
      <w:proofErr w:type="spellStart"/>
      <w:r w:rsidR="00750D28" w:rsidRPr="002C6AE6">
        <w:rPr>
          <w:lang w:val="pl-PL"/>
        </w:rPr>
        <w:t>Opštinska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uprava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opštine</w:t>
      </w:r>
      <w:proofErr w:type="spellEnd"/>
      <w:r w:rsidR="00750D28" w:rsidRPr="002C6AE6">
        <w:rPr>
          <w:lang w:val="pl-PL"/>
        </w:rPr>
        <w:t xml:space="preserve"> Ada</w:t>
      </w:r>
    </w:p>
    <w:p w14:paraId="0896438E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kratak</w:t>
      </w:r>
      <w:proofErr w:type="spellEnd"/>
      <w:r w:rsidR="00750D28" w:rsidRPr="002C6AE6">
        <w:rPr>
          <w:lang w:val="pl-PL"/>
        </w:rPr>
        <w:t xml:space="preserve"> (1 do 2 </w:t>
      </w:r>
      <w:proofErr w:type="spellStart"/>
      <w:r w:rsidR="00750D28" w:rsidRPr="002C6AE6">
        <w:rPr>
          <w:lang w:val="pl-PL"/>
        </w:rPr>
        <w:t>godine</w:t>
      </w:r>
      <w:proofErr w:type="spellEnd"/>
      <w:r w:rsidR="00750D28" w:rsidRPr="002C6AE6">
        <w:rPr>
          <w:lang w:val="pl-PL"/>
        </w:rPr>
        <w:t>)</w:t>
      </w:r>
    </w:p>
    <w:p w14:paraId="07AA48C6" w14:textId="77777777" w:rsidR="008A1E27" w:rsidRPr="002C6AE6" w:rsidRDefault="008A1E27" w:rsidP="00B1769B">
      <w:pPr>
        <w:jc w:val="both"/>
        <w:rPr>
          <w:lang w:val="pl-PL"/>
        </w:rPr>
      </w:pPr>
      <w:r w:rsidRPr="002C6AE6">
        <w:rPr>
          <w:lang w:val="pl-PL"/>
        </w:rPr>
        <w:t>POTREBNA FINANSIJSKA SREDSTVA:</w:t>
      </w:r>
      <w:r w:rsidR="00750D28" w:rsidRPr="002C6AE6">
        <w:rPr>
          <w:lang w:val="pl-PL"/>
        </w:rPr>
        <w:t xml:space="preserve"> 500.000 – 1.000.000 dinara</w:t>
      </w:r>
    </w:p>
    <w:p w14:paraId="2AB69186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budžetska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sredstva</w:t>
      </w:r>
      <w:proofErr w:type="spellEnd"/>
      <w:r w:rsidR="00750D28" w:rsidRPr="002C6AE6">
        <w:rPr>
          <w:lang w:val="pl-PL"/>
        </w:rPr>
        <w:t xml:space="preserve"> </w:t>
      </w:r>
      <w:proofErr w:type="spellStart"/>
      <w:r w:rsidR="00750D28" w:rsidRPr="002C6AE6">
        <w:rPr>
          <w:lang w:val="pl-PL"/>
        </w:rPr>
        <w:t>opštine</w:t>
      </w:r>
      <w:proofErr w:type="spellEnd"/>
    </w:p>
    <w:p w14:paraId="38F980FF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56D67CC5" w14:textId="77777777" w:rsidR="00130CB2" w:rsidRPr="002C6AE6" w:rsidRDefault="00B1769B" w:rsidP="00130CB2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130CB2" w:rsidRPr="002C6AE6">
        <w:rPr>
          <w:b/>
          <w:bCs/>
          <w:u w:val="single"/>
          <w:lang w:val="pl-PL"/>
        </w:rPr>
        <w:t xml:space="preserve">FINANSIJSKA </w:t>
      </w:r>
      <w:r w:rsidR="00C0051E" w:rsidRPr="002C6AE6">
        <w:rPr>
          <w:b/>
          <w:bCs/>
          <w:u w:val="single"/>
          <w:lang w:val="pl-PL"/>
        </w:rPr>
        <w:t xml:space="preserve">I TEHNIČKO-REZIDUALNA </w:t>
      </w:r>
      <w:r w:rsidR="00130CB2" w:rsidRPr="002C6AE6">
        <w:rPr>
          <w:b/>
          <w:bCs/>
          <w:u w:val="single"/>
          <w:lang w:val="pl-PL"/>
        </w:rPr>
        <w:t>PODRŠKA STUDENTSKOJ</w:t>
      </w:r>
      <w:r w:rsidR="00750D28" w:rsidRPr="002C6AE6">
        <w:rPr>
          <w:b/>
          <w:bCs/>
          <w:u w:val="single"/>
          <w:lang w:val="pl-PL"/>
        </w:rPr>
        <w:t xml:space="preserve"> I OMLADINSKOJ </w:t>
      </w:r>
      <w:r w:rsidR="00130CB2" w:rsidRPr="002C6AE6">
        <w:rPr>
          <w:b/>
          <w:bCs/>
          <w:u w:val="single"/>
          <w:lang w:val="pl-PL"/>
        </w:rPr>
        <w:t>POPULACIJ</w:t>
      </w:r>
      <w:r w:rsidR="00750D28" w:rsidRPr="002C6AE6">
        <w:rPr>
          <w:b/>
          <w:bCs/>
          <w:u w:val="single"/>
          <w:lang w:val="pl-PL"/>
        </w:rPr>
        <w:t>I</w:t>
      </w:r>
      <w:r w:rsidR="00130CB2" w:rsidRPr="002C6AE6">
        <w:rPr>
          <w:b/>
          <w:bCs/>
          <w:u w:val="single"/>
          <w:lang w:val="pl-PL"/>
        </w:rPr>
        <w:t xml:space="preserve"> SA TERITORIJE SEVERNO-BA</w:t>
      </w:r>
      <w:r w:rsidR="00C0051E" w:rsidRPr="002C6AE6">
        <w:rPr>
          <w:b/>
          <w:bCs/>
          <w:u w:val="single"/>
          <w:lang w:val="pl-PL"/>
        </w:rPr>
        <w:t xml:space="preserve">NATSKOG </w:t>
      </w:r>
      <w:proofErr w:type="gramStart"/>
      <w:r w:rsidR="00C0051E" w:rsidRPr="002C6AE6">
        <w:rPr>
          <w:b/>
          <w:bCs/>
          <w:u w:val="single"/>
          <w:lang w:val="pl-PL"/>
        </w:rPr>
        <w:t xml:space="preserve">UPRAVNOG </w:t>
      </w:r>
      <w:r w:rsidR="00130CB2" w:rsidRPr="002C6AE6">
        <w:rPr>
          <w:b/>
          <w:bCs/>
          <w:u w:val="single"/>
          <w:lang w:val="pl-PL"/>
        </w:rPr>
        <w:t xml:space="preserve"> OKRUGA</w:t>
      </w:r>
      <w:proofErr w:type="gramEnd"/>
      <w:r w:rsidR="00130CB2" w:rsidRPr="002C6AE6">
        <w:rPr>
          <w:b/>
          <w:bCs/>
          <w:u w:val="single"/>
          <w:lang w:val="pl-PL"/>
        </w:rPr>
        <w:t xml:space="preserve"> </w:t>
      </w:r>
    </w:p>
    <w:p w14:paraId="7D7D6C00" w14:textId="77777777" w:rsidR="00336B78" w:rsidRPr="002C6AE6" w:rsidRDefault="00336B78" w:rsidP="00130CB2">
      <w:pPr>
        <w:jc w:val="both"/>
        <w:rPr>
          <w:b/>
          <w:bCs/>
          <w:u w:val="single"/>
          <w:lang w:val="pl-PL"/>
        </w:rPr>
      </w:pPr>
    </w:p>
    <w:p w14:paraId="4FA5456B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Opština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će</w:t>
      </w:r>
      <w:proofErr w:type="spellEnd"/>
      <w:r w:rsidR="00C0051E" w:rsidRPr="002C6AE6">
        <w:rPr>
          <w:lang w:val="pl-PL"/>
        </w:rPr>
        <w:t xml:space="preserve"> u </w:t>
      </w:r>
      <w:proofErr w:type="spellStart"/>
      <w:r w:rsidR="00C0051E" w:rsidRPr="002C6AE6">
        <w:rPr>
          <w:lang w:val="pl-PL"/>
        </w:rPr>
        <w:t>okviru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ove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mere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preko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Opštinske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uprave</w:t>
      </w:r>
      <w:proofErr w:type="spellEnd"/>
      <w:r w:rsidR="00C0051E" w:rsidRPr="002C6AE6">
        <w:rPr>
          <w:lang w:val="pl-PL"/>
        </w:rPr>
        <w:t xml:space="preserve">, a u </w:t>
      </w:r>
      <w:proofErr w:type="spellStart"/>
      <w:r w:rsidR="00C0051E" w:rsidRPr="002C6AE6">
        <w:rPr>
          <w:lang w:val="pl-PL"/>
        </w:rPr>
        <w:t>saradnji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sa</w:t>
      </w:r>
      <w:proofErr w:type="spellEnd"/>
      <w:r w:rsidR="00C0051E" w:rsidRPr="002C6AE6">
        <w:rPr>
          <w:lang w:val="pl-PL"/>
        </w:rPr>
        <w:t xml:space="preserve"> drugim </w:t>
      </w:r>
      <w:proofErr w:type="spellStart"/>
      <w:r w:rsidR="00C0051E" w:rsidRPr="002C6AE6">
        <w:rPr>
          <w:lang w:val="pl-PL"/>
        </w:rPr>
        <w:t>lokalnim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akterima</w:t>
      </w:r>
      <w:proofErr w:type="spellEnd"/>
      <w:r w:rsidR="00C0051E" w:rsidRPr="002C6AE6">
        <w:rPr>
          <w:lang w:val="pl-PL"/>
        </w:rPr>
        <w:t xml:space="preserve"> (</w:t>
      </w:r>
      <w:proofErr w:type="spellStart"/>
      <w:r w:rsidR="00C0051E" w:rsidRPr="002C6AE6">
        <w:rPr>
          <w:lang w:val="pl-PL"/>
        </w:rPr>
        <w:t>srednje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škole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učenički</w:t>
      </w:r>
      <w:proofErr w:type="spellEnd"/>
      <w:r w:rsidR="00C0051E" w:rsidRPr="002C6AE6">
        <w:rPr>
          <w:lang w:val="pl-PL"/>
        </w:rPr>
        <w:t xml:space="preserve"> i </w:t>
      </w:r>
      <w:proofErr w:type="spellStart"/>
      <w:r w:rsidR="00C0051E" w:rsidRPr="002C6AE6">
        <w:rPr>
          <w:lang w:val="pl-PL"/>
        </w:rPr>
        <w:t>studentski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parlamenti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sa</w:t>
      </w:r>
      <w:proofErr w:type="spellEnd"/>
      <w:r w:rsidR="00C0051E" w:rsidRPr="002C6AE6">
        <w:rPr>
          <w:lang w:val="pl-PL"/>
        </w:rPr>
        <w:t xml:space="preserve"> i </w:t>
      </w:r>
      <w:proofErr w:type="spellStart"/>
      <w:r w:rsidR="00C0051E" w:rsidRPr="002C6AE6">
        <w:rPr>
          <w:lang w:val="pl-PL"/>
        </w:rPr>
        <w:t>izvan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teritorije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opštine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filijala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Nacionalne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službe</w:t>
      </w:r>
      <w:proofErr w:type="spellEnd"/>
      <w:r w:rsidR="00C0051E" w:rsidRPr="002C6AE6">
        <w:rPr>
          <w:lang w:val="pl-PL"/>
        </w:rPr>
        <w:t xml:space="preserve"> za </w:t>
      </w:r>
      <w:proofErr w:type="spellStart"/>
      <w:r w:rsidR="00C0051E" w:rsidRPr="002C6AE6">
        <w:rPr>
          <w:lang w:val="pl-PL"/>
        </w:rPr>
        <w:t>zapošljavanje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omladinska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udruženja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saveti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roditelja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predstavnicima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poslovnog</w:t>
      </w:r>
      <w:proofErr w:type="spellEnd"/>
      <w:r w:rsidR="00C0051E" w:rsidRPr="002C6AE6">
        <w:rPr>
          <w:lang w:val="pl-PL"/>
        </w:rPr>
        <w:t xml:space="preserve"> sektora) </w:t>
      </w:r>
      <w:proofErr w:type="spellStart"/>
      <w:r w:rsidR="00C0051E" w:rsidRPr="002C6AE6">
        <w:rPr>
          <w:lang w:val="pl-PL"/>
        </w:rPr>
        <w:t>obrazovati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telo</w:t>
      </w:r>
      <w:proofErr w:type="spellEnd"/>
      <w:r w:rsidR="00C0051E" w:rsidRPr="002C6AE6">
        <w:rPr>
          <w:lang w:val="pl-PL"/>
        </w:rPr>
        <w:t xml:space="preserve"> za </w:t>
      </w:r>
      <w:proofErr w:type="spellStart"/>
      <w:r w:rsidR="00C0051E" w:rsidRPr="002C6AE6">
        <w:rPr>
          <w:lang w:val="pl-PL"/>
        </w:rPr>
        <w:t>pripremu</w:t>
      </w:r>
      <w:proofErr w:type="spellEnd"/>
      <w:r w:rsidR="00C0051E" w:rsidRPr="002C6AE6">
        <w:rPr>
          <w:lang w:val="pl-PL"/>
        </w:rPr>
        <w:t xml:space="preserve"> (</w:t>
      </w:r>
      <w:proofErr w:type="spellStart"/>
      <w:r w:rsidR="00C0051E" w:rsidRPr="002C6AE6">
        <w:rPr>
          <w:lang w:val="pl-PL"/>
        </w:rPr>
        <w:t>iniciranje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predlaganje</w:t>
      </w:r>
      <w:proofErr w:type="spellEnd"/>
      <w:r w:rsidR="00C0051E" w:rsidRPr="002C6AE6">
        <w:rPr>
          <w:lang w:val="pl-PL"/>
        </w:rPr>
        <w:t xml:space="preserve">) mera za </w:t>
      </w:r>
      <w:proofErr w:type="spellStart"/>
      <w:r w:rsidR="00C0051E" w:rsidRPr="002C6AE6">
        <w:rPr>
          <w:lang w:val="pl-PL"/>
        </w:rPr>
        <w:t>obezbeđivanje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finansijske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podrške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studentskoj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populaciji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teritorije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Severno-banatskog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upravnog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okruga</w:t>
      </w:r>
      <w:proofErr w:type="spellEnd"/>
      <w:r w:rsidR="00C0051E" w:rsidRPr="002C6AE6">
        <w:rPr>
          <w:lang w:val="pl-PL"/>
        </w:rPr>
        <w:t xml:space="preserve"> (</w:t>
      </w:r>
      <w:proofErr w:type="spellStart"/>
      <w:r w:rsidR="00C0051E" w:rsidRPr="002C6AE6">
        <w:rPr>
          <w:lang w:val="pl-PL"/>
        </w:rPr>
        <w:t>opštine</w:t>
      </w:r>
      <w:proofErr w:type="spellEnd"/>
      <w:r w:rsidR="00C0051E" w:rsidRPr="002C6AE6">
        <w:rPr>
          <w:lang w:val="pl-PL"/>
        </w:rPr>
        <w:t xml:space="preserve">: </w:t>
      </w:r>
      <w:proofErr w:type="spellStart"/>
      <w:r w:rsidR="00C0051E" w:rsidRPr="002C6AE6">
        <w:rPr>
          <w:lang w:val="pl-PL"/>
        </w:rPr>
        <w:t>Kanjiža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Senta</w:t>
      </w:r>
      <w:proofErr w:type="spellEnd"/>
      <w:r w:rsidR="00C0051E" w:rsidRPr="002C6AE6">
        <w:rPr>
          <w:lang w:val="pl-PL"/>
        </w:rPr>
        <w:t xml:space="preserve">, Ada, </w:t>
      </w:r>
      <w:proofErr w:type="spellStart"/>
      <w:r w:rsidR="00C0051E" w:rsidRPr="002C6AE6">
        <w:rPr>
          <w:lang w:val="pl-PL"/>
        </w:rPr>
        <w:t>Čoka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Novi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Kneževac</w:t>
      </w:r>
      <w:proofErr w:type="spellEnd"/>
      <w:r w:rsidR="00C0051E" w:rsidRPr="002C6AE6">
        <w:rPr>
          <w:lang w:val="pl-PL"/>
        </w:rPr>
        <w:t xml:space="preserve"> i grad </w:t>
      </w:r>
      <w:proofErr w:type="spellStart"/>
      <w:r w:rsidR="00C0051E" w:rsidRPr="002C6AE6">
        <w:rPr>
          <w:lang w:val="pl-PL"/>
        </w:rPr>
        <w:t>Kikinda</w:t>
      </w:r>
      <w:proofErr w:type="spellEnd"/>
      <w:r w:rsidR="00C0051E" w:rsidRPr="002C6AE6">
        <w:rPr>
          <w:lang w:val="pl-PL"/>
        </w:rPr>
        <w:t xml:space="preserve">) i </w:t>
      </w:r>
      <w:proofErr w:type="spellStart"/>
      <w:r w:rsidR="00C0051E" w:rsidRPr="002C6AE6">
        <w:rPr>
          <w:lang w:val="pl-PL"/>
        </w:rPr>
        <w:t>pružanje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tehničko-rezidualne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podrške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omladinskoj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populaciji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teritorije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Severno-banatskog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upravnog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okruga</w:t>
      </w:r>
      <w:proofErr w:type="spellEnd"/>
      <w:r w:rsidR="00C0051E" w:rsidRPr="002C6AE6">
        <w:rPr>
          <w:lang w:val="pl-PL"/>
        </w:rPr>
        <w:t xml:space="preserve">. </w:t>
      </w:r>
      <w:proofErr w:type="spellStart"/>
      <w:r w:rsidR="00C0051E" w:rsidRPr="002C6AE6">
        <w:rPr>
          <w:lang w:val="pl-PL"/>
        </w:rPr>
        <w:t>Finansijska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podrška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studentskoj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populaciji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podrazumevaće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izbor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učinkovitog</w:t>
      </w:r>
      <w:proofErr w:type="spellEnd"/>
      <w:r w:rsidR="00C0051E" w:rsidRPr="002C6AE6">
        <w:rPr>
          <w:lang w:val="pl-PL"/>
        </w:rPr>
        <w:t xml:space="preserve"> i </w:t>
      </w:r>
      <w:proofErr w:type="spellStart"/>
      <w:r w:rsidR="00C0051E" w:rsidRPr="002C6AE6">
        <w:rPr>
          <w:lang w:val="pl-PL"/>
        </w:rPr>
        <w:t>konkurentnog</w:t>
      </w:r>
      <w:proofErr w:type="spellEnd"/>
      <w:r w:rsidR="00C0051E" w:rsidRPr="002C6AE6">
        <w:rPr>
          <w:lang w:val="pl-PL"/>
        </w:rPr>
        <w:t xml:space="preserve"> (u </w:t>
      </w:r>
      <w:proofErr w:type="spellStart"/>
      <w:r w:rsidR="00C0051E" w:rsidRPr="002C6AE6">
        <w:rPr>
          <w:lang w:val="pl-PL"/>
        </w:rPr>
        <w:t>poređenju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opštinama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gradovima</w:t>
      </w:r>
      <w:proofErr w:type="spellEnd"/>
      <w:r w:rsidR="00C0051E" w:rsidRPr="002C6AE6">
        <w:rPr>
          <w:lang w:val="pl-PL"/>
        </w:rPr>
        <w:t xml:space="preserve"> i </w:t>
      </w:r>
      <w:proofErr w:type="spellStart"/>
      <w:r w:rsidR="00C0051E" w:rsidRPr="002C6AE6">
        <w:rPr>
          <w:lang w:val="pl-PL"/>
        </w:rPr>
        <w:t>upravnim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okruzima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iz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teritorijalnog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okruženja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opštine</w:t>
      </w:r>
      <w:proofErr w:type="spellEnd"/>
      <w:r w:rsidR="00C0051E" w:rsidRPr="002C6AE6">
        <w:rPr>
          <w:lang w:val="pl-PL"/>
        </w:rPr>
        <w:t xml:space="preserve">) modela </w:t>
      </w:r>
      <w:proofErr w:type="spellStart"/>
      <w:r w:rsidR="00C0051E" w:rsidRPr="002C6AE6">
        <w:rPr>
          <w:lang w:val="pl-PL"/>
        </w:rPr>
        <w:t>stipendiranja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studenata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određenih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profila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potrebnih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lokalnom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okružnom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tržištu</w:t>
      </w:r>
      <w:proofErr w:type="spellEnd"/>
      <w:r w:rsidR="00C0051E" w:rsidRPr="002C6AE6">
        <w:rPr>
          <w:lang w:val="pl-PL"/>
        </w:rPr>
        <w:t xml:space="preserve"> (</w:t>
      </w:r>
      <w:proofErr w:type="spellStart"/>
      <w:r w:rsidR="00C0051E" w:rsidRPr="002C6AE6">
        <w:rPr>
          <w:lang w:val="pl-PL"/>
        </w:rPr>
        <w:t>npr</w:t>
      </w:r>
      <w:proofErr w:type="spellEnd"/>
      <w:r w:rsidR="00C0051E" w:rsidRPr="002C6AE6">
        <w:rPr>
          <w:lang w:val="pl-PL"/>
        </w:rPr>
        <w:t xml:space="preserve">. </w:t>
      </w:r>
      <w:proofErr w:type="spellStart"/>
      <w:r w:rsidR="00C0051E" w:rsidRPr="002C6AE6">
        <w:rPr>
          <w:lang w:val="pl-PL"/>
        </w:rPr>
        <w:t>medicinske</w:t>
      </w:r>
      <w:proofErr w:type="spellEnd"/>
      <w:r w:rsidR="00C0051E" w:rsidRPr="002C6AE6">
        <w:rPr>
          <w:lang w:val="pl-PL"/>
        </w:rPr>
        <w:t xml:space="preserve">, </w:t>
      </w:r>
      <w:proofErr w:type="spellStart"/>
      <w:r w:rsidR="00C0051E" w:rsidRPr="002C6AE6">
        <w:rPr>
          <w:lang w:val="pl-PL"/>
        </w:rPr>
        <w:t>tehničke</w:t>
      </w:r>
      <w:proofErr w:type="spellEnd"/>
      <w:r w:rsidR="00C0051E" w:rsidRPr="002C6AE6">
        <w:rPr>
          <w:lang w:val="pl-PL"/>
        </w:rPr>
        <w:t xml:space="preserve"> i </w:t>
      </w:r>
      <w:proofErr w:type="spellStart"/>
      <w:r w:rsidR="00C0051E" w:rsidRPr="002C6AE6">
        <w:rPr>
          <w:lang w:val="pl-PL"/>
        </w:rPr>
        <w:t>druge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struke</w:t>
      </w:r>
      <w:proofErr w:type="spellEnd"/>
      <w:r w:rsidR="00C0051E" w:rsidRPr="002C6AE6">
        <w:rPr>
          <w:lang w:val="pl-PL"/>
        </w:rPr>
        <w:t xml:space="preserve">). </w:t>
      </w:r>
      <w:proofErr w:type="spellStart"/>
      <w:r w:rsidR="00C0051E" w:rsidRPr="002C6AE6">
        <w:rPr>
          <w:lang w:val="pl-PL"/>
        </w:rPr>
        <w:t>Nadležni</w:t>
      </w:r>
      <w:proofErr w:type="spellEnd"/>
      <w:r w:rsidR="00C0051E" w:rsidRPr="002C6AE6">
        <w:rPr>
          <w:lang w:val="pl-PL"/>
        </w:rPr>
        <w:t xml:space="preserve"> organ </w:t>
      </w:r>
      <w:proofErr w:type="spellStart"/>
      <w:r w:rsidR="00C0051E" w:rsidRPr="002C6AE6">
        <w:rPr>
          <w:lang w:val="pl-PL"/>
        </w:rPr>
        <w:t>opštine</w:t>
      </w:r>
      <w:proofErr w:type="spellEnd"/>
      <w:r w:rsidR="00C0051E" w:rsidRPr="002C6AE6">
        <w:rPr>
          <w:lang w:val="pl-PL"/>
        </w:rPr>
        <w:t xml:space="preserve"> </w:t>
      </w:r>
      <w:proofErr w:type="spellStart"/>
      <w:r w:rsidR="00C0051E" w:rsidRPr="002C6AE6">
        <w:rPr>
          <w:lang w:val="pl-PL"/>
        </w:rPr>
        <w:t>će</w:t>
      </w:r>
      <w:proofErr w:type="spellEnd"/>
      <w:r w:rsidR="00C0051E" w:rsidRPr="002C6AE6">
        <w:rPr>
          <w:lang w:val="pl-PL"/>
        </w:rPr>
        <w:t xml:space="preserve"> na bazi </w:t>
      </w:r>
      <w:proofErr w:type="spellStart"/>
      <w:r w:rsidR="00C0051E" w:rsidRPr="002C6AE6">
        <w:rPr>
          <w:lang w:val="pl-PL"/>
        </w:rPr>
        <w:t>izabranog</w:t>
      </w:r>
      <w:proofErr w:type="spellEnd"/>
      <w:r w:rsidR="00C0051E" w:rsidRPr="002C6AE6">
        <w:rPr>
          <w:lang w:val="pl-PL"/>
        </w:rPr>
        <w:t xml:space="preserve"> modela </w:t>
      </w:r>
      <w:proofErr w:type="spellStart"/>
      <w:r w:rsidR="00C0051E" w:rsidRPr="002C6AE6">
        <w:rPr>
          <w:lang w:val="pl-PL"/>
        </w:rPr>
        <w:t>doneti</w:t>
      </w:r>
      <w:proofErr w:type="spellEnd"/>
      <w:r w:rsidR="003710D5" w:rsidRPr="002C6AE6">
        <w:rPr>
          <w:lang w:val="pl-PL"/>
        </w:rPr>
        <w:t xml:space="preserve"> </w:t>
      </w:r>
      <w:proofErr w:type="spellStart"/>
      <w:r w:rsidR="003710D5" w:rsidRPr="002C6AE6">
        <w:rPr>
          <w:lang w:val="pl-PL"/>
        </w:rPr>
        <w:t>odluku</w:t>
      </w:r>
      <w:proofErr w:type="spellEnd"/>
      <w:r w:rsidR="003710D5" w:rsidRPr="002C6AE6">
        <w:rPr>
          <w:lang w:val="pl-PL"/>
        </w:rPr>
        <w:t xml:space="preserve"> o </w:t>
      </w:r>
      <w:proofErr w:type="spellStart"/>
      <w:r w:rsidR="003710D5" w:rsidRPr="002C6AE6">
        <w:rPr>
          <w:lang w:val="pl-PL"/>
        </w:rPr>
        <w:t>visini</w:t>
      </w:r>
      <w:proofErr w:type="spellEnd"/>
      <w:r w:rsidR="003710D5" w:rsidRPr="002C6AE6">
        <w:rPr>
          <w:lang w:val="pl-PL"/>
        </w:rPr>
        <w:t xml:space="preserve"> </w:t>
      </w:r>
      <w:proofErr w:type="spellStart"/>
      <w:r w:rsidR="003710D5" w:rsidRPr="002C6AE6">
        <w:rPr>
          <w:lang w:val="pl-PL"/>
        </w:rPr>
        <w:t>stipendija</w:t>
      </w:r>
      <w:proofErr w:type="spellEnd"/>
      <w:r w:rsidR="003710D5" w:rsidRPr="002C6AE6">
        <w:rPr>
          <w:lang w:val="pl-PL"/>
        </w:rPr>
        <w:t xml:space="preserve"> </w:t>
      </w:r>
      <w:proofErr w:type="spellStart"/>
      <w:r w:rsidR="003710D5" w:rsidRPr="002C6AE6">
        <w:rPr>
          <w:lang w:val="pl-PL"/>
        </w:rPr>
        <w:t>studentskoj</w:t>
      </w:r>
      <w:proofErr w:type="spellEnd"/>
      <w:r w:rsidR="003710D5" w:rsidRPr="002C6AE6">
        <w:rPr>
          <w:lang w:val="pl-PL"/>
        </w:rPr>
        <w:t xml:space="preserve"> </w:t>
      </w:r>
      <w:proofErr w:type="spellStart"/>
      <w:r w:rsidR="003710D5" w:rsidRPr="002C6AE6">
        <w:rPr>
          <w:lang w:val="pl-PL"/>
        </w:rPr>
        <w:t>populaciji</w:t>
      </w:r>
      <w:proofErr w:type="spellEnd"/>
      <w:r w:rsidR="003710D5" w:rsidRPr="002C6AE6">
        <w:rPr>
          <w:lang w:val="pl-PL"/>
        </w:rPr>
        <w:t xml:space="preserve"> i </w:t>
      </w:r>
      <w:proofErr w:type="spellStart"/>
      <w:r w:rsidR="003710D5" w:rsidRPr="002C6AE6">
        <w:rPr>
          <w:lang w:val="pl-PL"/>
        </w:rPr>
        <w:t>uslovima</w:t>
      </w:r>
      <w:proofErr w:type="spellEnd"/>
      <w:r w:rsidR="003710D5" w:rsidRPr="002C6AE6">
        <w:rPr>
          <w:lang w:val="pl-PL"/>
        </w:rPr>
        <w:t xml:space="preserve"> za </w:t>
      </w:r>
      <w:proofErr w:type="spellStart"/>
      <w:r w:rsidR="003710D5" w:rsidRPr="002C6AE6">
        <w:rPr>
          <w:lang w:val="pl-PL"/>
        </w:rPr>
        <w:t>učešće</w:t>
      </w:r>
      <w:proofErr w:type="spellEnd"/>
      <w:r w:rsidR="003710D5" w:rsidRPr="002C6AE6">
        <w:rPr>
          <w:lang w:val="pl-PL"/>
        </w:rPr>
        <w:t xml:space="preserve"> na konkursu. </w:t>
      </w:r>
    </w:p>
    <w:p w14:paraId="1264F8CF" w14:textId="77777777" w:rsidR="003710D5" w:rsidRPr="002C6AE6" w:rsidRDefault="003710D5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Takođe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preko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nadležnih</w:t>
      </w:r>
      <w:proofErr w:type="spellEnd"/>
      <w:r w:rsidRPr="002C6AE6">
        <w:rPr>
          <w:lang w:val="pl-PL"/>
        </w:rPr>
        <w:t xml:space="preserve"> organa) </w:t>
      </w:r>
      <w:proofErr w:type="spellStart"/>
      <w:r w:rsidRPr="002C6AE6">
        <w:rPr>
          <w:lang w:val="pl-PL"/>
        </w:rPr>
        <w:t>doneti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odluku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dodeli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finansijskih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sredstava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kupovinu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adaptaciju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nepokretnosti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namenjenih</w:t>
      </w:r>
      <w:proofErr w:type="spellEnd"/>
      <w:r w:rsidRPr="002C6AE6">
        <w:rPr>
          <w:lang w:val="pl-PL"/>
        </w:rPr>
        <w:t xml:space="preserve"> radno </w:t>
      </w:r>
      <w:proofErr w:type="spellStart"/>
      <w:r w:rsidRPr="002C6AE6">
        <w:rPr>
          <w:lang w:val="pl-PL"/>
        </w:rPr>
        <w:t>sposobnoj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populaciji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</w:t>
      </w:r>
      <w:r w:rsidR="00FF0A08" w:rsidRPr="002C6AE6">
        <w:rPr>
          <w:lang w:val="pl-PL"/>
        </w:rPr>
        <w:t>everno-banatskog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upravnog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okruga</w:t>
      </w:r>
      <w:proofErr w:type="spellEnd"/>
      <w:r w:rsidR="00FF0A08" w:rsidRPr="002C6AE6">
        <w:rPr>
          <w:lang w:val="pl-PL"/>
        </w:rPr>
        <w:t xml:space="preserve">. </w:t>
      </w:r>
      <w:proofErr w:type="spellStart"/>
      <w:r w:rsidR="00FF0A08" w:rsidRPr="002C6AE6">
        <w:rPr>
          <w:lang w:val="pl-PL"/>
        </w:rPr>
        <w:t>Nadležni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opštinski</w:t>
      </w:r>
      <w:proofErr w:type="spellEnd"/>
      <w:r w:rsidR="00FF0A08" w:rsidRPr="002C6AE6">
        <w:rPr>
          <w:lang w:val="pl-PL"/>
        </w:rPr>
        <w:t xml:space="preserve"> organ </w:t>
      </w:r>
      <w:proofErr w:type="spellStart"/>
      <w:r w:rsidR="00FF0A08" w:rsidRPr="002C6AE6">
        <w:rPr>
          <w:lang w:val="pl-PL"/>
        </w:rPr>
        <w:t>će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lastRenderedPageBreak/>
        <w:t>donošenjem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posebnog</w:t>
      </w:r>
      <w:proofErr w:type="spellEnd"/>
      <w:r w:rsidR="00FF0A08" w:rsidRPr="002C6AE6">
        <w:rPr>
          <w:lang w:val="pl-PL"/>
        </w:rPr>
        <w:t xml:space="preserve"> akta </w:t>
      </w:r>
      <w:proofErr w:type="spellStart"/>
      <w:r w:rsidR="00FF0A08" w:rsidRPr="002C6AE6">
        <w:rPr>
          <w:lang w:val="pl-PL"/>
        </w:rPr>
        <w:t>utvrditi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uslove</w:t>
      </w:r>
      <w:proofErr w:type="spellEnd"/>
      <w:r w:rsidR="00FF0A08" w:rsidRPr="002C6AE6">
        <w:rPr>
          <w:lang w:val="pl-PL"/>
        </w:rPr>
        <w:t xml:space="preserve"> za </w:t>
      </w:r>
      <w:proofErr w:type="spellStart"/>
      <w:r w:rsidR="00FF0A08" w:rsidRPr="002C6AE6">
        <w:rPr>
          <w:lang w:val="pl-PL"/>
        </w:rPr>
        <w:t>ostvarivanje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navedenog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prava</w:t>
      </w:r>
      <w:proofErr w:type="spellEnd"/>
      <w:r w:rsidR="00FF0A08" w:rsidRPr="002C6AE6">
        <w:rPr>
          <w:lang w:val="pl-PL"/>
        </w:rPr>
        <w:t xml:space="preserve">, a </w:t>
      </w:r>
      <w:proofErr w:type="spellStart"/>
      <w:r w:rsidR="00FF0A08" w:rsidRPr="002C6AE6">
        <w:rPr>
          <w:lang w:val="pl-PL"/>
        </w:rPr>
        <w:t>inicijalni</w:t>
      </w:r>
      <w:proofErr w:type="spellEnd"/>
      <w:r w:rsidR="00FF0A08" w:rsidRPr="002C6AE6">
        <w:rPr>
          <w:lang w:val="pl-PL"/>
        </w:rPr>
        <w:t xml:space="preserve"> i </w:t>
      </w:r>
      <w:proofErr w:type="spellStart"/>
      <w:r w:rsidR="00FF0A08" w:rsidRPr="002C6AE6">
        <w:rPr>
          <w:lang w:val="pl-PL"/>
        </w:rPr>
        <w:t>osnovni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uslov</w:t>
      </w:r>
      <w:proofErr w:type="spellEnd"/>
      <w:r w:rsidR="00FF0A08" w:rsidRPr="002C6AE6">
        <w:rPr>
          <w:lang w:val="pl-PL"/>
        </w:rPr>
        <w:t xml:space="preserve"> je da je lice </w:t>
      </w:r>
      <w:proofErr w:type="spellStart"/>
      <w:r w:rsidR="00FF0A08" w:rsidRPr="002C6AE6">
        <w:rPr>
          <w:lang w:val="pl-PL"/>
        </w:rPr>
        <w:t>nastanjeno</w:t>
      </w:r>
      <w:proofErr w:type="spellEnd"/>
      <w:r w:rsidR="00FF0A08" w:rsidRPr="002C6AE6">
        <w:rPr>
          <w:lang w:val="pl-PL"/>
        </w:rPr>
        <w:t xml:space="preserve"> na </w:t>
      </w:r>
      <w:proofErr w:type="spellStart"/>
      <w:r w:rsidR="00FF0A08" w:rsidRPr="002C6AE6">
        <w:rPr>
          <w:lang w:val="pl-PL"/>
        </w:rPr>
        <w:t>teritoriji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okruga</w:t>
      </w:r>
      <w:proofErr w:type="spellEnd"/>
      <w:r w:rsidR="00FF0A08" w:rsidRPr="002C6AE6">
        <w:rPr>
          <w:lang w:val="pl-PL"/>
        </w:rPr>
        <w:t xml:space="preserve"> i da ima radno </w:t>
      </w:r>
      <w:proofErr w:type="spellStart"/>
      <w:r w:rsidR="00FF0A08" w:rsidRPr="002C6AE6">
        <w:rPr>
          <w:lang w:val="pl-PL"/>
        </w:rPr>
        <w:t>iskustvo</w:t>
      </w:r>
      <w:proofErr w:type="spellEnd"/>
      <w:r w:rsidR="00FF0A08" w:rsidRPr="002C6AE6">
        <w:rPr>
          <w:lang w:val="pl-PL"/>
        </w:rPr>
        <w:t xml:space="preserve"> od </w:t>
      </w:r>
      <w:proofErr w:type="spellStart"/>
      <w:r w:rsidR="00FF0A08" w:rsidRPr="002C6AE6">
        <w:rPr>
          <w:lang w:val="pl-PL"/>
        </w:rPr>
        <w:t>najmanje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godinu</w:t>
      </w:r>
      <w:proofErr w:type="spellEnd"/>
      <w:r w:rsidR="00FF0A08" w:rsidRPr="002C6AE6">
        <w:rPr>
          <w:lang w:val="pl-PL"/>
        </w:rPr>
        <w:t xml:space="preserve"> dana. </w:t>
      </w:r>
    </w:p>
    <w:p w14:paraId="46A9D5FF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Opština</w:t>
      </w:r>
      <w:proofErr w:type="spellEnd"/>
      <w:r w:rsidR="00FF0A08" w:rsidRPr="002C6AE6">
        <w:rPr>
          <w:lang w:val="pl-PL"/>
        </w:rPr>
        <w:t xml:space="preserve"> Ada, u </w:t>
      </w:r>
      <w:proofErr w:type="spellStart"/>
      <w:r w:rsidR="00FF0A08" w:rsidRPr="002C6AE6">
        <w:rPr>
          <w:lang w:val="pl-PL"/>
        </w:rPr>
        <w:t>saradnji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sa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opštinama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sa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teritorije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Severno-banatskog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upravnog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okruga</w:t>
      </w:r>
      <w:proofErr w:type="spellEnd"/>
      <w:r w:rsidR="00FF0A08" w:rsidRPr="002C6AE6">
        <w:rPr>
          <w:lang w:val="pl-PL"/>
        </w:rPr>
        <w:t xml:space="preserve"> i gradom </w:t>
      </w:r>
      <w:proofErr w:type="spellStart"/>
      <w:r w:rsidR="00FF0A08" w:rsidRPr="002C6AE6">
        <w:rPr>
          <w:lang w:val="pl-PL"/>
        </w:rPr>
        <w:t>Kikindom</w:t>
      </w:r>
      <w:proofErr w:type="spellEnd"/>
    </w:p>
    <w:p w14:paraId="7C836556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srednji</w:t>
      </w:r>
      <w:proofErr w:type="spellEnd"/>
      <w:r w:rsidR="00FF0A08" w:rsidRPr="002C6AE6">
        <w:rPr>
          <w:lang w:val="pl-PL"/>
        </w:rPr>
        <w:t xml:space="preserve"> (3 do 5 </w:t>
      </w:r>
      <w:proofErr w:type="spellStart"/>
      <w:r w:rsidR="00FF0A08" w:rsidRPr="002C6AE6">
        <w:rPr>
          <w:lang w:val="pl-PL"/>
        </w:rPr>
        <w:t>godina</w:t>
      </w:r>
      <w:proofErr w:type="spellEnd"/>
      <w:r w:rsidR="00FF0A08" w:rsidRPr="002C6AE6">
        <w:rPr>
          <w:lang w:val="pl-PL"/>
        </w:rPr>
        <w:t xml:space="preserve">) </w:t>
      </w:r>
    </w:p>
    <w:p w14:paraId="57D37BF1" w14:textId="77777777" w:rsidR="008A1E27" w:rsidRPr="002C6AE6" w:rsidRDefault="008A1E27" w:rsidP="00B1769B">
      <w:pPr>
        <w:jc w:val="both"/>
        <w:rPr>
          <w:lang w:val="pl-PL"/>
        </w:rPr>
      </w:pPr>
      <w:r w:rsidRPr="002C6AE6">
        <w:rPr>
          <w:lang w:val="pl-PL"/>
        </w:rPr>
        <w:t>POTREBNA FINANSIJSKA SREDSTVA:</w:t>
      </w:r>
      <w:r w:rsidR="00FF0A08" w:rsidRPr="002C6AE6">
        <w:rPr>
          <w:lang w:val="pl-PL"/>
        </w:rPr>
        <w:t>50.000.000 – 70.000.000 dinara</w:t>
      </w:r>
    </w:p>
    <w:p w14:paraId="6746B560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budžetska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sredstva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opštine</w:t>
      </w:r>
      <w:proofErr w:type="spellEnd"/>
      <w:r w:rsidR="00FF0A08" w:rsidRPr="002C6AE6">
        <w:rPr>
          <w:lang w:val="pl-PL"/>
        </w:rPr>
        <w:t xml:space="preserve">; </w:t>
      </w:r>
      <w:proofErr w:type="spellStart"/>
      <w:r w:rsidR="00FF0A08" w:rsidRPr="002C6AE6">
        <w:rPr>
          <w:lang w:val="pl-PL"/>
        </w:rPr>
        <w:t>sredstva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budžeta</w:t>
      </w:r>
      <w:proofErr w:type="spellEnd"/>
      <w:r w:rsidR="00FF0A08" w:rsidRPr="002C6AE6">
        <w:rPr>
          <w:lang w:val="pl-PL"/>
        </w:rPr>
        <w:t xml:space="preserve"> AP </w:t>
      </w:r>
      <w:proofErr w:type="spellStart"/>
      <w:r w:rsidR="00FF0A08" w:rsidRPr="002C6AE6">
        <w:rPr>
          <w:lang w:val="pl-PL"/>
        </w:rPr>
        <w:t>Vojvodine</w:t>
      </w:r>
      <w:proofErr w:type="spellEnd"/>
      <w:r w:rsidR="00FF0A08" w:rsidRPr="002C6AE6">
        <w:rPr>
          <w:lang w:val="pl-PL"/>
        </w:rPr>
        <w:t xml:space="preserve">; </w:t>
      </w:r>
      <w:proofErr w:type="spellStart"/>
      <w:r w:rsidR="00FF0A08" w:rsidRPr="002C6AE6">
        <w:rPr>
          <w:lang w:val="pl-PL"/>
        </w:rPr>
        <w:t>sredstva</w:t>
      </w:r>
      <w:proofErr w:type="spellEnd"/>
      <w:r w:rsidR="00FF0A08" w:rsidRPr="002C6AE6">
        <w:rPr>
          <w:lang w:val="pl-PL"/>
        </w:rPr>
        <w:t xml:space="preserve"> donatora; </w:t>
      </w:r>
      <w:proofErr w:type="spellStart"/>
      <w:r w:rsidR="00FF0A08" w:rsidRPr="002C6AE6">
        <w:rPr>
          <w:lang w:val="pl-PL"/>
        </w:rPr>
        <w:t>dostupna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sredstva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međunarodnih</w:t>
      </w:r>
      <w:proofErr w:type="spellEnd"/>
      <w:r w:rsidR="00FF0A08" w:rsidRPr="002C6AE6">
        <w:rPr>
          <w:lang w:val="pl-PL"/>
        </w:rPr>
        <w:t xml:space="preserve"> </w:t>
      </w:r>
      <w:proofErr w:type="spellStart"/>
      <w:r w:rsidR="00FF0A08" w:rsidRPr="002C6AE6">
        <w:rPr>
          <w:lang w:val="pl-PL"/>
        </w:rPr>
        <w:t>organizacija</w:t>
      </w:r>
      <w:proofErr w:type="spellEnd"/>
    </w:p>
    <w:p w14:paraId="1EA90223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54C3BF85" w14:textId="77777777" w:rsidR="00B1769B" w:rsidRPr="002C6AE6" w:rsidRDefault="00B1769B" w:rsidP="00B1769B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MERA: </w:t>
      </w:r>
      <w:r w:rsidR="00130CB2" w:rsidRPr="002C6AE6">
        <w:rPr>
          <w:b/>
          <w:bCs/>
          <w:lang w:val="pl-PL"/>
        </w:rPr>
        <w:t xml:space="preserve">IZGRADNJA OPŠTINE KAO REGIONALNOG CENTRA SPORTSKO-REKREATIVNOG TURIZMA NAMENJENOG </w:t>
      </w:r>
      <w:r w:rsidR="00FF0A08" w:rsidRPr="002C6AE6">
        <w:rPr>
          <w:b/>
          <w:bCs/>
          <w:lang w:val="pl-PL"/>
        </w:rPr>
        <w:t xml:space="preserve">DEČIJOJ I </w:t>
      </w:r>
      <w:r w:rsidR="00130CB2" w:rsidRPr="002C6AE6">
        <w:rPr>
          <w:b/>
          <w:bCs/>
          <w:lang w:val="pl-PL"/>
        </w:rPr>
        <w:t xml:space="preserve">OMLADINSKOJ POPULACIJI AUTONOMNE POKRAJINE VOJVODINE </w:t>
      </w:r>
    </w:p>
    <w:p w14:paraId="7497441B" w14:textId="77777777" w:rsidR="00336B78" w:rsidRPr="002C6AE6" w:rsidRDefault="00336B78" w:rsidP="00B1769B">
      <w:pPr>
        <w:jc w:val="both"/>
        <w:rPr>
          <w:b/>
          <w:bCs/>
          <w:lang w:val="pl-PL"/>
        </w:rPr>
      </w:pPr>
    </w:p>
    <w:p w14:paraId="6A1CA423" w14:textId="68E5C267" w:rsidR="007C7E5F" w:rsidRPr="002C6AE6" w:rsidRDefault="00B1769B" w:rsidP="00C0051E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424751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Opština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planira</w:t>
      </w:r>
      <w:proofErr w:type="spellEnd"/>
      <w:r w:rsidR="00524665" w:rsidRPr="002C6AE6">
        <w:rPr>
          <w:lang w:val="pl-PL"/>
        </w:rPr>
        <w:t xml:space="preserve"> da </w:t>
      </w:r>
      <w:proofErr w:type="spellStart"/>
      <w:r w:rsidR="00524665" w:rsidRPr="002C6AE6">
        <w:rPr>
          <w:lang w:val="pl-PL"/>
        </w:rPr>
        <w:t>izgradi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sportske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terene</w:t>
      </w:r>
      <w:proofErr w:type="spellEnd"/>
      <w:r w:rsidR="00524665" w:rsidRPr="002C6AE6">
        <w:rPr>
          <w:lang w:val="pl-PL"/>
        </w:rPr>
        <w:t xml:space="preserve"> (</w:t>
      </w:r>
      <w:proofErr w:type="spellStart"/>
      <w:r w:rsidR="00524665" w:rsidRPr="002C6AE6">
        <w:rPr>
          <w:lang w:val="pl-PL"/>
        </w:rPr>
        <w:t>košarkaški</w:t>
      </w:r>
      <w:proofErr w:type="spellEnd"/>
      <w:r w:rsidR="00524665" w:rsidRPr="002C6AE6">
        <w:rPr>
          <w:lang w:val="pl-PL"/>
        </w:rPr>
        <w:t xml:space="preserve">, </w:t>
      </w:r>
      <w:proofErr w:type="spellStart"/>
      <w:r w:rsidR="00524665" w:rsidRPr="002C6AE6">
        <w:rPr>
          <w:lang w:val="pl-PL"/>
        </w:rPr>
        <w:t>rukometni</w:t>
      </w:r>
      <w:proofErr w:type="spellEnd"/>
      <w:r w:rsidR="00524665" w:rsidRPr="002C6AE6">
        <w:rPr>
          <w:lang w:val="pl-PL"/>
        </w:rPr>
        <w:t xml:space="preserve">, </w:t>
      </w:r>
      <w:proofErr w:type="spellStart"/>
      <w:r w:rsidR="00524665" w:rsidRPr="002C6AE6">
        <w:rPr>
          <w:lang w:val="pl-PL"/>
        </w:rPr>
        <w:t>odbojkaški</w:t>
      </w:r>
      <w:proofErr w:type="spellEnd"/>
      <w:r w:rsidR="00524665" w:rsidRPr="002C6AE6">
        <w:rPr>
          <w:lang w:val="pl-PL"/>
        </w:rPr>
        <w:t xml:space="preserve">, </w:t>
      </w:r>
      <w:proofErr w:type="spellStart"/>
      <w:r w:rsidR="00524665" w:rsidRPr="002C6AE6">
        <w:rPr>
          <w:lang w:val="pl-PL"/>
        </w:rPr>
        <w:t>fudbalski</w:t>
      </w:r>
      <w:proofErr w:type="spellEnd"/>
      <w:r w:rsidR="00524665" w:rsidRPr="002C6AE6">
        <w:rPr>
          <w:lang w:val="pl-PL"/>
        </w:rPr>
        <w:t xml:space="preserve">) </w:t>
      </w:r>
      <w:r w:rsidR="00773F36" w:rsidRPr="002C6AE6">
        <w:rPr>
          <w:lang w:val="pl-PL"/>
        </w:rPr>
        <w:t xml:space="preserve">u </w:t>
      </w:r>
      <w:proofErr w:type="spellStart"/>
      <w:r w:rsidR="00773F36" w:rsidRPr="002C6AE6">
        <w:rPr>
          <w:lang w:val="pl-PL"/>
        </w:rPr>
        <w:t>naseljima</w:t>
      </w:r>
      <w:proofErr w:type="spellEnd"/>
      <w:r w:rsidR="00773F36" w:rsidRPr="002C6AE6">
        <w:rPr>
          <w:lang w:val="pl-PL"/>
        </w:rPr>
        <w:t xml:space="preserve"> Ada i Mol</w:t>
      </w:r>
      <w:r w:rsidR="00524665" w:rsidRPr="002C6AE6">
        <w:rPr>
          <w:lang w:val="pl-PL"/>
        </w:rPr>
        <w:t xml:space="preserve">u </w:t>
      </w:r>
      <w:proofErr w:type="spellStart"/>
      <w:r w:rsidR="00524665" w:rsidRPr="002C6AE6">
        <w:rPr>
          <w:lang w:val="pl-PL"/>
        </w:rPr>
        <w:t>blizini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reke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Tise</w:t>
      </w:r>
      <w:proofErr w:type="spellEnd"/>
      <w:r w:rsidR="00524665" w:rsidRPr="002C6AE6">
        <w:rPr>
          <w:lang w:val="pl-PL"/>
        </w:rPr>
        <w:t xml:space="preserve">. Plan je da </w:t>
      </w:r>
      <w:proofErr w:type="spellStart"/>
      <w:r w:rsidR="00524665" w:rsidRPr="002C6AE6">
        <w:rPr>
          <w:lang w:val="pl-PL"/>
        </w:rPr>
        <w:t>se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priprem</w:t>
      </w:r>
      <w:r w:rsidR="007C7E5F" w:rsidRPr="002C6AE6">
        <w:rPr>
          <w:lang w:val="pl-PL"/>
        </w:rPr>
        <w:t>e</w:t>
      </w:r>
      <w:proofErr w:type="spellEnd"/>
      <w:r w:rsidR="007C7E5F" w:rsidRPr="002C6AE6">
        <w:rPr>
          <w:lang w:val="pl-PL"/>
        </w:rPr>
        <w:t xml:space="preserve"> </w:t>
      </w:r>
      <w:r w:rsidR="00524665" w:rsidRPr="002C6AE6">
        <w:rPr>
          <w:lang w:val="pl-PL"/>
        </w:rPr>
        <w:t xml:space="preserve">i </w:t>
      </w:r>
      <w:proofErr w:type="spellStart"/>
      <w:r w:rsidR="00524665" w:rsidRPr="002C6AE6">
        <w:rPr>
          <w:lang w:val="pl-PL"/>
        </w:rPr>
        <w:t>usvoj</w:t>
      </w:r>
      <w:r w:rsidR="007C7E5F" w:rsidRPr="002C6AE6">
        <w:rPr>
          <w:lang w:val="pl-PL"/>
        </w:rPr>
        <w:t>e</w:t>
      </w:r>
      <w:proofErr w:type="spellEnd"/>
      <w:r w:rsidR="007C7E5F" w:rsidRPr="002C6AE6">
        <w:rPr>
          <w:lang w:val="pl-PL"/>
        </w:rPr>
        <w:t xml:space="preserve"> </w:t>
      </w:r>
      <w:r w:rsidR="00524665" w:rsidRPr="002C6AE6">
        <w:rPr>
          <w:lang w:val="pl-PL"/>
        </w:rPr>
        <w:t>zakonom</w:t>
      </w:r>
      <w:r w:rsidR="007C7E5F" w:rsidRPr="002C6AE6">
        <w:rPr>
          <w:lang w:val="pl-PL"/>
        </w:rPr>
        <w:t xml:space="preserve"> </w:t>
      </w:r>
      <w:proofErr w:type="gramStart"/>
      <w:r w:rsidR="007C7E5F" w:rsidRPr="002C6AE6">
        <w:rPr>
          <w:lang w:val="pl-PL"/>
        </w:rPr>
        <w:t>(</w:t>
      </w:r>
      <w:r w:rsidR="00524665" w:rsidRPr="002C6AE6">
        <w:rPr>
          <w:lang w:val="pl-PL"/>
        </w:rPr>
        <w:t xml:space="preserve"> i</w:t>
      </w:r>
      <w:proofErr w:type="gram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pratećim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uredbama</w:t>
      </w:r>
      <w:proofErr w:type="spellEnd"/>
      <w:r w:rsidR="007C7E5F" w:rsidRPr="002C6AE6">
        <w:rPr>
          <w:lang w:val="pl-PL"/>
        </w:rPr>
        <w:t xml:space="preserve">) i </w:t>
      </w:r>
      <w:proofErr w:type="spellStart"/>
      <w:r w:rsidR="007C7E5F" w:rsidRPr="002C6AE6">
        <w:rPr>
          <w:lang w:val="pl-PL"/>
        </w:rPr>
        <w:t>opštinskim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propisima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predviđena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planska</w:t>
      </w:r>
      <w:proofErr w:type="spellEnd"/>
      <w:r w:rsidR="00524665" w:rsidRPr="002C6AE6">
        <w:rPr>
          <w:lang w:val="pl-PL"/>
        </w:rPr>
        <w:t xml:space="preserve">, </w:t>
      </w:r>
      <w:proofErr w:type="spellStart"/>
      <w:r w:rsidR="00524665" w:rsidRPr="002C6AE6">
        <w:rPr>
          <w:lang w:val="pl-PL"/>
        </w:rPr>
        <w:t>projektna</w:t>
      </w:r>
      <w:proofErr w:type="spellEnd"/>
      <w:r w:rsidR="00524665" w:rsidRPr="002C6AE6">
        <w:rPr>
          <w:lang w:val="pl-PL"/>
        </w:rPr>
        <w:t xml:space="preserve"> i </w:t>
      </w:r>
      <w:proofErr w:type="spellStart"/>
      <w:r w:rsidR="00524665" w:rsidRPr="002C6AE6">
        <w:rPr>
          <w:lang w:val="pl-PL"/>
        </w:rPr>
        <w:t>tehnička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dokumentacija</w:t>
      </w:r>
      <w:proofErr w:type="spellEnd"/>
      <w:r w:rsidR="007C7E5F" w:rsidRPr="002C6AE6">
        <w:rPr>
          <w:lang w:val="pl-PL"/>
        </w:rPr>
        <w:t xml:space="preserve">, </w:t>
      </w:r>
      <w:proofErr w:type="spellStart"/>
      <w:r w:rsidR="007C7E5F" w:rsidRPr="002C6AE6">
        <w:rPr>
          <w:lang w:val="pl-PL"/>
        </w:rPr>
        <w:t>kao</w:t>
      </w:r>
      <w:proofErr w:type="spellEnd"/>
      <w:r w:rsidR="007C7E5F" w:rsidRPr="002C6AE6">
        <w:rPr>
          <w:lang w:val="pl-PL"/>
        </w:rPr>
        <w:t xml:space="preserve"> i </w:t>
      </w:r>
      <w:proofErr w:type="spellStart"/>
      <w:r w:rsidR="007C7E5F" w:rsidRPr="002C6AE6">
        <w:rPr>
          <w:lang w:val="pl-PL"/>
        </w:rPr>
        <w:t>pribave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potrebne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dozvole</w:t>
      </w:r>
      <w:proofErr w:type="spellEnd"/>
      <w:r w:rsidR="007C7E5F" w:rsidRPr="002C6AE6">
        <w:rPr>
          <w:lang w:val="pl-PL"/>
        </w:rPr>
        <w:t xml:space="preserve"> </w:t>
      </w:r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kako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bi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se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obrazovao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sportsko-rekreativni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centar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sa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unapređenim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sadržajima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namenjenim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populaciji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starosti</w:t>
      </w:r>
      <w:proofErr w:type="spellEnd"/>
      <w:r w:rsidR="00524665" w:rsidRPr="002C6AE6">
        <w:rPr>
          <w:lang w:val="pl-PL"/>
        </w:rPr>
        <w:t xml:space="preserve"> od 13 do 18 </w:t>
      </w:r>
      <w:proofErr w:type="spellStart"/>
      <w:r w:rsidR="00524665" w:rsidRPr="002C6AE6">
        <w:rPr>
          <w:lang w:val="pl-PL"/>
        </w:rPr>
        <w:t>godina</w:t>
      </w:r>
      <w:proofErr w:type="spellEnd"/>
      <w:r w:rsidR="00524665" w:rsidRPr="002C6AE6">
        <w:rPr>
          <w:lang w:val="pl-PL"/>
        </w:rPr>
        <w:t xml:space="preserve">, </w:t>
      </w:r>
      <w:proofErr w:type="spellStart"/>
      <w:r w:rsidR="00524665" w:rsidRPr="002C6AE6">
        <w:rPr>
          <w:lang w:val="pl-PL"/>
        </w:rPr>
        <w:t>koji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pripadaju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kategoriji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aktivnih</w:t>
      </w:r>
      <w:proofErr w:type="spellEnd"/>
      <w:r w:rsidR="00524665" w:rsidRPr="002C6AE6">
        <w:rPr>
          <w:lang w:val="pl-PL"/>
        </w:rPr>
        <w:t xml:space="preserve"> i </w:t>
      </w:r>
      <w:proofErr w:type="spellStart"/>
      <w:r w:rsidR="00524665" w:rsidRPr="002C6AE6">
        <w:rPr>
          <w:lang w:val="pl-PL"/>
        </w:rPr>
        <w:t>registrovanih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sportista</w:t>
      </w:r>
      <w:proofErr w:type="spellEnd"/>
      <w:r w:rsidR="00524665" w:rsidRPr="002C6AE6">
        <w:rPr>
          <w:lang w:val="pl-PL"/>
        </w:rPr>
        <w:t xml:space="preserve"> u </w:t>
      </w:r>
      <w:proofErr w:type="spellStart"/>
      <w:r w:rsidR="00524665" w:rsidRPr="002C6AE6">
        <w:rPr>
          <w:lang w:val="pl-PL"/>
        </w:rPr>
        <w:t>okviru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klupskih</w:t>
      </w:r>
      <w:proofErr w:type="spellEnd"/>
      <w:r w:rsidR="00524665" w:rsidRPr="002C6AE6">
        <w:rPr>
          <w:lang w:val="pl-PL"/>
        </w:rPr>
        <w:t xml:space="preserve">, </w:t>
      </w:r>
      <w:proofErr w:type="spellStart"/>
      <w:r w:rsidR="00524665" w:rsidRPr="002C6AE6">
        <w:rPr>
          <w:lang w:val="pl-PL"/>
        </w:rPr>
        <w:t>lokalnih</w:t>
      </w:r>
      <w:proofErr w:type="spellEnd"/>
      <w:r w:rsidR="00524665" w:rsidRPr="002C6AE6">
        <w:rPr>
          <w:lang w:val="pl-PL"/>
        </w:rPr>
        <w:t xml:space="preserve">, </w:t>
      </w:r>
      <w:proofErr w:type="spellStart"/>
      <w:r w:rsidR="00524665" w:rsidRPr="002C6AE6">
        <w:rPr>
          <w:lang w:val="pl-PL"/>
        </w:rPr>
        <w:t>pokrajinskih</w:t>
      </w:r>
      <w:proofErr w:type="spellEnd"/>
      <w:r w:rsidR="00524665" w:rsidRPr="002C6AE6">
        <w:rPr>
          <w:lang w:val="pl-PL"/>
        </w:rPr>
        <w:t xml:space="preserve"> i </w:t>
      </w:r>
      <w:proofErr w:type="spellStart"/>
      <w:r w:rsidR="00524665" w:rsidRPr="002C6AE6">
        <w:rPr>
          <w:lang w:val="pl-PL"/>
        </w:rPr>
        <w:t>republičkih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sportskih</w:t>
      </w:r>
      <w:proofErr w:type="spellEnd"/>
      <w:r w:rsidR="00524665" w:rsidRPr="002C6AE6">
        <w:rPr>
          <w:lang w:val="pl-PL"/>
        </w:rPr>
        <w:t xml:space="preserve"> </w:t>
      </w:r>
      <w:proofErr w:type="spellStart"/>
      <w:r w:rsidR="00524665" w:rsidRPr="002C6AE6">
        <w:rPr>
          <w:lang w:val="pl-PL"/>
        </w:rPr>
        <w:t>saveza</w:t>
      </w:r>
      <w:proofErr w:type="spellEnd"/>
      <w:r w:rsidR="00524665" w:rsidRPr="002C6AE6">
        <w:rPr>
          <w:lang w:val="pl-PL"/>
        </w:rPr>
        <w:t>.</w:t>
      </w:r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Navedeni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centar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bi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takođe</w:t>
      </w:r>
      <w:proofErr w:type="spellEnd"/>
      <w:r w:rsidR="007C7E5F" w:rsidRPr="002C6AE6">
        <w:rPr>
          <w:lang w:val="pl-PL"/>
        </w:rPr>
        <w:t xml:space="preserve">, </w:t>
      </w:r>
      <w:proofErr w:type="spellStart"/>
      <w:r w:rsidR="007C7E5F" w:rsidRPr="002C6AE6">
        <w:rPr>
          <w:lang w:val="pl-PL"/>
        </w:rPr>
        <w:t>bio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deo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paketa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podrške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omladinskoj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populaciji</w:t>
      </w:r>
      <w:proofErr w:type="spellEnd"/>
      <w:r w:rsidR="007C7E5F" w:rsidRPr="002C6AE6">
        <w:rPr>
          <w:lang w:val="pl-PL"/>
        </w:rPr>
        <w:t xml:space="preserve">, </w:t>
      </w:r>
      <w:proofErr w:type="spellStart"/>
      <w:r w:rsidR="007C7E5F" w:rsidRPr="002C6AE6">
        <w:rPr>
          <w:lang w:val="pl-PL"/>
        </w:rPr>
        <w:t>imajući</w:t>
      </w:r>
      <w:proofErr w:type="spellEnd"/>
      <w:r w:rsidR="007C7E5F" w:rsidRPr="002C6AE6">
        <w:rPr>
          <w:lang w:val="pl-PL"/>
        </w:rPr>
        <w:t xml:space="preserve"> u </w:t>
      </w:r>
      <w:proofErr w:type="spellStart"/>
      <w:r w:rsidR="007C7E5F" w:rsidRPr="002C6AE6">
        <w:rPr>
          <w:lang w:val="pl-PL"/>
        </w:rPr>
        <w:t>vidu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sadržaje</w:t>
      </w:r>
      <w:proofErr w:type="spellEnd"/>
      <w:r w:rsidR="007C7E5F" w:rsidRPr="002C6AE6">
        <w:rPr>
          <w:lang w:val="pl-PL"/>
        </w:rPr>
        <w:t xml:space="preserve"> koje </w:t>
      </w:r>
      <w:proofErr w:type="spellStart"/>
      <w:r w:rsidR="007C7E5F" w:rsidRPr="002C6AE6">
        <w:rPr>
          <w:lang w:val="pl-PL"/>
        </w:rPr>
        <w:t>opština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planira</w:t>
      </w:r>
      <w:proofErr w:type="spellEnd"/>
      <w:r w:rsidR="007C7E5F" w:rsidRPr="002C6AE6">
        <w:rPr>
          <w:lang w:val="pl-PL"/>
        </w:rPr>
        <w:t xml:space="preserve">. </w:t>
      </w:r>
    </w:p>
    <w:p w14:paraId="67D1B4F2" w14:textId="515FC73A" w:rsidR="00B1769B" w:rsidRPr="002C6AE6" w:rsidRDefault="00524665" w:rsidP="00C0051E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opština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će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preduzeti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aktivnosti</w:t>
      </w:r>
      <w:proofErr w:type="spellEnd"/>
      <w:r w:rsidR="007C7E5F" w:rsidRPr="002C6AE6">
        <w:rPr>
          <w:lang w:val="pl-PL"/>
        </w:rPr>
        <w:t xml:space="preserve"> u </w:t>
      </w:r>
      <w:proofErr w:type="spellStart"/>
      <w:r w:rsidR="007C7E5F" w:rsidRPr="002C6AE6">
        <w:rPr>
          <w:lang w:val="pl-PL"/>
        </w:rPr>
        <w:t>cilju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modernizacije</w:t>
      </w:r>
      <w:proofErr w:type="spellEnd"/>
      <w:r w:rsidR="007C7E5F" w:rsidRPr="002C6AE6">
        <w:rPr>
          <w:lang w:val="pl-PL"/>
        </w:rPr>
        <w:t xml:space="preserve"> i </w:t>
      </w:r>
      <w:proofErr w:type="spellStart"/>
      <w:r w:rsidR="007C7E5F" w:rsidRPr="002C6AE6">
        <w:rPr>
          <w:lang w:val="pl-PL"/>
        </w:rPr>
        <w:t>sprovođenja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rekonstrukcije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postojećeg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rekreacionog</w:t>
      </w:r>
      <w:proofErr w:type="spellEnd"/>
      <w:r w:rsidR="007C7E5F" w:rsidRPr="002C6AE6">
        <w:rPr>
          <w:lang w:val="pl-PL"/>
        </w:rPr>
        <w:t xml:space="preserve"> parka u </w:t>
      </w:r>
      <w:proofErr w:type="spellStart"/>
      <w:r w:rsidR="007C7E5F" w:rsidRPr="002C6AE6">
        <w:rPr>
          <w:lang w:val="pl-PL"/>
        </w:rPr>
        <w:t>blizini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reke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Tise</w:t>
      </w:r>
      <w:proofErr w:type="spellEnd"/>
      <w:r w:rsidR="007C7E5F" w:rsidRPr="002C6AE6">
        <w:rPr>
          <w:lang w:val="pl-PL"/>
        </w:rPr>
        <w:t xml:space="preserve">. </w:t>
      </w:r>
      <w:proofErr w:type="spellStart"/>
      <w:r w:rsidR="007C7E5F" w:rsidRPr="002C6AE6">
        <w:rPr>
          <w:lang w:val="pl-PL"/>
        </w:rPr>
        <w:t>Opština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će</w:t>
      </w:r>
      <w:proofErr w:type="spellEnd"/>
      <w:r w:rsidR="007C7E5F" w:rsidRPr="002C6AE6">
        <w:rPr>
          <w:lang w:val="pl-PL"/>
        </w:rPr>
        <w:t xml:space="preserve"> u </w:t>
      </w:r>
      <w:proofErr w:type="spellStart"/>
      <w:r w:rsidR="007C7E5F" w:rsidRPr="002C6AE6">
        <w:rPr>
          <w:lang w:val="pl-PL"/>
        </w:rPr>
        <w:t>cilju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realizacije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ove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mere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obezbediti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koordinaciju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opštine</w:t>
      </w:r>
      <w:proofErr w:type="spellEnd"/>
      <w:r w:rsidR="007C7E5F" w:rsidRPr="002C6AE6">
        <w:rPr>
          <w:lang w:val="pl-PL"/>
        </w:rPr>
        <w:t xml:space="preserve"> i </w:t>
      </w:r>
      <w:proofErr w:type="spellStart"/>
      <w:r w:rsidR="007C7E5F" w:rsidRPr="002C6AE6">
        <w:rPr>
          <w:lang w:val="pl-PL"/>
        </w:rPr>
        <w:t>drugih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opština</w:t>
      </w:r>
      <w:proofErr w:type="spellEnd"/>
      <w:r w:rsidR="007C7E5F" w:rsidRPr="002C6AE6">
        <w:rPr>
          <w:lang w:val="pl-PL"/>
        </w:rPr>
        <w:t xml:space="preserve"> i </w:t>
      </w:r>
      <w:proofErr w:type="spellStart"/>
      <w:r w:rsidR="007C7E5F" w:rsidRPr="002C6AE6">
        <w:rPr>
          <w:lang w:val="pl-PL"/>
        </w:rPr>
        <w:t>gradova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teritorije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pripadajućeg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okruga</w:t>
      </w:r>
      <w:proofErr w:type="spellEnd"/>
      <w:r w:rsidR="007C7E5F" w:rsidRPr="002C6AE6">
        <w:rPr>
          <w:lang w:val="pl-PL"/>
        </w:rPr>
        <w:t xml:space="preserve">, </w:t>
      </w:r>
      <w:proofErr w:type="spellStart"/>
      <w:r w:rsidR="007C7E5F" w:rsidRPr="002C6AE6">
        <w:rPr>
          <w:lang w:val="pl-PL"/>
        </w:rPr>
        <w:t>Opštinske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uprave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opštine</w:t>
      </w:r>
      <w:proofErr w:type="spellEnd"/>
      <w:r w:rsidR="007C7E5F" w:rsidRPr="002C6AE6">
        <w:rPr>
          <w:lang w:val="pl-PL"/>
        </w:rPr>
        <w:t xml:space="preserve"> i </w:t>
      </w:r>
      <w:proofErr w:type="spellStart"/>
      <w:r w:rsidR="007C7E5F" w:rsidRPr="002C6AE6">
        <w:rPr>
          <w:lang w:val="pl-PL"/>
        </w:rPr>
        <w:t>resorno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nadležnog</w:t>
      </w:r>
      <w:proofErr w:type="spellEnd"/>
      <w:r w:rsidR="007C7E5F" w:rsidRPr="002C6AE6">
        <w:rPr>
          <w:lang w:val="pl-PL"/>
        </w:rPr>
        <w:t xml:space="preserve"> JKP-a, </w:t>
      </w:r>
      <w:proofErr w:type="spellStart"/>
      <w:r w:rsidR="007C7E5F" w:rsidRPr="002C6AE6">
        <w:rPr>
          <w:lang w:val="pl-PL"/>
        </w:rPr>
        <w:t>identifikovanih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okružnih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aktera</w:t>
      </w:r>
      <w:proofErr w:type="spellEnd"/>
      <w:r w:rsidR="007C7E5F" w:rsidRPr="002C6AE6">
        <w:rPr>
          <w:lang w:val="pl-PL"/>
        </w:rPr>
        <w:t xml:space="preserve">, </w:t>
      </w:r>
      <w:proofErr w:type="spellStart"/>
      <w:r w:rsidR="007C7E5F" w:rsidRPr="002C6AE6">
        <w:rPr>
          <w:lang w:val="pl-PL"/>
        </w:rPr>
        <w:t>škola</w:t>
      </w:r>
      <w:proofErr w:type="spellEnd"/>
      <w:r w:rsidR="007C7E5F" w:rsidRPr="002C6AE6">
        <w:rPr>
          <w:lang w:val="pl-PL"/>
        </w:rPr>
        <w:t xml:space="preserve">, </w:t>
      </w:r>
      <w:proofErr w:type="spellStart"/>
      <w:r w:rsidR="007C7E5F" w:rsidRPr="002C6AE6">
        <w:rPr>
          <w:lang w:val="pl-PL"/>
        </w:rPr>
        <w:t>udruženja</w:t>
      </w:r>
      <w:proofErr w:type="spellEnd"/>
      <w:r w:rsidR="007C7E5F" w:rsidRPr="002C6AE6">
        <w:rPr>
          <w:lang w:val="pl-PL"/>
        </w:rPr>
        <w:t xml:space="preserve"> i </w:t>
      </w:r>
      <w:proofErr w:type="spellStart"/>
      <w:r w:rsidR="007C7E5F" w:rsidRPr="002C6AE6">
        <w:rPr>
          <w:lang w:val="pl-PL"/>
        </w:rPr>
        <w:t>sportskih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saveza</w:t>
      </w:r>
      <w:proofErr w:type="spellEnd"/>
      <w:r w:rsidR="007C7E5F" w:rsidRPr="002C6AE6">
        <w:rPr>
          <w:lang w:val="pl-PL"/>
        </w:rPr>
        <w:t xml:space="preserve">. </w:t>
      </w:r>
      <w:proofErr w:type="spellStart"/>
      <w:r w:rsidR="007C7E5F" w:rsidRPr="002C6AE6">
        <w:rPr>
          <w:lang w:val="pl-PL"/>
        </w:rPr>
        <w:t>Takođe</w:t>
      </w:r>
      <w:proofErr w:type="spellEnd"/>
      <w:r w:rsidR="007C7E5F" w:rsidRPr="002C6AE6">
        <w:rPr>
          <w:lang w:val="pl-PL"/>
        </w:rPr>
        <w:t xml:space="preserve">, </w:t>
      </w:r>
      <w:proofErr w:type="spellStart"/>
      <w:r w:rsidR="007C7E5F" w:rsidRPr="002C6AE6">
        <w:rPr>
          <w:lang w:val="pl-PL"/>
        </w:rPr>
        <w:t>opština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planira</w:t>
      </w:r>
      <w:proofErr w:type="spellEnd"/>
      <w:r w:rsidR="007C7E5F" w:rsidRPr="002C6AE6">
        <w:rPr>
          <w:lang w:val="pl-PL"/>
        </w:rPr>
        <w:t xml:space="preserve"> i </w:t>
      </w:r>
      <w:proofErr w:type="spellStart"/>
      <w:r w:rsidR="007C7E5F" w:rsidRPr="002C6AE6">
        <w:rPr>
          <w:lang w:val="pl-PL"/>
        </w:rPr>
        <w:t>preduzimanje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promotivno-marketinških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aktivnosti</w:t>
      </w:r>
      <w:proofErr w:type="spellEnd"/>
      <w:r w:rsidR="007C7E5F" w:rsidRPr="002C6AE6">
        <w:rPr>
          <w:lang w:val="pl-PL"/>
        </w:rPr>
        <w:t xml:space="preserve"> u </w:t>
      </w:r>
      <w:proofErr w:type="spellStart"/>
      <w:r w:rsidR="007C7E5F" w:rsidRPr="002C6AE6">
        <w:rPr>
          <w:lang w:val="pl-PL"/>
        </w:rPr>
        <w:t>cilju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atraktivizacije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sportsko-rekreativnog</w:t>
      </w:r>
      <w:proofErr w:type="spellEnd"/>
      <w:r w:rsidR="007C7E5F" w:rsidRPr="002C6AE6">
        <w:rPr>
          <w:lang w:val="pl-PL"/>
        </w:rPr>
        <w:t xml:space="preserve"> centra i </w:t>
      </w:r>
      <w:proofErr w:type="spellStart"/>
      <w:r w:rsidR="007C7E5F" w:rsidRPr="002C6AE6">
        <w:rPr>
          <w:lang w:val="pl-PL"/>
        </w:rPr>
        <w:t>njegovih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novih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sadržaja</w:t>
      </w:r>
      <w:proofErr w:type="spellEnd"/>
      <w:r w:rsidR="007C7E5F" w:rsidRPr="002C6AE6">
        <w:rPr>
          <w:lang w:val="pl-PL"/>
        </w:rPr>
        <w:t xml:space="preserve">. </w:t>
      </w:r>
    </w:p>
    <w:p w14:paraId="731786C5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srednji</w:t>
      </w:r>
      <w:proofErr w:type="spellEnd"/>
      <w:r w:rsidR="007C7E5F" w:rsidRPr="002C6AE6">
        <w:rPr>
          <w:lang w:val="pl-PL"/>
        </w:rPr>
        <w:t xml:space="preserve"> (3 do 5 </w:t>
      </w:r>
      <w:proofErr w:type="spellStart"/>
      <w:r w:rsidR="007C7E5F" w:rsidRPr="002C6AE6">
        <w:rPr>
          <w:lang w:val="pl-PL"/>
        </w:rPr>
        <w:t>godina</w:t>
      </w:r>
      <w:proofErr w:type="spellEnd"/>
      <w:r w:rsidR="007C7E5F" w:rsidRPr="002C6AE6">
        <w:rPr>
          <w:lang w:val="pl-PL"/>
        </w:rPr>
        <w:t xml:space="preserve">) </w:t>
      </w:r>
    </w:p>
    <w:p w14:paraId="689A321E" w14:textId="626AE5CB" w:rsidR="008A1E27" w:rsidRPr="002C6AE6" w:rsidRDefault="008A1E27" w:rsidP="00B1769B">
      <w:pPr>
        <w:jc w:val="both"/>
        <w:rPr>
          <w:lang w:val="pl-PL"/>
        </w:rPr>
      </w:pPr>
      <w:r w:rsidRPr="002C6AE6">
        <w:rPr>
          <w:lang w:val="pl-PL"/>
        </w:rPr>
        <w:t>POTREBNA FINANSIJSKA SREDSTVA:</w:t>
      </w:r>
      <w:r w:rsidR="00424751">
        <w:rPr>
          <w:lang w:val="pl-PL"/>
        </w:rPr>
        <w:t xml:space="preserve"> </w:t>
      </w:r>
      <w:r w:rsidR="00773F36" w:rsidRPr="002C6AE6">
        <w:rPr>
          <w:lang w:val="pl-PL"/>
        </w:rPr>
        <w:t>300.000.000 dinara</w:t>
      </w:r>
    </w:p>
    <w:p w14:paraId="7E81A128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budžetska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sredstva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opštine</w:t>
      </w:r>
      <w:proofErr w:type="spellEnd"/>
      <w:r w:rsidR="007C7E5F" w:rsidRPr="002C6AE6">
        <w:rPr>
          <w:lang w:val="pl-PL"/>
        </w:rPr>
        <w:t xml:space="preserve">; </w:t>
      </w:r>
      <w:proofErr w:type="spellStart"/>
      <w:r w:rsidR="007C7E5F" w:rsidRPr="002C6AE6">
        <w:rPr>
          <w:lang w:val="pl-PL"/>
        </w:rPr>
        <w:t>sredstva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budžeta</w:t>
      </w:r>
      <w:proofErr w:type="spellEnd"/>
      <w:r w:rsidR="007C7E5F" w:rsidRPr="002C6AE6">
        <w:rPr>
          <w:lang w:val="pl-PL"/>
        </w:rPr>
        <w:t xml:space="preserve"> AP </w:t>
      </w:r>
      <w:proofErr w:type="spellStart"/>
      <w:r w:rsidR="007C7E5F" w:rsidRPr="002C6AE6">
        <w:rPr>
          <w:lang w:val="pl-PL"/>
        </w:rPr>
        <w:t>Vojvodine</w:t>
      </w:r>
      <w:proofErr w:type="spellEnd"/>
      <w:r w:rsidR="007C7E5F" w:rsidRPr="002C6AE6">
        <w:rPr>
          <w:lang w:val="pl-PL"/>
        </w:rPr>
        <w:t xml:space="preserve">; </w:t>
      </w:r>
      <w:proofErr w:type="spellStart"/>
      <w:r w:rsidR="007C7E5F" w:rsidRPr="002C6AE6">
        <w:rPr>
          <w:lang w:val="pl-PL"/>
        </w:rPr>
        <w:t>sredstva</w:t>
      </w:r>
      <w:proofErr w:type="spellEnd"/>
      <w:r w:rsidR="007C7E5F" w:rsidRPr="002C6AE6">
        <w:rPr>
          <w:lang w:val="pl-PL"/>
        </w:rPr>
        <w:t xml:space="preserve"> donatora; </w:t>
      </w:r>
      <w:proofErr w:type="spellStart"/>
      <w:r w:rsidR="007C7E5F" w:rsidRPr="002C6AE6">
        <w:rPr>
          <w:lang w:val="pl-PL"/>
        </w:rPr>
        <w:t>dostupna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sredstva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međunarodnih</w:t>
      </w:r>
      <w:proofErr w:type="spellEnd"/>
      <w:r w:rsidR="007C7E5F" w:rsidRPr="002C6AE6">
        <w:rPr>
          <w:lang w:val="pl-PL"/>
        </w:rPr>
        <w:t xml:space="preserve"> </w:t>
      </w:r>
      <w:proofErr w:type="spellStart"/>
      <w:r w:rsidR="007C7E5F" w:rsidRPr="002C6AE6">
        <w:rPr>
          <w:lang w:val="pl-PL"/>
        </w:rPr>
        <w:t>organizacija</w:t>
      </w:r>
      <w:proofErr w:type="spellEnd"/>
    </w:p>
    <w:p w14:paraId="4E1069D3" w14:textId="77777777" w:rsidR="00B1769B" w:rsidRPr="002C6AE6" w:rsidRDefault="00B1769B" w:rsidP="00B1769B">
      <w:pPr>
        <w:jc w:val="both"/>
        <w:rPr>
          <w:lang w:val="pl-PL"/>
        </w:rPr>
      </w:pPr>
    </w:p>
    <w:p w14:paraId="66B8ABE0" w14:textId="77777777" w:rsidR="00B1769B" w:rsidRPr="002C6AE6" w:rsidRDefault="00B1769B" w:rsidP="00B1769B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PRIORITETNI CILJ:</w:t>
      </w:r>
      <w:r w:rsidR="005D034B" w:rsidRPr="002C6AE6">
        <w:rPr>
          <w:b/>
          <w:bCs/>
          <w:lang w:val="pl-PL"/>
        </w:rPr>
        <w:t xml:space="preserve"> KVALITETNI USLOVI OBRAZOVANJA NA SVIM NIVOIMA OBRAZOVNOG UZRAST – CIKLUSA </w:t>
      </w:r>
    </w:p>
    <w:p w14:paraId="55A6A39D" w14:textId="77777777" w:rsidR="00336B78" w:rsidRPr="002C6AE6" w:rsidRDefault="00336B78" w:rsidP="00B1769B">
      <w:pPr>
        <w:jc w:val="both"/>
        <w:rPr>
          <w:b/>
          <w:bCs/>
          <w:lang w:val="pl-PL"/>
        </w:rPr>
      </w:pPr>
    </w:p>
    <w:p w14:paraId="74DFA5CF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 xml:space="preserve">INDIKATORI ZA PRIORITETNI </w:t>
      </w:r>
      <w:proofErr w:type="gramStart"/>
      <w:r w:rsidRPr="00F87552">
        <w:rPr>
          <w:b/>
          <w:bCs/>
        </w:rPr>
        <w:t>CILJ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26"/>
        <w:gridCol w:w="1985"/>
        <w:gridCol w:w="1671"/>
      </w:tblGrid>
      <w:tr w:rsidR="00343400" w14:paraId="398D1B42" w14:textId="77777777" w:rsidTr="00343400">
        <w:tc>
          <w:tcPr>
            <w:tcW w:w="2394" w:type="dxa"/>
            <w:vMerge w:val="restart"/>
          </w:tcPr>
          <w:p w14:paraId="42E8E5FE" w14:textId="77777777" w:rsidR="00343400" w:rsidRPr="002C6AE6" w:rsidRDefault="00343400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7BCC1B69" w14:textId="77777777" w:rsidR="00343400" w:rsidRPr="002C6AE6" w:rsidRDefault="00343400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604478B0" w14:textId="77777777" w:rsidR="00343400" w:rsidRPr="002C6AE6" w:rsidRDefault="00343400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3DD6E75B" w14:textId="77777777" w:rsidR="00343400" w:rsidRPr="002C6AE6" w:rsidRDefault="00343400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78766BB7" w14:textId="77777777" w:rsidR="00343400" w:rsidRPr="002C6AE6" w:rsidRDefault="00343400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720F4DA1" w14:textId="77777777" w:rsidR="00343400" w:rsidRPr="002C6AE6" w:rsidRDefault="00343400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Kvalitetni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uslovi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obrazovanja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svim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nivoima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obrazovnog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uzrasta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ciklusa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526" w:type="dxa"/>
          </w:tcPr>
          <w:p w14:paraId="502206F5" w14:textId="77777777" w:rsidR="00343400" w:rsidRPr="00343400" w:rsidRDefault="00343400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43400">
              <w:rPr>
                <w:b/>
                <w:bCs/>
                <w:sz w:val="22"/>
                <w:szCs w:val="22"/>
              </w:rPr>
              <w:t>Indikator</w:t>
            </w:r>
            <w:proofErr w:type="spellEnd"/>
            <w:r w:rsidRPr="0034340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471CD61" w14:textId="77777777" w:rsidR="00343400" w:rsidRPr="00343400" w:rsidRDefault="00343400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43400">
              <w:rPr>
                <w:b/>
                <w:bCs/>
                <w:sz w:val="22"/>
                <w:szCs w:val="22"/>
              </w:rPr>
              <w:t>Početno</w:t>
            </w:r>
            <w:proofErr w:type="spellEnd"/>
            <w:r w:rsidRPr="003434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400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34340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</w:tcPr>
          <w:p w14:paraId="5CE0DD0D" w14:textId="77777777" w:rsidR="00343400" w:rsidRPr="00343400" w:rsidRDefault="00343400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43400">
              <w:rPr>
                <w:b/>
                <w:bCs/>
                <w:sz w:val="22"/>
                <w:szCs w:val="22"/>
              </w:rPr>
              <w:t>Željeno</w:t>
            </w:r>
            <w:proofErr w:type="spellEnd"/>
            <w:r w:rsidRPr="003434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400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34340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3400" w:rsidRPr="002C6AE6" w14:paraId="6550F218" w14:textId="77777777" w:rsidTr="003C3BF0">
        <w:tc>
          <w:tcPr>
            <w:tcW w:w="2394" w:type="dxa"/>
            <w:vMerge/>
          </w:tcPr>
          <w:p w14:paraId="755B7D27" w14:textId="77777777" w:rsidR="00343400" w:rsidRPr="00343400" w:rsidRDefault="00343400" w:rsidP="003434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6" w:type="dxa"/>
          </w:tcPr>
          <w:p w14:paraId="51DD3AA0" w14:textId="77777777" w:rsidR="00343400" w:rsidRPr="002942C7" w:rsidRDefault="00343400" w:rsidP="00343400">
            <w:pPr>
              <w:jc w:val="both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>Broj</w:t>
            </w:r>
            <w:proofErr w:type="spellEnd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>savremeno</w:t>
            </w:r>
            <w:proofErr w:type="spellEnd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>opremljenih</w:t>
            </w:r>
            <w:proofErr w:type="spellEnd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>kabineta</w:t>
            </w:r>
            <w:proofErr w:type="spellEnd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>osnovnim</w:t>
            </w:r>
            <w:proofErr w:type="spellEnd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942C7">
              <w:rPr>
                <w:color w:val="000000" w:themeColor="text1"/>
                <w:sz w:val="22"/>
                <w:szCs w:val="22"/>
                <w:lang w:val="pl-PL"/>
              </w:rPr>
              <w:t>školama</w:t>
            </w:r>
            <w:proofErr w:type="spellEnd"/>
          </w:p>
        </w:tc>
        <w:tc>
          <w:tcPr>
            <w:tcW w:w="1985" w:type="dxa"/>
            <w:vAlign w:val="center"/>
          </w:tcPr>
          <w:p w14:paraId="2F1EF6E6" w14:textId="77777777" w:rsidR="00343400" w:rsidRPr="002942C7" w:rsidRDefault="002942C7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2942C7">
              <w:rPr>
                <w:bCs/>
                <w:color w:val="000000" w:themeColor="text1"/>
                <w:sz w:val="22"/>
                <w:szCs w:val="22"/>
                <w:lang w:val="pl-PL"/>
              </w:rPr>
              <w:t>29</w:t>
            </w:r>
          </w:p>
        </w:tc>
        <w:tc>
          <w:tcPr>
            <w:tcW w:w="1671" w:type="dxa"/>
            <w:vAlign w:val="center"/>
          </w:tcPr>
          <w:p w14:paraId="51F2A92D" w14:textId="77777777" w:rsidR="00343400" w:rsidRPr="002942C7" w:rsidRDefault="002942C7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2942C7">
              <w:rPr>
                <w:bCs/>
                <w:color w:val="000000" w:themeColor="text1"/>
                <w:sz w:val="22"/>
                <w:szCs w:val="22"/>
                <w:lang w:val="pl-PL"/>
              </w:rPr>
              <w:t>83</w:t>
            </w:r>
          </w:p>
        </w:tc>
      </w:tr>
      <w:tr w:rsidR="00343400" w:rsidRPr="002C6AE6" w14:paraId="7D0D562D" w14:textId="77777777" w:rsidTr="003C3BF0">
        <w:tc>
          <w:tcPr>
            <w:tcW w:w="2394" w:type="dxa"/>
            <w:vMerge/>
          </w:tcPr>
          <w:p w14:paraId="6D647F3F" w14:textId="77777777" w:rsidR="00343400" w:rsidRPr="002C6AE6" w:rsidRDefault="00343400" w:rsidP="0034340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26" w:type="dxa"/>
          </w:tcPr>
          <w:p w14:paraId="43728FBE" w14:textId="77777777" w:rsidR="00343400" w:rsidRPr="00871988" w:rsidRDefault="00343400" w:rsidP="00343400">
            <w:pPr>
              <w:jc w:val="both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Broj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savremeno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opremljenih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kabineta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Tehničkoj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školi</w:t>
            </w:r>
            <w:proofErr w:type="spellEnd"/>
          </w:p>
        </w:tc>
        <w:tc>
          <w:tcPr>
            <w:tcW w:w="1985" w:type="dxa"/>
            <w:vAlign w:val="center"/>
          </w:tcPr>
          <w:p w14:paraId="1D014F9B" w14:textId="77777777" w:rsidR="00343400" w:rsidRPr="00871988" w:rsidRDefault="00871988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871988">
              <w:rPr>
                <w:bCs/>
                <w:color w:val="000000" w:themeColor="text1"/>
                <w:sz w:val="22"/>
                <w:szCs w:val="22"/>
                <w:lang w:val="pl-PL"/>
              </w:rPr>
              <w:t>5</w:t>
            </w:r>
          </w:p>
        </w:tc>
        <w:tc>
          <w:tcPr>
            <w:tcW w:w="1671" w:type="dxa"/>
            <w:vAlign w:val="center"/>
          </w:tcPr>
          <w:p w14:paraId="5657B025" w14:textId="77777777" w:rsidR="00343400" w:rsidRPr="00871988" w:rsidRDefault="00871988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871988">
              <w:rPr>
                <w:bCs/>
                <w:color w:val="000000" w:themeColor="text1"/>
                <w:sz w:val="22"/>
                <w:szCs w:val="22"/>
                <w:lang w:val="pl-PL"/>
              </w:rPr>
              <w:t>7</w:t>
            </w:r>
          </w:p>
        </w:tc>
      </w:tr>
      <w:tr w:rsidR="00640BB8" w:rsidRPr="002C6AE6" w14:paraId="17A88BF2" w14:textId="77777777" w:rsidTr="005B58B3">
        <w:tc>
          <w:tcPr>
            <w:tcW w:w="2394" w:type="dxa"/>
            <w:vMerge/>
          </w:tcPr>
          <w:p w14:paraId="03AFFB48" w14:textId="77777777" w:rsidR="00640BB8" w:rsidRPr="002C6AE6" w:rsidRDefault="00640BB8" w:rsidP="0034340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26" w:type="dxa"/>
          </w:tcPr>
          <w:p w14:paraId="1147A13F" w14:textId="77777777" w:rsidR="00640BB8" w:rsidRPr="005B58B3" w:rsidRDefault="00640BB8" w:rsidP="00343400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5B58B3">
              <w:rPr>
                <w:sz w:val="22"/>
                <w:szCs w:val="22"/>
                <w:lang w:val="pl-PL"/>
              </w:rPr>
              <w:t>Visina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finansiranja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učešća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nadarenih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učenika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 na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pokrajinskim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republičkim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međunarodnim</w:t>
            </w:r>
            <w:proofErr w:type="spellEnd"/>
            <w:r w:rsidRPr="005B58B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B58B3">
              <w:rPr>
                <w:sz w:val="22"/>
                <w:szCs w:val="22"/>
                <w:lang w:val="pl-PL"/>
              </w:rPr>
              <w:t>takmičenjima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401A82F" w14:textId="77777777" w:rsidR="00640BB8" w:rsidRPr="00B453F6" w:rsidRDefault="005B58B3" w:rsidP="008460B2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300.000,00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E9DD2B0" w14:textId="77777777" w:rsidR="00640BB8" w:rsidRPr="00B453F6" w:rsidRDefault="005B58B3" w:rsidP="008460B2">
            <w:pPr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450.000,00</w:t>
            </w:r>
          </w:p>
        </w:tc>
      </w:tr>
      <w:tr w:rsidR="00343400" w:rsidRPr="002C6AE6" w14:paraId="70F374E8" w14:textId="77777777" w:rsidTr="003C3BF0">
        <w:tc>
          <w:tcPr>
            <w:tcW w:w="2394" w:type="dxa"/>
            <w:vMerge/>
          </w:tcPr>
          <w:p w14:paraId="380D8CDE" w14:textId="77777777" w:rsidR="00343400" w:rsidRPr="002C6AE6" w:rsidRDefault="00343400" w:rsidP="0034340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26" w:type="dxa"/>
          </w:tcPr>
          <w:p w14:paraId="7AE20533" w14:textId="77777777" w:rsidR="00343400" w:rsidRPr="002A2341" w:rsidRDefault="00343400" w:rsidP="00343400">
            <w:pPr>
              <w:jc w:val="both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>Broj</w:t>
            </w:r>
            <w:proofErr w:type="spellEnd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>sportskih</w:t>
            </w:r>
            <w:proofErr w:type="spellEnd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>rekreativnih</w:t>
            </w:r>
            <w:proofErr w:type="spellEnd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>programa</w:t>
            </w:r>
            <w:proofErr w:type="spellEnd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>osnovnih</w:t>
            </w:r>
            <w:proofErr w:type="spellEnd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A2341">
              <w:rPr>
                <w:color w:val="000000" w:themeColor="text1"/>
                <w:sz w:val="22"/>
                <w:szCs w:val="22"/>
                <w:lang w:val="pl-PL"/>
              </w:rPr>
              <w:t>škola</w:t>
            </w:r>
            <w:proofErr w:type="spellEnd"/>
          </w:p>
        </w:tc>
        <w:tc>
          <w:tcPr>
            <w:tcW w:w="1985" w:type="dxa"/>
            <w:vAlign w:val="center"/>
          </w:tcPr>
          <w:p w14:paraId="4BEE6C97" w14:textId="77777777" w:rsidR="00343400" w:rsidRPr="002A2341" w:rsidRDefault="002A2341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2A2341">
              <w:rPr>
                <w:bCs/>
                <w:color w:val="000000" w:themeColor="text1"/>
                <w:sz w:val="22"/>
                <w:szCs w:val="22"/>
                <w:lang w:val="pl-PL"/>
              </w:rPr>
              <w:t>11</w:t>
            </w:r>
          </w:p>
        </w:tc>
        <w:tc>
          <w:tcPr>
            <w:tcW w:w="1671" w:type="dxa"/>
            <w:vAlign w:val="center"/>
          </w:tcPr>
          <w:p w14:paraId="14C8A876" w14:textId="77777777" w:rsidR="00343400" w:rsidRPr="002A2341" w:rsidRDefault="002A2341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2A2341">
              <w:rPr>
                <w:bCs/>
                <w:color w:val="000000" w:themeColor="text1"/>
                <w:sz w:val="22"/>
                <w:szCs w:val="22"/>
                <w:lang w:val="pl-PL"/>
              </w:rPr>
              <w:t>24</w:t>
            </w:r>
          </w:p>
        </w:tc>
      </w:tr>
      <w:tr w:rsidR="00343400" w:rsidRPr="002C6AE6" w14:paraId="343D327C" w14:textId="77777777" w:rsidTr="003C3BF0">
        <w:tc>
          <w:tcPr>
            <w:tcW w:w="2394" w:type="dxa"/>
            <w:vMerge/>
          </w:tcPr>
          <w:p w14:paraId="46D8D168" w14:textId="77777777" w:rsidR="00343400" w:rsidRPr="002C6AE6" w:rsidRDefault="00343400" w:rsidP="0034340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26" w:type="dxa"/>
          </w:tcPr>
          <w:p w14:paraId="06E656A1" w14:textId="77777777" w:rsidR="00343400" w:rsidRPr="00871988" w:rsidRDefault="00343400" w:rsidP="00343400">
            <w:pPr>
              <w:jc w:val="both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Broj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sportskih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rekreativnih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programa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Tehničke</w:t>
            </w:r>
            <w:proofErr w:type="spellEnd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1988">
              <w:rPr>
                <w:color w:val="000000" w:themeColor="text1"/>
                <w:sz w:val="22"/>
                <w:szCs w:val="22"/>
                <w:lang w:val="pl-PL"/>
              </w:rPr>
              <w:t>škole</w:t>
            </w:r>
            <w:proofErr w:type="spellEnd"/>
          </w:p>
        </w:tc>
        <w:tc>
          <w:tcPr>
            <w:tcW w:w="1985" w:type="dxa"/>
            <w:vAlign w:val="center"/>
          </w:tcPr>
          <w:p w14:paraId="4D961BC7" w14:textId="77777777" w:rsidR="00343400" w:rsidRPr="00871988" w:rsidRDefault="00871988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871988">
              <w:rPr>
                <w:bCs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1671" w:type="dxa"/>
            <w:vAlign w:val="center"/>
          </w:tcPr>
          <w:p w14:paraId="12B49177" w14:textId="77777777" w:rsidR="00343400" w:rsidRPr="00871988" w:rsidRDefault="00871988" w:rsidP="003C3BF0">
            <w:pPr>
              <w:jc w:val="center"/>
              <w:rPr>
                <w:bCs/>
                <w:color w:val="000000" w:themeColor="text1"/>
                <w:sz w:val="22"/>
                <w:szCs w:val="22"/>
                <w:lang w:val="pl-PL"/>
              </w:rPr>
            </w:pPr>
            <w:r w:rsidRPr="00871988">
              <w:rPr>
                <w:bCs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</w:tr>
      <w:tr w:rsidR="00343400" w:rsidRPr="002C6AE6" w14:paraId="7A505C97" w14:textId="77777777" w:rsidTr="005B58B3">
        <w:tc>
          <w:tcPr>
            <w:tcW w:w="2394" w:type="dxa"/>
            <w:vMerge/>
          </w:tcPr>
          <w:p w14:paraId="2AC697FD" w14:textId="77777777" w:rsidR="00343400" w:rsidRPr="002C6AE6" w:rsidRDefault="00343400" w:rsidP="0034340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26" w:type="dxa"/>
          </w:tcPr>
          <w:p w14:paraId="1FC18FB1" w14:textId="77777777" w:rsidR="00343400" w:rsidRPr="00FC40AF" w:rsidRDefault="00343400" w:rsidP="00343400">
            <w:pPr>
              <w:jc w:val="both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>Troškovi</w:t>
            </w:r>
            <w:proofErr w:type="spellEnd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>sanacije</w:t>
            </w:r>
            <w:proofErr w:type="spellEnd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>rekonstrukcije</w:t>
            </w:r>
            <w:proofErr w:type="spellEnd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>zgrade</w:t>
            </w:r>
            <w:proofErr w:type="spellEnd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 xml:space="preserve">, hala i </w:t>
            </w:r>
            <w:proofErr w:type="spellStart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>objekata</w:t>
            </w:r>
            <w:proofErr w:type="spellEnd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>Tehničke</w:t>
            </w:r>
            <w:proofErr w:type="spellEnd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C40AF">
              <w:rPr>
                <w:color w:val="000000" w:themeColor="text1"/>
                <w:sz w:val="22"/>
                <w:szCs w:val="22"/>
                <w:lang w:val="pl-PL"/>
              </w:rPr>
              <w:t>škole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FB2376A" w14:textId="77777777" w:rsidR="00343400" w:rsidRPr="005B58B3" w:rsidRDefault="00FC40AF" w:rsidP="003C3BF0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3.195.000,00</w:t>
            </w:r>
          </w:p>
        </w:tc>
        <w:tc>
          <w:tcPr>
            <w:tcW w:w="1671" w:type="dxa"/>
            <w:vAlign w:val="center"/>
          </w:tcPr>
          <w:p w14:paraId="5304CD9A" w14:textId="77777777" w:rsidR="00343400" w:rsidRPr="00644A2E" w:rsidRDefault="00FC40AF" w:rsidP="00FC40AF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303.195</w:t>
            </w:r>
            <w:r w:rsidR="009427DB">
              <w:rPr>
                <w:bCs/>
                <w:sz w:val="22"/>
                <w:szCs w:val="22"/>
                <w:lang w:val="pl-PL"/>
              </w:rPr>
              <w:t>.000</w:t>
            </w:r>
            <w:r w:rsidR="00644A2E" w:rsidRPr="00644A2E">
              <w:rPr>
                <w:bCs/>
                <w:sz w:val="22"/>
                <w:szCs w:val="22"/>
                <w:lang w:val="pl-PL"/>
              </w:rPr>
              <w:t>,00</w:t>
            </w:r>
          </w:p>
        </w:tc>
      </w:tr>
      <w:tr w:rsidR="00343400" w14:paraId="5B66F650" w14:textId="77777777" w:rsidTr="00343400">
        <w:tc>
          <w:tcPr>
            <w:tcW w:w="2394" w:type="dxa"/>
            <w:vMerge/>
          </w:tcPr>
          <w:p w14:paraId="77FD1047" w14:textId="77777777" w:rsidR="00343400" w:rsidRPr="002C6AE6" w:rsidRDefault="00343400" w:rsidP="0034340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26" w:type="dxa"/>
          </w:tcPr>
          <w:p w14:paraId="426664B6" w14:textId="77777777" w:rsidR="00343400" w:rsidRPr="002C6AE6" w:rsidRDefault="00343400" w:rsidP="00343400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novouspostavljenih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partnerstava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teritorije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Ade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drugim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školama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programi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saradnja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takmičenja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1985" w:type="dxa"/>
          </w:tcPr>
          <w:p w14:paraId="6D3269C3" w14:textId="77777777" w:rsidR="00343400" w:rsidRPr="002C6AE6" w:rsidRDefault="00343400" w:rsidP="0034340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42106144" w14:textId="77777777" w:rsidR="00343400" w:rsidRPr="00343400" w:rsidRDefault="00640BB8" w:rsidP="00343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</w:tcPr>
          <w:p w14:paraId="09703843" w14:textId="77777777" w:rsidR="00343400" w:rsidRDefault="00343400" w:rsidP="003434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12B0B8D" w14:textId="77777777" w:rsidR="00343400" w:rsidRPr="00343400" w:rsidRDefault="00640BB8" w:rsidP="00343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18044FF4" w14:textId="77777777" w:rsidR="008913CF" w:rsidRPr="00F87552" w:rsidRDefault="008913CF" w:rsidP="00343400">
      <w:pPr>
        <w:jc w:val="center"/>
        <w:rPr>
          <w:b/>
          <w:bCs/>
        </w:rPr>
      </w:pPr>
    </w:p>
    <w:p w14:paraId="787C04E6" w14:textId="77777777" w:rsidR="00B1769B" w:rsidRDefault="00B1769B" w:rsidP="00343400">
      <w:pPr>
        <w:jc w:val="center"/>
        <w:rPr>
          <w:b/>
          <w:bCs/>
        </w:rPr>
      </w:pPr>
      <w:r w:rsidRPr="00F87552">
        <w:rPr>
          <w:b/>
          <w:bCs/>
        </w:rPr>
        <w:t>OPIS PRIORITETNOG CILJA: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3F36" w14:paraId="777B3533" w14:textId="77777777" w:rsidTr="00773F36">
        <w:tc>
          <w:tcPr>
            <w:tcW w:w="9576" w:type="dxa"/>
          </w:tcPr>
          <w:p w14:paraId="48D4F3C6" w14:textId="77777777" w:rsidR="007231C9" w:rsidRDefault="004E6C76" w:rsidP="00B1769B">
            <w:pPr>
              <w:jc w:val="both"/>
            </w:pP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 je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tzv</w:t>
            </w:r>
            <w:proofErr w:type="spellEnd"/>
            <w:r>
              <w:t xml:space="preserve">. </w:t>
            </w:r>
            <w:proofErr w:type="spellStart"/>
            <w:r>
              <w:t>meke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, a </w:t>
            </w:r>
            <w:proofErr w:type="spellStart"/>
            <w:r>
              <w:t>prevashodno</w:t>
            </w:r>
            <w:proofErr w:type="spellEnd"/>
            <w:r>
              <w:t xml:space="preserve"> </w:t>
            </w:r>
            <w:proofErr w:type="spellStart"/>
            <w:r>
              <w:t>vaspitnih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obrazovnih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  <w:r>
              <w:t xml:space="preserve">, </w:t>
            </w:r>
            <w:proofErr w:type="spellStart"/>
            <w:r>
              <w:t>čiji</w:t>
            </w:r>
            <w:proofErr w:type="spellEnd"/>
            <w:r>
              <w:t xml:space="preserve"> je </w:t>
            </w:r>
            <w:proofErr w:type="spellStart"/>
            <w:r>
              <w:t>kvalitet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presudnog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za </w:t>
            </w:r>
            <w:proofErr w:type="spellStart"/>
            <w:r>
              <w:t>realizaciju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koji se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omladinsku</w:t>
            </w:r>
            <w:proofErr w:type="spellEnd"/>
            <w:r>
              <w:t xml:space="preserve"> </w:t>
            </w:r>
            <w:proofErr w:type="spellStart"/>
            <w:r>
              <w:t>politiku</w:t>
            </w:r>
            <w:proofErr w:type="spellEnd"/>
            <w:r>
              <w:t xml:space="preserve">, </w:t>
            </w:r>
            <w:proofErr w:type="spellStart"/>
            <w:r>
              <w:t>turistički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investicione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. </w:t>
            </w:r>
            <w:proofErr w:type="spellStart"/>
            <w:r>
              <w:t>Osavremenjeno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kvalitetno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njegov</w:t>
            </w:r>
            <w:proofErr w:type="spellEnd"/>
            <w:r>
              <w:t xml:space="preserve"> </w:t>
            </w:r>
            <w:proofErr w:type="spellStart"/>
            <w:r>
              <w:t>brzi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je u </w:t>
            </w:r>
            <w:proofErr w:type="spellStart"/>
            <w:r>
              <w:t>funkciji</w:t>
            </w:r>
            <w:proofErr w:type="spellEnd"/>
            <w:r>
              <w:t xml:space="preserve"> </w:t>
            </w:r>
            <w:proofErr w:type="spellStart"/>
            <w:r>
              <w:t>atraktivizacije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 za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rezidente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od </w:t>
            </w:r>
            <w:proofErr w:type="spellStart"/>
            <w:r>
              <w:t>uspeha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u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u </w:t>
            </w:r>
            <w:proofErr w:type="spellStart"/>
            <w:r>
              <w:t>velikoj</w:t>
            </w:r>
            <w:proofErr w:type="spellEnd"/>
            <w:r>
              <w:t xml:space="preserve"> meri </w:t>
            </w:r>
            <w:proofErr w:type="spellStart"/>
            <w:r>
              <w:t>zavisiće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ostvarivanje</w:t>
            </w:r>
            <w:proofErr w:type="spellEnd"/>
            <w:r>
              <w:t xml:space="preserve"> </w:t>
            </w:r>
            <w:proofErr w:type="spellStart"/>
            <w:r>
              <w:t>prioiritetnih</w:t>
            </w:r>
            <w:proofErr w:type="spellEnd"/>
            <w:r>
              <w:t xml:space="preserve"> </w:t>
            </w:r>
            <w:proofErr w:type="spellStart"/>
            <w:r>
              <w:t>ciljeva</w:t>
            </w:r>
            <w:proofErr w:type="spellEnd"/>
            <w:r>
              <w:t xml:space="preserve"> u </w:t>
            </w:r>
            <w:proofErr w:type="spellStart"/>
            <w:r>
              <w:t>prethodno</w:t>
            </w:r>
            <w:proofErr w:type="spellEnd"/>
            <w:r>
              <w:t xml:space="preserve">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oblastima</w:t>
            </w:r>
            <w:proofErr w:type="spellEnd"/>
            <w:r>
              <w:t xml:space="preserve">. </w:t>
            </w:r>
            <w:proofErr w:type="spellStart"/>
            <w:r>
              <w:t>Cilj</w:t>
            </w:r>
            <w:proofErr w:type="spellEnd"/>
            <w:r>
              <w:t xml:space="preserve"> je da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</w:t>
            </w:r>
            <w:proofErr w:type="spellStart"/>
            <w:r>
              <w:t>obezbede</w:t>
            </w:r>
            <w:proofErr w:type="spellEnd"/>
            <w:r>
              <w:t xml:space="preserve"> </w:t>
            </w:r>
            <w:proofErr w:type="spellStart"/>
            <w:r>
              <w:t>uslovi</w:t>
            </w:r>
            <w:proofErr w:type="spellEnd"/>
            <w:r>
              <w:t xml:space="preserve"> za </w:t>
            </w:r>
            <w:proofErr w:type="spellStart"/>
            <w:r>
              <w:t>savremeniji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modernije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primenljivije</w:t>
            </w:r>
            <w:proofErr w:type="spellEnd"/>
            <w:r>
              <w:t xml:space="preserve"> </w:t>
            </w:r>
            <w:proofErr w:type="spellStart"/>
            <w:r>
              <w:t>prenošenje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saznanja</w:t>
            </w:r>
            <w:proofErr w:type="spellEnd"/>
            <w:r>
              <w:t xml:space="preserve">, </w:t>
            </w:r>
            <w:proofErr w:type="spellStart"/>
            <w:r>
              <w:t>stimulisanje</w:t>
            </w:r>
            <w:proofErr w:type="spellEnd"/>
            <w:r>
              <w:t xml:space="preserve"> </w:t>
            </w:r>
            <w:proofErr w:type="spellStart"/>
            <w:r>
              <w:t>profesora</w:t>
            </w:r>
            <w:proofErr w:type="spellEnd"/>
            <w:r>
              <w:t xml:space="preserve">, </w:t>
            </w:r>
            <w:proofErr w:type="spellStart"/>
            <w:r>
              <w:t>nastavnika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uvođenje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modela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principa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. </w:t>
            </w:r>
            <w:r w:rsidR="007231C9">
              <w:t xml:space="preserve">U </w:t>
            </w:r>
            <w:proofErr w:type="spellStart"/>
            <w:r w:rsidR="007231C9">
              <w:t>okviru</w:t>
            </w:r>
            <w:proofErr w:type="spellEnd"/>
            <w:r w:rsidR="007231C9">
              <w:t xml:space="preserve"> </w:t>
            </w:r>
            <w:proofErr w:type="spellStart"/>
            <w:r w:rsidR="007231C9">
              <w:t>ovog</w:t>
            </w:r>
            <w:proofErr w:type="spellEnd"/>
            <w:r w:rsidR="007231C9">
              <w:t xml:space="preserve"> </w:t>
            </w:r>
            <w:proofErr w:type="spellStart"/>
            <w:r w:rsidR="007231C9">
              <w:t>cilja</w:t>
            </w:r>
            <w:proofErr w:type="spellEnd"/>
            <w:r w:rsidR="007231C9">
              <w:t xml:space="preserve">, a </w:t>
            </w:r>
            <w:proofErr w:type="spellStart"/>
            <w:r w:rsidR="007231C9">
              <w:t>sa</w:t>
            </w:r>
            <w:proofErr w:type="spellEnd"/>
            <w:r w:rsidR="007231C9">
              <w:t xml:space="preserve"> </w:t>
            </w:r>
            <w:proofErr w:type="spellStart"/>
            <w:r w:rsidR="007231C9">
              <w:t>ambicijom</w:t>
            </w:r>
            <w:proofErr w:type="spellEnd"/>
            <w:r w:rsidR="007231C9">
              <w:t xml:space="preserve"> da se, </w:t>
            </w:r>
            <w:proofErr w:type="spellStart"/>
            <w:r w:rsidR="007231C9">
              <w:t>nastavni</w:t>
            </w:r>
            <w:proofErr w:type="spellEnd"/>
            <w:r w:rsidR="007231C9">
              <w:t xml:space="preserve"> </w:t>
            </w:r>
            <w:proofErr w:type="spellStart"/>
            <w:r w:rsidR="007231C9">
              <w:t>procesi</w:t>
            </w:r>
            <w:proofErr w:type="spellEnd"/>
            <w:r w:rsidR="007231C9">
              <w:t xml:space="preserve"> </w:t>
            </w:r>
            <w:proofErr w:type="spellStart"/>
            <w:r w:rsidR="007231C9">
              <w:t>prilagode</w:t>
            </w:r>
            <w:proofErr w:type="spellEnd"/>
            <w:r w:rsidR="007231C9">
              <w:t xml:space="preserve"> </w:t>
            </w:r>
            <w:proofErr w:type="spellStart"/>
            <w:r w:rsidR="007231C9">
              <w:t>potrebama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mogućnostima</w:t>
            </w:r>
            <w:proofErr w:type="spellEnd"/>
            <w:r w:rsidR="007231C9">
              <w:t xml:space="preserve"> </w:t>
            </w:r>
            <w:proofErr w:type="spellStart"/>
            <w:r w:rsidR="007231C9">
              <w:t>privrede</w:t>
            </w:r>
            <w:proofErr w:type="spellEnd"/>
            <w:r w:rsidR="007231C9">
              <w:t xml:space="preserve">, </w:t>
            </w:r>
            <w:proofErr w:type="spellStart"/>
            <w:r w:rsidR="007231C9">
              <w:t>opština</w:t>
            </w:r>
            <w:proofErr w:type="spellEnd"/>
            <w:r w:rsidR="007231C9">
              <w:t xml:space="preserve"> </w:t>
            </w:r>
            <w:proofErr w:type="spellStart"/>
            <w:r w:rsidR="007231C9">
              <w:t>će</w:t>
            </w:r>
            <w:proofErr w:type="spellEnd"/>
            <w:r w:rsidR="007231C9">
              <w:t xml:space="preserve"> </w:t>
            </w:r>
            <w:proofErr w:type="spellStart"/>
            <w:r w:rsidR="007231C9">
              <w:t>nastojati</w:t>
            </w:r>
            <w:proofErr w:type="spellEnd"/>
            <w:r w:rsidR="007231C9">
              <w:t xml:space="preserve"> da </w:t>
            </w:r>
            <w:proofErr w:type="spellStart"/>
            <w:r w:rsidR="007231C9">
              <w:t>primenom</w:t>
            </w:r>
            <w:proofErr w:type="spellEnd"/>
            <w:r w:rsidR="007231C9">
              <w:t xml:space="preserve"> </w:t>
            </w:r>
            <w:proofErr w:type="spellStart"/>
            <w:r w:rsidR="007231C9">
              <w:t>sistema</w:t>
            </w:r>
            <w:proofErr w:type="spellEnd"/>
            <w:r w:rsidR="007231C9">
              <w:t xml:space="preserve"> </w:t>
            </w:r>
            <w:proofErr w:type="spellStart"/>
            <w:r w:rsidR="007231C9">
              <w:t>dualnog</w:t>
            </w:r>
            <w:proofErr w:type="spellEnd"/>
            <w:r w:rsidR="007231C9">
              <w:t xml:space="preserve"> </w:t>
            </w:r>
            <w:proofErr w:type="spellStart"/>
            <w:r w:rsidR="007231C9">
              <w:t>obrazovanja</w:t>
            </w:r>
            <w:proofErr w:type="spellEnd"/>
            <w:r w:rsidR="007231C9">
              <w:t xml:space="preserve">,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širim</w:t>
            </w:r>
            <w:proofErr w:type="spellEnd"/>
            <w:r w:rsidR="007231C9">
              <w:t xml:space="preserve"> </w:t>
            </w:r>
            <w:proofErr w:type="spellStart"/>
            <w:r w:rsidR="007231C9">
              <w:t>obrazovnim</w:t>
            </w:r>
            <w:proofErr w:type="spellEnd"/>
            <w:r w:rsidR="007231C9">
              <w:t xml:space="preserve"> </w:t>
            </w:r>
            <w:proofErr w:type="spellStart"/>
            <w:r w:rsidR="007231C9">
              <w:t>procesom</w:t>
            </w:r>
            <w:proofErr w:type="spellEnd"/>
            <w:r w:rsidR="007231C9">
              <w:t xml:space="preserve">, </w:t>
            </w:r>
            <w:proofErr w:type="spellStart"/>
            <w:r w:rsidR="007231C9">
              <w:t>promoviše</w:t>
            </w:r>
            <w:proofErr w:type="spellEnd"/>
            <w:r w:rsidR="007231C9">
              <w:t xml:space="preserve"> </w:t>
            </w:r>
            <w:proofErr w:type="spellStart"/>
            <w:r w:rsidR="007231C9">
              <w:t>preduzetništvo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aktivnosti</w:t>
            </w:r>
            <w:proofErr w:type="spellEnd"/>
            <w:r w:rsidR="007231C9">
              <w:t xml:space="preserve"> </w:t>
            </w:r>
            <w:proofErr w:type="spellStart"/>
            <w:r w:rsidR="007231C9">
              <w:t>osamostaljivanja</w:t>
            </w:r>
            <w:proofErr w:type="spellEnd"/>
            <w:r w:rsidR="007231C9">
              <w:t xml:space="preserve"> (</w:t>
            </w:r>
            <w:proofErr w:type="spellStart"/>
            <w:r w:rsidR="007231C9">
              <w:t>stručnog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poslovnog</w:t>
            </w:r>
            <w:proofErr w:type="spellEnd"/>
            <w:r w:rsidR="007231C9">
              <w:t xml:space="preserve">) </w:t>
            </w:r>
            <w:proofErr w:type="spellStart"/>
            <w:r w:rsidR="007231C9">
              <w:t>svršenih</w:t>
            </w:r>
            <w:proofErr w:type="spellEnd"/>
            <w:r w:rsidR="007231C9">
              <w:t xml:space="preserve"> </w:t>
            </w:r>
            <w:proofErr w:type="spellStart"/>
            <w:r w:rsidR="007231C9">
              <w:t>učenika</w:t>
            </w:r>
            <w:proofErr w:type="spellEnd"/>
            <w:r w:rsidR="007231C9">
              <w:t xml:space="preserve"> </w:t>
            </w:r>
            <w:proofErr w:type="spellStart"/>
            <w:r w:rsidR="007231C9">
              <w:t>srednjih</w:t>
            </w:r>
            <w:proofErr w:type="spellEnd"/>
            <w:r w:rsidR="007231C9">
              <w:t xml:space="preserve"> </w:t>
            </w:r>
            <w:proofErr w:type="spellStart"/>
            <w:r w:rsidR="007231C9">
              <w:t>škola</w:t>
            </w:r>
            <w:proofErr w:type="spellEnd"/>
            <w:r w:rsidR="007231C9">
              <w:t xml:space="preserve">. </w:t>
            </w:r>
          </w:p>
          <w:p w14:paraId="2C98D576" w14:textId="77777777" w:rsidR="004E6C76" w:rsidRDefault="004E6C76" w:rsidP="00B1769B">
            <w:pPr>
              <w:jc w:val="both"/>
            </w:pPr>
            <w:r>
              <w:t xml:space="preserve">Od </w:t>
            </w:r>
            <w:proofErr w:type="spellStart"/>
            <w:r>
              <w:t>posebnog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za </w:t>
            </w:r>
            <w:proofErr w:type="spellStart"/>
            <w:r>
              <w:t>realizaciju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je </w:t>
            </w:r>
            <w:proofErr w:type="spellStart"/>
            <w:r>
              <w:t>zadržavanje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 </w:t>
            </w:r>
            <w:proofErr w:type="spellStart"/>
            <w:r>
              <w:t>obrazovnih</w:t>
            </w:r>
            <w:proofErr w:type="spellEnd"/>
            <w:r>
              <w:t xml:space="preserve"> </w:t>
            </w:r>
            <w:proofErr w:type="spellStart"/>
            <w:r>
              <w:t>profila</w:t>
            </w:r>
            <w:proofErr w:type="spellEnd"/>
            <w:r>
              <w:t xml:space="preserve"> u </w:t>
            </w:r>
            <w:proofErr w:type="spellStart"/>
            <w:r>
              <w:t>Tehničkoj</w:t>
            </w:r>
            <w:proofErr w:type="spellEnd"/>
            <w:r>
              <w:t xml:space="preserve"> </w:t>
            </w:r>
            <w:proofErr w:type="spellStart"/>
            <w:r>
              <w:t>školi</w:t>
            </w:r>
            <w:proofErr w:type="spellEnd"/>
            <w:r>
              <w:t xml:space="preserve">, </w:t>
            </w:r>
            <w:proofErr w:type="spellStart"/>
            <w:r>
              <w:t>čime</w:t>
            </w:r>
            <w:proofErr w:type="spellEnd"/>
            <w:r>
              <w:t xml:space="preserve"> se </w:t>
            </w:r>
            <w:proofErr w:type="spellStart"/>
            <w:r>
              <w:t>perspektivno</w:t>
            </w:r>
            <w:proofErr w:type="spellEnd"/>
            <w:r>
              <w:t xml:space="preserve"> </w:t>
            </w:r>
            <w:proofErr w:type="spellStart"/>
            <w:r>
              <w:t>obezbeđuje</w:t>
            </w:r>
            <w:proofErr w:type="spellEnd"/>
            <w:r>
              <w:t xml:space="preserve"> </w:t>
            </w:r>
            <w:proofErr w:type="spellStart"/>
            <w:r>
              <w:t>bolja</w:t>
            </w:r>
            <w:proofErr w:type="spellEnd"/>
            <w:r>
              <w:t xml:space="preserve"> </w:t>
            </w:r>
            <w:proofErr w:type="spellStart"/>
            <w:r>
              <w:t>dostupnost</w:t>
            </w:r>
            <w:proofErr w:type="spellEnd"/>
            <w:r>
              <w:t xml:space="preserve"> </w:t>
            </w:r>
            <w:proofErr w:type="spellStart"/>
            <w:r>
              <w:t>domicilne</w:t>
            </w:r>
            <w:proofErr w:type="spellEnd"/>
            <w:r>
              <w:t xml:space="preserve"> </w:t>
            </w:r>
            <w:proofErr w:type="spellStart"/>
            <w:r>
              <w:t>radne</w:t>
            </w:r>
            <w:proofErr w:type="spellEnd"/>
            <w:r>
              <w:t xml:space="preserve"> </w:t>
            </w:r>
            <w:proofErr w:type="spellStart"/>
            <w:r>
              <w:t>snage</w:t>
            </w:r>
            <w:proofErr w:type="spellEnd"/>
            <w:r>
              <w:t xml:space="preserve">. </w:t>
            </w:r>
          </w:p>
          <w:p w14:paraId="7E41E43C" w14:textId="77777777" w:rsidR="007231C9" w:rsidRDefault="004E6C76" w:rsidP="00B1769B">
            <w:pPr>
              <w:jc w:val="both"/>
            </w:pPr>
            <w:r>
              <w:t xml:space="preserve">U </w:t>
            </w:r>
            <w:proofErr w:type="spellStart"/>
            <w:r>
              <w:t>fokusu</w:t>
            </w:r>
            <w:proofErr w:type="spellEnd"/>
            <w:r>
              <w:t xml:space="preserve"> </w:t>
            </w:r>
            <w:proofErr w:type="spellStart"/>
            <w:r>
              <w:t>razvojnih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je </w:t>
            </w:r>
            <w:proofErr w:type="spellStart"/>
            <w:r>
              <w:t>srednjoškolsko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, </w:t>
            </w:r>
            <w:proofErr w:type="spellStart"/>
            <w:r>
              <w:t>dok</w:t>
            </w:r>
            <w:proofErr w:type="spellEnd"/>
            <w:r>
              <w:t xml:space="preserve"> se </w:t>
            </w:r>
            <w:proofErr w:type="spellStart"/>
            <w:r>
              <w:t>značajne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planiraju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nižeg</w:t>
            </w:r>
            <w:proofErr w:type="spellEnd"/>
            <w:r>
              <w:t xml:space="preserve"> </w:t>
            </w:r>
            <w:proofErr w:type="spellStart"/>
            <w:r>
              <w:t>stepena</w:t>
            </w:r>
            <w:proofErr w:type="spellEnd"/>
            <w:r>
              <w:t xml:space="preserve">, </w:t>
            </w:r>
            <w:proofErr w:type="spellStart"/>
            <w:r>
              <w:t>osnovnoškolskog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. </w:t>
            </w:r>
            <w:r w:rsidR="007231C9">
              <w:t xml:space="preserve">Od </w:t>
            </w:r>
            <w:proofErr w:type="spellStart"/>
            <w:r w:rsidR="007231C9">
              <w:t>posebnog</w:t>
            </w:r>
            <w:proofErr w:type="spellEnd"/>
            <w:r w:rsidR="007231C9">
              <w:t xml:space="preserve"> </w:t>
            </w:r>
            <w:proofErr w:type="spellStart"/>
            <w:r w:rsidR="007231C9">
              <w:t>značaja</w:t>
            </w:r>
            <w:proofErr w:type="spellEnd"/>
            <w:r w:rsidR="007231C9">
              <w:t xml:space="preserve"> za </w:t>
            </w:r>
            <w:proofErr w:type="spellStart"/>
            <w:r w:rsidR="007231C9">
              <w:t>realizaciju</w:t>
            </w:r>
            <w:proofErr w:type="spellEnd"/>
            <w:r w:rsidR="007231C9">
              <w:t xml:space="preserve"> </w:t>
            </w:r>
            <w:proofErr w:type="spellStart"/>
            <w:r w:rsidR="007231C9">
              <w:t>ovog</w:t>
            </w:r>
            <w:proofErr w:type="spellEnd"/>
            <w:r w:rsidR="007231C9">
              <w:t xml:space="preserve"> </w:t>
            </w:r>
            <w:proofErr w:type="spellStart"/>
            <w:r w:rsidR="007231C9">
              <w:t>cilja</w:t>
            </w:r>
            <w:proofErr w:type="spellEnd"/>
            <w:r w:rsidR="007231C9">
              <w:t xml:space="preserve"> </w:t>
            </w:r>
            <w:proofErr w:type="spellStart"/>
            <w:r w:rsidR="007231C9">
              <w:t>biće</w:t>
            </w:r>
            <w:proofErr w:type="spellEnd"/>
            <w:r w:rsidR="007231C9">
              <w:t xml:space="preserve"> </w:t>
            </w:r>
            <w:proofErr w:type="spellStart"/>
            <w:r w:rsidR="007231C9">
              <w:t>osmišljavanje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sprovođenje</w:t>
            </w:r>
            <w:proofErr w:type="spellEnd"/>
            <w:r w:rsidR="007231C9">
              <w:t xml:space="preserve"> </w:t>
            </w:r>
            <w:proofErr w:type="spellStart"/>
            <w:r w:rsidR="007231C9">
              <w:t>stimulativnijeg</w:t>
            </w:r>
            <w:proofErr w:type="spellEnd"/>
            <w:r w:rsidR="007231C9">
              <w:t xml:space="preserve"> </w:t>
            </w:r>
            <w:proofErr w:type="spellStart"/>
            <w:r w:rsidR="007231C9">
              <w:t>okruženja</w:t>
            </w:r>
            <w:proofErr w:type="spellEnd"/>
            <w:r w:rsidR="007231C9">
              <w:t xml:space="preserve"> za </w:t>
            </w:r>
            <w:proofErr w:type="spellStart"/>
            <w:r w:rsidR="007231C9">
              <w:t>učenike</w:t>
            </w:r>
            <w:proofErr w:type="spellEnd"/>
            <w:r w:rsidR="007231C9">
              <w:t xml:space="preserve">, </w:t>
            </w:r>
            <w:proofErr w:type="spellStart"/>
            <w:r w:rsidR="007231C9">
              <w:t>poboljšanje</w:t>
            </w:r>
            <w:proofErr w:type="spellEnd"/>
            <w:r w:rsidR="007231C9">
              <w:t xml:space="preserve"> </w:t>
            </w:r>
            <w:proofErr w:type="spellStart"/>
            <w:r w:rsidR="007231C9">
              <w:t>uslova</w:t>
            </w:r>
            <w:proofErr w:type="spellEnd"/>
            <w:r w:rsidR="007231C9">
              <w:t xml:space="preserve"> </w:t>
            </w:r>
            <w:proofErr w:type="spellStart"/>
            <w:r w:rsidR="007231C9">
              <w:t>rada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preduzimanje</w:t>
            </w:r>
            <w:proofErr w:type="spellEnd"/>
            <w:r w:rsidR="007231C9">
              <w:t xml:space="preserve"> </w:t>
            </w:r>
            <w:proofErr w:type="spellStart"/>
            <w:r w:rsidR="007231C9">
              <w:t>kompletnih</w:t>
            </w:r>
            <w:proofErr w:type="spellEnd"/>
            <w:r w:rsidR="007231C9">
              <w:t xml:space="preserve"> </w:t>
            </w:r>
            <w:proofErr w:type="spellStart"/>
            <w:r w:rsidR="007231C9">
              <w:t>sanacija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rekonstrukcija</w:t>
            </w:r>
            <w:proofErr w:type="spellEnd"/>
            <w:r w:rsidR="007231C9">
              <w:t xml:space="preserve"> </w:t>
            </w:r>
            <w:proofErr w:type="spellStart"/>
            <w:r w:rsidR="007231C9">
              <w:t>osnovnih</w:t>
            </w:r>
            <w:proofErr w:type="spellEnd"/>
            <w:r w:rsidR="007231C9">
              <w:t xml:space="preserve"> </w:t>
            </w:r>
            <w:proofErr w:type="spellStart"/>
            <w:r w:rsidR="007231C9">
              <w:t>škola</w:t>
            </w:r>
            <w:proofErr w:type="spellEnd"/>
            <w:r w:rsidR="007231C9">
              <w:t xml:space="preserve"> </w:t>
            </w:r>
            <w:proofErr w:type="spellStart"/>
            <w:r w:rsidR="007231C9">
              <w:t>na</w:t>
            </w:r>
            <w:proofErr w:type="spellEnd"/>
            <w:r w:rsidR="007231C9">
              <w:t xml:space="preserve"> </w:t>
            </w:r>
            <w:proofErr w:type="spellStart"/>
            <w:r w:rsidR="007231C9">
              <w:t>teritoriji</w:t>
            </w:r>
            <w:proofErr w:type="spellEnd"/>
            <w:r w:rsidR="007231C9">
              <w:t xml:space="preserve"> </w:t>
            </w:r>
            <w:proofErr w:type="spellStart"/>
            <w:r w:rsidR="007231C9">
              <w:t>opštine</w:t>
            </w:r>
            <w:proofErr w:type="spellEnd"/>
            <w:r w:rsidR="007231C9">
              <w:t xml:space="preserve">. </w:t>
            </w:r>
          </w:p>
          <w:p w14:paraId="40DDBFDE" w14:textId="77777777" w:rsidR="00773F36" w:rsidRDefault="004E6C76" w:rsidP="00B1769B">
            <w:pPr>
              <w:jc w:val="both"/>
            </w:pPr>
            <w:r>
              <w:t xml:space="preserve">U </w:t>
            </w:r>
            <w:proofErr w:type="spellStart"/>
            <w:r>
              <w:t>suštini</w:t>
            </w:r>
            <w:proofErr w:type="spellEnd"/>
            <w:r>
              <w:t xml:space="preserve">,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prioriritetni</w:t>
            </w:r>
            <w:proofErr w:type="spellEnd"/>
            <w:r>
              <w:t xml:space="preserve"> </w:t>
            </w:r>
            <w:proofErr w:type="spellStart"/>
            <w:r>
              <w:t>cilj</w:t>
            </w:r>
            <w:proofErr w:type="spellEnd"/>
            <w:r>
              <w:t xml:space="preserve"> je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ostvariti</w:t>
            </w:r>
            <w:proofErr w:type="spellEnd"/>
            <w:r>
              <w:t xml:space="preserve"> </w:t>
            </w:r>
            <w:proofErr w:type="spellStart"/>
            <w:r w:rsidR="007231C9">
              <w:t>značajnim</w:t>
            </w:r>
            <w:proofErr w:type="spellEnd"/>
            <w:r w:rsidR="007231C9">
              <w:t xml:space="preserve"> </w:t>
            </w:r>
            <w:proofErr w:type="spellStart"/>
            <w:r w:rsidR="007231C9">
              <w:t>budžetskim</w:t>
            </w:r>
            <w:proofErr w:type="spellEnd"/>
            <w:r w:rsidR="007231C9">
              <w:t xml:space="preserve"> </w:t>
            </w:r>
            <w:proofErr w:type="spellStart"/>
            <w:r w:rsidR="007231C9">
              <w:t>izdacima</w:t>
            </w:r>
            <w:proofErr w:type="spellEnd"/>
            <w:r w:rsidR="007231C9">
              <w:t xml:space="preserve"> za </w:t>
            </w:r>
            <w:proofErr w:type="spellStart"/>
            <w:r w:rsidR="007231C9">
              <w:t>obrazovanje</w:t>
            </w:r>
            <w:proofErr w:type="spellEnd"/>
            <w:r w:rsidR="007231C9">
              <w:t xml:space="preserve">, </w:t>
            </w:r>
            <w:proofErr w:type="spellStart"/>
            <w:r w:rsidR="007231C9">
              <w:t>saradnjom</w:t>
            </w:r>
            <w:proofErr w:type="spellEnd"/>
            <w:r w:rsidR="007231C9">
              <w:t xml:space="preserve"> </w:t>
            </w:r>
            <w:proofErr w:type="spellStart"/>
            <w:r w:rsidR="007231C9">
              <w:t>sa</w:t>
            </w:r>
            <w:proofErr w:type="spellEnd"/>
            <w:r w:rsidR="007231C9">
              <w:t xml:space="preserve"> </w:t>
            </w:r>
            <w:proofErr w:type="spellStart"/>
            <w:r w:rsidR="007231C9">
              <w:t>višim</w:t>
            </w:r>
            <w:proofErr w:type="spellEnd"/>
            <w:r w:rsidR="007231C9">
              <w:t xml:space="preserve"> </w:t>
            </w:r>
            <w:proofErr w:type="spellStart"/>
            <w:r w:rsidR="007231C9">
              <w:t>nivoima</w:t>
            </w:r>
            <w:proofErr w:type="spellEnd"/>
            <w:r w:rsidR="007231C9">
              <w:t xml:space="preserve"> </w:t>
            </w:r>
            <w:proofErr w:type="spellStart"/>
            <w:r w:rsidR="007231C9">
              <w:t>vlasti</w:t>
            </w:r>
            <w:proofErr w:type="spellEnd"/>
            <w:r w:rsidR="007231C9">
              <w:t xml:space="preserve"> (AP Vojvodina, </w:t>
            </w:r>
            <w:proofErr w:type="spellStart"/>
            <w:r w:rsidR="007231C9">
              <w:t>Republika</w:t>
            </w:r>
            <w:proofErr w:type="spellEnd"/>
            <w:r w:rsidR="007231C9">
              <w:t xml:space="preserve"> </w:t>
            </w:r>
            <w:proofErr w:type="spellStart"/>
            <w:r w:rsidR="007231C9">
              <w:t>Srbija</w:t>
            </w:r>
            <w:proofErr w:type="spellEnd"/>
            <w:r w:rsidR="007231C9">
              <w:t xml:space="preserve">)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jačanjem</w:t>
            </w:r>
            <w:proofErr w:type="spellEnd"/>
            <w:r w:rsidR="007231C9">
              <w:t xml:space="preserve"> </w:t>
            </w:r>
            <w:proofErr w:type="spellStart"/>
            <w:r w:rsidR="007231C9">
              <w:t>učešća</w:t>
            </w:r>
            <w:proofErr w:type="spellEnd"/>
            <w:r w:rsidR="007231C9">
              <w:t xml:space="preserve"> </w:t>
            </w:r>
            <w:proofErr w:type="spellStart"/>
            <w:r w:rsidR="007231C9">
              <w:t>škola</w:t>
            </w:r>
            <w:proofErr w:type="spellEnd"/>
            <w:r w:rsidR="007231C9">
              <w:t xml:space="preserve"> u </w:t>
            </w:r>
            <w:proofErr w:type="spellStart"/>
            <w:r w:rsidR="007231C9">
              <w:t>širim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novim</w:t>
            </w:r>
            <w:proofErr w:type="spellEnd"/>
            <w:r w:rsidR="007231C9">
              <w:t xml:space="preserve"> </w:t>
            </w:r>
            <w:proofErr w:type="spellStart"/>
            <w:r w:rsidR="007231C9">
              <w:t>partnerstvima</w:t>
            </w:r>
            <w:proofErr w:type="spellEnd"/>
            <w:r w:rsidR="007231C9">
              <w:t xml:space="preserve">. </w:t>
            </w:r>
            <w:proofErr w:type="spellStart"/>
            <w:r w:rsidR="007231C9">
              <w:t>Posebnu</w:t>
            </w:r>
            <w:proofErr w:type="spellEnd"/>
            <w:r w:rsidR="007231C9">
              <w:t xml:space="preserve"> </w:t>
            </w:r>
            <w:proofErr w:type="spellStart"/>
            <w:r w:rsidR="007231C9">
              <w:t>odgovornost</w:t>
            </w:r>
            <w:proofErr w:type="spellEnd"/>
            <w:r w:rsidR="007231C9">
              <w:t xml:space="preserve"> u </w:t>
            </w:r>
            <w:proofErr w:type="spellStart"/>
            <w:r w:rsidR="007231C9">
              <w:t>realizaciji</w:t>
            </w:r>
            <w:proofErr w:type="spellEnd"/>
            <w:r w:rsidR="007231C9">
              <w:t xml:space="preserve"> </w:t>
            </w:r>
            <w:proofErr w:type="spellStart"/>
            <w:r w:rsidR="007231C9">
              <w:t>ovog</w:t>
            </w:r>
            <w:proofErr w:type="spellEnd"/>
            <w:r w:rsidR="007231C9">
              <w:t xml:space="preserve"> </w:t>
            </w:r>
            <w:proofErr w:type="spellStart"/>
            <w:r w:rsidR="007231C9">
              <w:t>cilja</w:t>
            </w:r>
            <w:proofErr w:type="spellEnd"/>
            <w:r w:rsidR="007231C9">
              <w:t xml:space="preserve"> </w:t>
            </w:r>
            <w:proofErr w:type="spellStart"/>
            <w:r w:rsidR="007231C9">
              <w:t>imaće</w:t>
            </w:r>
            <w:proofErr w:type="spellEnd"/>
            <w:r w:rsidR="007231C9">
              <w:t xml:space="preserve"> </w:t>
            </w:r>
            <w:proofErr w:type="spellStart"/>
            <w:r w:rsidR="007231C9">
              <w:t>organi</w:t>
            </w:r>
            <w:proofErr w:type="spellEnd"/>
            <w:r w:rsidR="007231C9">
              <w:t xml:space="preserve"> </w:t>
            </w:r>
            <w:proofErr w:type="spellStart"/>
            <w:r w:rsidR="007231C9">
              <w:t>opštine</w:t>
            </w:r>
            <w:proofErr w:type="spellEnd"/>
            <w:r w:rsidR="007231C9">
              <w:t xml:space="preserve"> </w:t>
            </w:r>
            <w:proofErr w:type="spellStart"/>
            <w:r w:rsidR="007231C9">
              <w:t>sa</w:t>
            </w:r>
            <w:proofErr w:type="spellEnd"/>
            <w:r w:rsidR="007231C9">
              <w:t xml:space="preserve"> </w:t>
            </w:r>
            <w:proofErr w:type="spellStart"/>
            <w:r w:rsidR="007231C9">
              <w:t>najvišim</w:t>
            </w:r>
            <w:proofErr w:type="spellEnd"/>
            <w:r w:rsidR="007231C9">
              <w:t xml:space="preserve"> </w:t>
            </w:r>
            <w:proofErr w:type="spellStart"/>
            <w:r w:rsidR="007231C9">
              <w:t>stepenom</w:t>
            </w:r>
            <w:proofErr w:type="spellEnd"/>
            <w:r w:rsidR="007231C9">
              <w:t xml:space="preserve"> </w:t>
            </w:r>
            <w:proofErr w:type="spellStart"/>
            <w:r w:rsidR="007231C9">
              <w:t>političke</w:t>
            </w:r>
            <w:proofErr w:type="spellEnd"/>
            <w:r w:rsidR="007231C9">
              <w:t xml:space="preserve"> </w:t>
            </w:r>
            <w:proofErr w:type="spellStart"/>
            <w:r w:rsidR="007231C9">
              <w:t>odgovornosti</w:t>
            </w:r>
            <w:proofErr w:type="spellEnd"/>
            <w:r w:rsidR="007231C9">
              <w:t xml:space="preserve"> (</w:t>
            </w:r>
            <w:proofErr w:type="spellStart"/>
            <w:r w:rsidR="007231C9">
              <w:t>predsednik</w:t>
            </w:r>
            <w:proofErr w:type="spellEnd"/>
            <w:r w:rsidR="007231C9">
              <w:t xml:space="preserve"> </w:t>
            </w:r>
            <w:proofErr w:type="spellStart"/>
            <w:r w:rsidR="007231C9">
              <w:t>opštine</w:t>
            </w:r>
            <w:proofErr w:type="spellEnd"/>
            <w:r w:rsidR="007231C9">
              <w:t xml:space="preserve">, </w:t>
            </w:r>
            <w:proofErr w:type="spellStart"/>
            <w:r w:rsidR="007231C9">
              <w:t>Veće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Skupština</w:t>
            </w:r>
            <w:proofErr w:type="spellEnd"/>
            <w:r w:rsidR="007231C9">
              <w:t xml:space="preserve"> </w:t>
            </w:r>
            <w:proofErr w:type="spellStart"/>
            <w:r w:rsidR="007231C9">
              <w:t>opštine</w:t>
            </w:r>
            <w:proofErr w:type="spellEnd"/>
            <w:r w:rsidR="007231C9">
              <w:t xml:space="preserve">), u </w:t>
            </w:r>
            <w:proofErr w:type="spellStart"/>
            <w:r w:rsidR="007231C9">
              <w:t>delu</w:t>
            </w:r>
            <w:proofErr w:type="spellEnd"/>
            <w:r w:rsidR="007231C9">
              <w:t xml:space="preserve"> koji se </w:t>
            </w:r>
            <w:proofErr w:type="spellStart"/>
            <w:r w:rsidR="007231C9">
              <w:t>odnosi</w:t>
            </w:r>
            <w:proofErr w:type="spellEnd"/>
            <w:r w:rsidR="007231C9">
              <w:t xml:space="preserve"> </w:t>
            </w:r>
            <w:proofErr w:type="spellStart"/>
            <w:r w:rsidR="007231C9">
              <w:t>na</w:t>
            </w:r>
            <w:proofErr w:type="spellEnd"/>
            <w:r w:rsidR="007231C9">
              <w:t xml:space="preserve"> </w:t>
            </w:r>
            <w:proofErr w:type="spellStart"/>
            <w:r w:rsidR="007231C9">
              <w:t>očuvanje</w:t>
            </w:r>
            <w:proofErr w:type="spellEnd"/>
            <w:r w:rsidR="007231C9">
              <w:t xml:space="preserve"> </w:t>
            </w:r>
            <w:proofErr w:type="spellStart"/>
            <w:r w:rsidR="007231C9">
              <w:t>postojećeg</w:t>
            </w:r>
            <w:proofErr w:type="spellEnd"/>
            <w:r w:rsidR="007231C9">
              <w:t xml:space="preserve"> </w:t>
            </w:r>
            <w:proofErr w:type="spellStart"/>
            <w:r w:rsidR="007231C9">
              <w:t>pravnog</w:t>
            </w:r>
            <w:proofErr w:type="spellEnd"/>
            <w:r w:rsidR="007231C9">
              <w:t xml:space="preserve"> </w:t>
            </w:r>
            <w:proofErr w:type="spellStart"/>
            <w:r w:rsidR="007231C9">
              <w:t>statusa</w:t>
            </w:r>
            <w:proofErr w:type="spellEnd"/>
            <w:r w:rsidR="007231C9">
              <w:t xml:space="preserve"> </w:t>
            </w:r>
            <w:proofErr w:type="spellStart"/>
            <w:r w:rsidR="007231C9">
              <w:t>i</w:t>
            </w:r>
            <w:proofErr w:type="spellEnd"/>
            <w:r w:rsidR="007231C9">
              <w:t xml:space="preserve"> </w:t>
            </w:r>
            <w:proofErr w:type="spellStart"/>
            <w:r w:rsidR="007231C9">
              <w:t>obrazovanih</w:t>
            </w:r>
            <w:proofErr w:type="spellEnd"/>
            <w:r w:rsidR="007231C9">
              <w:t xml:space="preserve"> </w:t>
            </w:r>
            <w:proofErr w:type="spellStart"/>
            <w:r w:rsidR="007231C9">
              <w:t>profila</w:t>
            </w:r>
            <w:proofErr w:type="spellEnd"/>
            <w:r w:rsidR="007231C9">
              <w:t xml:space="preserve"> </w:t>
            </w:r>
            <w:proofErr w:type="spellStart"/>
            <w:r w:rsidR="007231C9">
              <w:t>Tehničke</w:t>
            </w:r>
            <w:proofErr w:type="spellEnd"/>
            <w:r w:rsidR="007231C9">
              <w:t xml:space="preserve"> </w:t>
            </w:r>
            <w:proofErr w:type="spellStart"/>
            <w:r w:rsidR="007231C9">
              <w:t>škole</w:t>
            </w:r>
            <w:proofErr w:type="spellEnd"/>
            <w:r w:rsidR="007231C9">
              <w:t xml:space="preserve">. </w:t>
            </w:r>
          </w:p>
          <w:p w14:paraId="16167B0C" w14:textId="77777777" w:rsidR="00773F36" w:rsidRDefault="00773F36" w:rsidP="00B1769B">
            <w:pPr>
              <w:jc w:val="both"/>
            </w:pPr>
          </w:p>
        </w:tc>
      </w:tr>
    </w:tbl>
    <w:p w14:paraId="4CB4EE6C" w14:textId="77777777" w:rsidR="00773F36" w:rsidRPr="00773F36" w:rsidRDefault="00773F36" w:rsidP="00B1769B">
      <w:pPr>
        <w:jc w:val="both"/>
      </w:pPr>
    </w:p>
    <w:p w14:paraId="542B79AD" w14:textId="77777777" w:rsidR="00B1769B" w:rsidRPr="00F87552" w:rsidRDefault="00B1769B" w:rsidP="00B1769B">
      <w:pPr>
        <w:jc w:val="both"/>
      </w:pPr>
    </w:p>
    <w:p w14:paraId="22E7D6E3" w14:textId="77777777" w:rsidR="00B1769B" w:rsidRPr="00F87552" w:rsidRDefault="00B1769B" w:rsidP="00B1769B">
      <w:pPr>
        <w:jc w:val="center"/>
        <w:rPr>
          <w:b/>
          <w:bCs/>
        </w:rPr>
      </w:pPr>
      <w:r w:rsidRPr="00F87552">
        <w:rPr>
          <w:b/>
          <w:bCs/>
        </w:rPr>
        <w:t xml:space="preserve">MERE: </w:t>
      </w:r>
    </w:p>
    <w:p w14:paraId="332B91AA" w14:textId="77777777" w:rsidR="00B1769B" w:rsidRPr="00F87552" w:rsidRDefault="00B1769B" w:rsidP="00B1769B">
      <w:pPr>
        <w:jc w:val="both"/>
        <w:rPr>
          <w:b/>
          <w:bCs/>
          <w:sz w:val="28"/>
          <w:szCs w:val="28"/>
        </w:rPr>
      </w:pPr>
    </w:p>
    <w:p w14:paraId="29800060" w14:textId="77777777" w:rsidR="00B1769B" w:rsidRDefault="00B1769B" w:rsidP="00B1769B">
      <w:pPr>
        <w:jc w:val="both"/>
        <w:rPr>
          <w:b/>
          <w:bCs/>
          <w:u w:val="single"/>
        </w:rPr>
      </w:pPr>
      <w:r w:rsidRPr="005D034B">
        <w:rPr>
          <w:b/>
          <w:bCs/>
          <w:u w:val="single"/>
        </w:rPr>
        <w:t xml:space="preserve">MERA: </w:t>
      </w:r>
      <w:proofErr w:type="spellStart"/>
      <w:r w:rsidR="005D034B" w:rsidRPr="005D034B">
        <w:rPr>
          <w:b/>
          <w:bCs/>
          <w:u w:val="single"/>
        </w:rPr>
        <w:t>Podrška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unapređenju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uslova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rada</w:t>
      </w:r>
      <w:proofErr w:type="spellEnd"/>
      <w:r w:rsidR="005D034B" w:rsidRPr="005D034B">
        <w:rPr>
          <w:b/>
          <w:bCs/>
          <w:u w:val="single"/>
        </w:rPr>
        <w:t xml:space="preserve">, </w:t>
      </w:r>
      <w:proofErr w:type="spellStart"/>
      <w:r w:rsidR="005D034B" w:rsidRPr="005D034B">
        <w:rPr>
          <w:b/>
          <w:bCs/>
          <w:u w:val="single"/>
        </w:rPr>
        <w:t>modernizaciji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nastavnog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procesa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i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učinaka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učenika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osnovnih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i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srednje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škole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sa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teritorije</w:t>
      </w:r>
      <w:proofErr w:type="spellEnd"/>
      <w:r w:rsidR="005D034B" w:rsidRPr="005D034B">
        <w:rPr>
          <w:b/>
          <w:bCs/>
          <w:u w:val="single"/>
        </w:rPr>
        <w:t xml:space="preserve"> </w:t>
      </w:r>
      <w:proofErr w:type="spellStart"/>
      <w:r w:rsidR="005D034B" w:rsidRPr="005D034B">
        <w:rPr>
          <w:b/>
          <w:bCs/>
          <w:u w:val="single"/>
        </w:rPr>
        <w:t>opštine</w:t>
      </w:r>
      <w:proofErr w:type="spellEnd"/>
      <w:r w:rsidR="005D034B" w:rsidRPr="005D034B">
        <w:rPr>
          <w:b/>
          <w:bCs/>
          <w:u w:val="single"/>
        </w:rPr>
        <w:t xml:space="preserve"> Ada </w:t>
      </w:r>
    </w:p>
    <w:p w14:paraId="2E9B1FA5" w14:textId="77777777" w:rsidR="00336B78" w:rsidRPr="005D034B" w:rsidRDefault="00336B78" w:rsidP="00B1769B">
      <w:pPr>
        <w:jc w:val="both"/>
        <w:rPr>
          <w:b/>
          <w:bCs/>
          <w:u w:val="single"/>
        </w:rPr>
      </w:pPr>
    </w:p>
    <w:p w14:paraId="1019BC56" w14:textId="77777777" w:rsidR="00B1769B" w:rsidRPr="003312BB" w:rsidRDefault="00B1769B" w:rsidP="00B1769B">
      <w:pPr>
        <w:jc w:val="both"/>
      </w:pPr>
      <w:r w:rsidRPr="005D034B">
        <w:lastRenderedPageBreak/>
        <w:t>OPIS MERE:</w:t>
      </w:r>
      <w:r w:rsidR="003312BB">
        <w:t xml:space="preserve"> </w:t>
      </w:r>
      <w:proofErr w:type="spellStart"/>
      <w:r w:rsidR="003312BB">
        <w:t>Mera</w:t>
      </w:r>
      <w:proofErr w:type="spellEnd"/>
      <w:r w:rsidR="003312BB">
        <w:t xml:space="preserve"> </w:t>
      </w:r>
      <w:proofErr w:type="spellStart"/>
      <w:r w:rsidR="003312BB">
        <w:t>podrazumeva</w:t>
      </w:r>
      <w:proofErr w:type="spellEnd"/>
      <w:r w:rsidR="003312BB">
        <w:t xml:space="preserve"> </w:t>
      </w:r>
      <w:proofErr w:type="spellStart"/>
      <w:r w:rsidR="003312BB">
        <w:t>podršku</w:t>
      </w:r>
      <w:proofErr w:type="spellEnd"/>
      <w:r w:rsidR="003312BB">
        <w:t xml:space="preserve"> </w:t>
      </w:r>
      <w:proofErr w:type="spellStart"/>
      <w:r w:rsidR="003312BB">
        <w:t>opštine</w:t>
      </w:r>
      <w:proofErr w:type="spellEnd"/>
      <w:r w:rsidR="003312BB">
        <w:t xml:space="preserve"> (</w:t>
      </w:r>
      <w:proofErr w:type="spellStart"/>
      <w:r w:rsidR="003312BB">
        <w:t>materijalnu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finansijsku</w:t>
      </w:r>
      <w:proofErr w:type="spellEnd"/>
      <w:r w:rsidR="003312BB">
        <w:t xml:space="preserve">) da se </w:t>
      </w:r>
      <w:proofErr w:type="spellStart"/>
      <w:r w:rsidR="003312BB">
        <w:t>osavremene</w:t>
      </w:r>
      <w:proofErr w:type="spellEnd"/>
      <w:r w:rsidR="003312BB">
        <w:t xml:space="preserve"> </w:t>
      </w:r>
      <w:proofErr w:type="spellStart"/>
      <w:r w:rsidR="003312BB">
        <w:t>uslovi</w:t>
      </w:r>
      <w:proofErr w:type="spellEnd"/>
      <w:r w:rsidR="003312BB">
        <w:t xml:space="preserve"> </w:t>
      </w:r>
      <w:proofErr w:type="spellStart"/>
      <w:r w:rsidR="003312BB">
        <w:t>rada</w:t>
      </w:r>
      <w:proofErr w:type="spellEnd"/>
      <w:r w:rsidR="003312BB">
        <w:t xml:space="preserve"> (da se </w:t>
      </w:r>
      <w:proofErr w:type="spellStart"/>
      <w:r w:rsidR="003312BB">
        <w:t>ostvari</w:t>
      </w:r>
      <w:proofErr w:type="spellEnd"/>
      <w:r w:rsidR="003312BB">
        <w:t xml:space="preserve"> </w:t>
      </w:r>
      <w:proofErr w:type="spellStart"/>
      <w:r w:rsidR="003312BB">
        <w:t>veća</w:t>
      </w:r>
      <w:proofErr w:type="spellEnd"/>
      <w:r w:rsidR="003312BB">
        <w:t xml:space="preserve"> </w:t>
      </w:r>
      <w:proofErr w:type="spellStart"/>
      <w:r w:rsidR="003312BB">
        <w:t>dostupnost</w:t>
      </w:r>
      <w:proofErr w:type="spellEnd"/>
      <w:r w:rsidR="003312BB">
        <w:t xml:space="preserve"> </w:t>
      </w:r>
      <w:proofErr w:type="spellStart"/>
      <w:r w:rsidR="003312BB">
        <w:t>nastavnika</w:t>
      </w:r>
      <w:proofErr w:type="spellEnd"/>
      <w:r w:rsidR="003312BB">
        <w:t xml:space="preserve">, </w:t>
      </w:r>
      <w:proofErr w:type="spellStart"/>
      <w:r w:rsidR="003312BB">
        <w:t>kvalitet</w:t>
      </w:r>
      <w:proofErr w:type="spellEnd"/>
      <w:r w:rsidR="003312BB">
        <w:t xml:space="preserve"> </w:t>
      </w:r>
      <w:proofErr w:type="spellStart"/>
      <w:r w:rsidR="003312BB">
        <w:t>rada</w:t>
      </w:r>
      <w:proofErr w:type="spellEnd"/>
      <w:r w:rsidR="003312BB">
        <w:t xml:space="preserve"> </w:t>
      </w:r>
      <w:proofErr w:type="spellStart"/>
      <w:r w:rsidR="003312BB">
        <w:t>učenika</w:t>
      </w:r>
      <w:proofErr w:type="spellEnd"/>
      <w:r w:rsidR="003312BB">
        <w:t xml:space="preserve">, </w:t>
      </w:r>
      <w:proofErr w:type="spellStart"/>
      <w:r w:rsidR="003312BB">
        <w:t>prostorno-tehnički</w:t>
      </w:r>
      <w:proofErr w:type="spellEnd"/>
      <w:r w:rsidR="003312BB">
        <w:t xml:space="preserve"> </w:t>
      </w:r>
      <w:proofErr w:type="spellStart"/>
      <w:r w:rsidR="003312BB">
        <w:t>uslovi</w:t>
      </w:r>
      <w:proofErr w:type="spellEnd"/>
      <w:r w:rsidR="003312BB">
        <w:t xml:space="preserve"> </w:t>
      </w:r>
      <w:proofErr w:type="spellStart"/>
      <w:r w:rsidR="003312BB">
        <w:t>učenja</w:t>
      </w:r>
      <w:proofErr w:type="spellEnd"/>
      <w:r w:rsidR="003312BB">
        <w:t xml:space="preserve">), da se </w:t>
      </w:r>
      <w:proofErr w:type="spellStart"/>
      <w:r w:rsidR="003312BB">
        <w:t>modernizuje</w:t>
      </w:r>
      <w:proofErr w:type="spellEnd"/>
      <w:r w:rsidR="003312BB">
        <w:t xml:space="preserve"> </w:t>
      </w:r>
      <w:proofErr w:type="spellStart"/>
      <w:r w:rsidR="003312BB">
        <w:t>nastavni</w:t>
      </w:r>
      <w:proofErr w:type="spellEnd"/>
      <w:r w:rsidR="003312BB">
        <w:t xml:space="preserve"> </w:t>
      </w:r>
      <w:proofErr w:type="spellStart"/>
      <w:r w:rsidR="003312BB">
        <w:t>proces</w:t>
      </w:r>
      <w:proofErr w:type="spellEnd"/>
      <w:r w:rsidR="003312BB">
        <w:t xml:space="preserve"> (da se </w:t>
      </w:r>
      <w:proofErr w:type="spellStart"/>
      <w:r w:rsidR="003312BB">
        <w:t>podrži</w:t>
      </w:r>
      <w:proofErr w:type="spellEnd"/>
      <w:r w:rsidR="003312BB">
        <w:t xml:space="preserve"> </w:t>
      </w:r>
      <w:proofErr w:type="spellStart"/>
      <w:r w:rsidR="003312BB">
        <w:t>opremanje</w:t>
      </w:r>
      <w:proofErr w:type="spellEnd"/>
      <w:r w:rsidR="003312BB">
        <w:t xml:space="preserve"> </w:t>
      </w:r>
      <w:proofErr w:type="spellStart"/>
      <w:r w:rsidR="003312BB">
        <w:t>stručnih</w:t>
      </w:r>
      <w:proofErr w:type="spellEnd"/>
      <w:r w:rsidR="003312BB">
        <w:t xml:space="preserve"> </w:t>
      </w:r>
      <w:proofErr w:type="spellStart"/>
      <w:r w:rsidR="003312BB">
        <w:t>kabineta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učionica</w:t>
      </w:r>
      <w:proofErr w:type="spellEnd"/>
      <w:r w:rsidR="003312BB">
        <w:t xml:space="preserve">, u </w:t>
      </w:r>
      <w:proofErr w:type="spellStart"/>
      <w:r w:rsidR="003312BB">
        <w:t>što</w:t>
      </w:r>
      <w:proofErr w:type="spellEnd"/>
      <w:r w:rsidR="003312BB">
        <w:t xml:space="preserve"> </w:t>
      </w:r>
      <w:proofErr w:type="spellStart"/>
      <w:r w:rsidR="003312BB">
        <w:t>većem</w:t>
      </w:r>
      <w:proofErr w:type="spellEnd"/>
      <w:r w:rsidR="003312BB">
        <w:t xml:space="preserve"> </w:t>
      </w:r>
      <w:proofErr w:type="spellStart"/>
      <w:r w:rsidR="003312BB">
        <w:t>broju</w:t>
      </w:r>
      <w:proofErr w:type="spellEnd"/>
      <w:r w:rsidR="003312BB">
        <w:t xml:space="preserve"> </w:t>
      </w:r>
      <w:proofErr w:type="spellStart"/>
      <w:r w:rsidR="003312BB">
        <w:t>predmeta</w:t>
      </w:r>
      <w:proofErr w:type="spellEnd"/>
      <w:r w:rsidR="003312BB">
        <w:t xml:space="preserve"> </w:t>
      </w:r>
      <w:proofErr w:type="spellStart"/>
      <w:r w:rsidR="003312BB">
        <w:t>na</w:t>
      </w:r>
      <w:proofErr w:type="spellEnd"/>
      <w:r w:rsidR="003312BB">
        <w:t xml:space="preserve"> </w:t>
      </w:r>
      <w:proofErr w:type="spellStart"/>
      <w:r w:rsidR="003312BB">
        <w:t>nivou</w:t>
      </w:r>
      <w:proofErr w:type="spellEnd"/>
      <w:r w:rsidR="003312BB">
        <w:t xml:space="preserve"> </w:t>
      </w:r>
      <w:proofErr w:type="spellStart"/>
      <w:r w:rsidR="003312BB">
        <w:t>osnovnih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srednje</w:t>
      </w:r>
      <w:proofErr w:type="spellEnd"/>
      <w:r w:rsidR="003312BB">
        <w:t xml:space="preserve"> </w:t>
      </w:r>
      <w:proofErr w:type="spellStart"/>
      <w:proofErr w:type="gramStart"/>
      <w:r w:rsidR="003312BB">
        <w:t>škole</w:t>
      </w:r>
      <w:proofErr w:type="spellEnd"/>
      <w:r w:rsidR="003312BB">
        <w:t xml:space="preserve"> ,</w:t>
      </w:r>
      <w:proofErr w:type="gramEnd"/>
      <w:r w:rsidR="003312BB">
        <w:t xml:space="preserve"> da se </w:t>
      </w:r>
      <w:proofErr w:type="spellStart"/>
      <w:r w:rsidR="003312BB">
        <w:t>obezbede</w:t>
      </w:r>
      <w:proofErr w:type="spellEnd"/>
      <w:r w:rsidR="003312BB">
        <w:t xml:space="preserve"> </w:t>
      </w:r>
      <w:proofErr w:type="spellStart"/>
      <w:r w:rsidR="003312BB">
        <w:t>sredstva</w:t>
      </w:r>
      <w:proofErr w:type="spellEnd"/>
      <w:r w:rsidR="003312BB">
        <w:t xml:space="preserve"> za </w:t>
      </w:r>
      <w:proofErr w:type="spellStart"/>
      <w:r w:rsidR="003312BB">
        <w:t>stručno</w:t>
      </w:r>
      <w:proofErr w:type="spellEnd"/>
      <w:r w:rsidR="003312BB">
        <w:t xml:space="preserve"> </w:t>
      </w:r>
      <w:proofErr w:type="spellStart"/>
      <w:r w:rsidR="003312BB">
        <w:t>usavršavanje</w:t>
      </w:r>
      <w:proofErr w:type="spellEnd"/>
      <w:r w:rsidR="003312BB">
        <w:t xml:space="preserve"> </w:t>
      </w:r>
      <w:proofErr w:type="spellStart"/>
      <w:r w:rsidR="003312BB">
        <w:t>nastavnika</w:t>
      </w:r>
      <w:proofErr w:type="spellEnd"/>
      <w:r w:rsidR="003312BB">
        <w:t xml:space="preserve">, da se </w:t>
      </w:r>
      <w:proofErr w:type="spellStart"/>
      <w:r w:rsidR="003312BB">
        <w:t>sprovode</w:t>
      </w:r>
      <w:proofErr w:type="spellEnd"/>
      <w:r w:rsidR="003312BB">
        <w:t xml:space="preserve"> </w:t>
      </w:r>
      <w:proofErr w:type="spellStart"/>
      <w:r w:rsidR="003312BB">
        <w:t>programi</w:t>
      </w:r>
      <w:proofErr w:type="spellEnd"/>
      <w:r w:rsidR="003312BB">
        <w:t xml:space="preserve"> koji se </w:t>
      </w:r>
      <w:proofErr w:type="spellStart"/>
      <w:r w:rsidR="003312BB">
        <w:t>odnose</w:t>
      </w:r>
      <w:proofErr w:type="spellEnd"/>
      <w:r w:rsidR="003312BB">
        <w:t xml:space="preserve"> </w:t>
      </w:r>
      <w:proofErr w:type="spellStart"/>
      <w:r w:rsidR="003312BB">
        <w:t>na</w:t>
      </w:r>
      <w:proofErr w:type="spellEnd"/>
      <w:r w:rsidR="003312BB">
        <w:t xml:space="preserve"> </w:t>
      </w:r>
      <w:proofErr w:type="spellStart"/>
      <w:r w:rsidR="003312BB">
        <w:t>povećanje</w:t>
      </w:r>
      <w:proofErr w:type="spellEnd"/>
      <w:r w:rsidR="003312BB">
        <w:t xml:space="preserve"> </w:t>
      </w:r>
      <w:proofErr w:type="spellStart"/>
      <w:r w:rsidR="003312BB">
        <w:t>stepena</w:t>
      </w:r>
      <w:proofErr w:type="spellEnd"/>
      <w:r w:rsidR="003312BB">
        <w:t xml:space="preserve"> </w:t>
      </w:r>
      <w:proofErr w:type="spellStart"/>
      <w:r w:rsidR="003312BB">
        <w:t>motivacije</w:t>
      </w:r>
      <w:proofErr w:type="spellEnd"/>
      <w:r w:rsidR="003312BB">
        <w:t xml:space="preserve"> </w:t>
      </w:r>
      <w:proofErr w:type="spellStart"/>
      <w:r w:rsidR="003312BB">
        <w:t>učenika</w:t>
      </w:r>
      <w:proofErr w:type="spellEnd"/>
      <w:r w:rsidR="003312BB">
        <w:t xml:space="preserve">). </w:t>
      </w:r>
      <w:proofErr w:type="spellStart"/>
      <w:r w:rsidR="003312BB">
        <w:t>Takođe</w:t>
      </w:r>
      <w:proofErr w:type="spellEnd"/>
      <w:r w:rsidR="003312BB">
        <w:t xml:space="preserve">, u </w:t>
      </w:r>
      <w:proofErr w:type="spellStart"/>
      <w:r w:rsidR="003312BB">
        <w:t>okviru</w:t>
      </w:r>
      <w:proofErr w:type="spellEnd"/>
      <w:r w:rsidR="003312BB">
        <w:t xml:space="preserve"> </w:t>
      </w:r>
      <w:proofErr w:type="spellStart"/>
      <w:r w:rsidR="003312BB">
        <w:t>ove</w:t>
      </w:r>
      <w:proofErr w:type="spellEnd"/>
      <w:r w:rsidR="003312BB">
        <w:t xml:space="preserve"> mere </w:t>
      </w:r>
      <w:proofErr w:type="spellStart"/>
      <w:r w:rsidR="003312BB">
        <w:t>razmotriće</w:t>
      </w:r>
      <w:proofErr w:type="spellEnd"/>
      <w:r w:rsidR="003312BB">
        <w:t xml:space="preserve"> se </w:t>
      </w:r>
      <w:proofErr w:type="spellStart"/>
      <w:r w:rsidR="003312BB">
        <w:t>mogućnost</w:t>
      </w:r>
      <w:proofErr w:type="spellEnd"/>
      <w:r w:rsidR="003312BB">
        <w:t xml:space="preserve"> </w:t>
      </w:r>
      <w:proofErr w:type="spellStart"/>
      <w:r w:rsidR="003312BB">
        <w:t>dodatne</w:t>
      </w:r>
      <w:proofErr w:type="spellEnd"/>
      <w:r w:rsidR="003312BB">
        <w:t xml:space="preserve"> </w:t>
      </w:r>
      <w:proofErr w:type="spellStart"/>
      <w:r w:rsidR="003312BB">
        <w:t>finansijske</w:t>
      </w:r>
      <w:proofErr w:type="spellEnd"/>
      <w:r w:rsidR="003312BB">
        <w:t xml:space="preserve"> </w:t>
      </w:r>
      <w:proofErr w:type="spellStart"/>
      <w:r w:rsidR="003312BB">
        <w:t>podrške</w:t>
      </w:r>
      <w:proofErr w:type="spellEnd"/>
      <w:r w:rsidR="003312BB">
        <w:t xml:space="preserve"> </w:t>
      </w:r>
      <w:proofErr w:type="spellStart"/>
      <w:r w:rsidR="003312BB">
        <w:t>učenicima</w:t>
      </w:r>
      <w:proofErr w:type="spellEnd"/>
      <w:r w:rsidR="003312BB">
        <w:t xml:space="preserve"> </w:t>
      </w:r>
      <w:proofErr w:type="spellStart"/>
      <w:r w:rsidR="003312BB">
        <w:t>osnovnih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srednje</w:t>
      </w:r>
      <w:proofErr w:type="spellEnd"/>
      <w:r w:rsidR="003312BB">
        <w:t xml:space="preserve"> </w:t>
      </w:r>
      <w:proofErr w:type="spellStart"/>
      <w:r w:rsidR="003312BB">
        <w:t>škole</w:t>
      </w:r>
      <w:proofErr w:type="spellEnd"/>
      <w:r w:rsidR="003312BB">
        <w:t xml:space="preserve"> </w:t>
      </w:r>
      <w:proofErr w:type="spellStart"/>
      <w:r w:rsidR="003312BB">
        <w:t>sa</w:t>
      </w:r>
      <w:proofErr w:type="spellEnd"/>
      <w:r w:rsidR="003312BB">
        <w:t xml:space="preserve"> </w:t>
      </w:r>
      <w:proofErr w:type="spellStart"/>
      <w:r w:rsidR="003312BB">
        <w:t>nat-prosečnim</w:t>
      </w:r>
      <w:proofErr w:type="spellEnd"/>
      <w:r w:rsidR="003312BB">
        <w:t xml:space="preserve"> </w:t>
      </w:r>
      <w:proofErr w:type="spellStart"/>
      <w:r w:rsidR="003312BB">
        <w:t>rezultatima</w:t>
      </w:r>
      <w:proofErr w:type="spellEnd"/>
      <w:r w:rsidR="003312BB">
        <w:t xml:space="preserve">, </w:t>
      </w:r>
      <w:proofErr w:type="spellStart"/>
      <w:r w:rsidR="003312BB">
        <w:t>opština</w:t>
      </w:r>
      <w:proofErr w:type="spellEnd"/>
      <w:r w:rsidR="003312BB">
        <w:t xml:space="preserve"> </w:t>
      </w:r>
      <w:proofErr w:type="spellStart"/>
      <w:r w:rsidR="003312BB">
        <w:t>će</w:t>
      </w:r>
      <w:proofErr w:type="spellEnd"/>
      <w:r w:rsidR="003312BB">
        <w:t xml:space="preserve"> </w:t>
      </w:r>
      <w:proofErr w:type="spellStart"/>
      <w:r w:rsidR="003312BB">
        <w:t>snositi</w:t>
      </w:r>
      <w:proofErr w:type="spellEnd"/>
      <w:r w:rsidR="003312BB">
        <w:t xml:space="preserve"> </w:t>
      </w:r>
      <w:proofErr w:type="spellStart"/>
      <w:r w:rsidR="003312BB">
        <w:t>troškove</w:t>
      </w:r>
      <w:proofErr w:type="spellEnd"/>
      <w:r w:rsidR="003312BB">
        <w:t xml:space="preserve"> </w:t>
      </w:r>
      <w:proofErr w:type="spellStart"/>
      <w:r w:rsidR="003312BB">
        <w:t>pripreme</w:t>
      </w:r>
      <w:proofErr w:type="spellEnd"/>
      <w:r w:rsidR="003312BB">
        <w:t xml:space="preserve"> </w:t>
      </w:r>
      <w:proofErr w:type="spellStart"/>
      <w:r w:rsidR="003312BB">
        <w:t>nadarenih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talentovanih</w:t>
      </w:r>
      <w:proofErr w:type="spellEnd"/>
      <w:r w:rsidR="003312BB">
        <w:t xml:space="preserve"> </w:t>
      </w:r>
      <w:proofErr w:type="spellStart"/>
      <w:r w:rsidR="003312BB">
        <w:t>učenika</w:t>
      </w:r>
      <w:proofErr w:type="spellEnd"/>
      <w:r w:rsidR="003312BB">
        <w:t xml:space="preserve"> za </w:t>
      </w:r>
      <w:proofErr w:type="spellStart"/>
      <w:r w:rsidR="003312BB">
        <w:t>pokrajinska</w:t>
      </w:r>
      <w:proofErr w:type="spellEnd"/>
      <w:r w:rsidR="003312BB">
        <w:t xml:space="preserve">, </w:t>
      </w:r>
      <w:proofErr w:type="spellStart"/>
      <w:r w:rsidR="003312BB">
        <w:t>nacionalna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 w:rsidRPr="0088106D">
        <w:t>međunarodna</w:t>
      </w:r>
      <w:proofErr w:type="spellEnd"/>
      <w:r w:rsidR="003312BB" w:rsidRPr="0088106D">
        <w:t xml:space="preserve"> </w:t>
      </w:r>
      <w:proofErr w:type="spellStart"/>
      <w:r w:rsidR="003312BB" w:rsidRPr="0088106D">
        <w:t>takmičenja</w:t>
      </w:r>
      <w:r w:rsidR="003312BB">
        <w:t>i</w:t>
      </w:r>
      <w:proofErr w:type="spellEnd"/>
      <w:r w:rsidR="003312BB">
        <w:t xml:space="preserve"> </w:t>
      </w:r>
      <w:proofErr w:type="spellStart"/>
      <w:r w:rsidR="003312BB">
        <w:t>troškove</w:t>
      </w:r>
      <w:proofErr w:type="spellEnd"/>
      <w:r w:rsidR="003312BB">
        <w:t xml:space="preserve"> </w:t>
      </w:r>
      <w:proofErr w:type="spellStart"/>
      <w:r w:rsidR="003312BB">
        <w:t>putovanja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boravka</w:t>
      </w:r>
      <w:proofErr w:type="spellEnd"/>
      <w:r w:rsidR="003312BB">
        <w:t xml:space="preserve"> </w:t>
      </w:r>
      <w:proofErr w:type="spellStart"/>
      <w:r w:rsidR="003312BB">
        <w:t>učenika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članova</w:t>
      </w:r>
      <w:proofErr w:type="spellEnd"/>
      <w:r w:rsidR="003312BB">
        <w:t xml:space="preserve"> </w:t>
      </w:r>
      <w:proofErr w:type="spellStart"/>
      <w:r w:rsidR="003312BB">
        <w:t>porodice</w:t>
      </w:r>
      <w:proofErr w:type="spellEnd"/>
      <w:r w:rsidR="003312BB">
        <w:t xml:space="preserve"> u </w:t>
      </w:r>
      <w:proofErr w:type="spellStart"/>
      <w:r w:rsidR="003312BB">
        <w:t>svrhu</w:t>
      </w:r>
      <w:proofErr w:type="spellEnd"/>
      <w:r w:rsidR="003312BB">
        <w:t xml:space="preserve"> </w:t>
      </w:r>
      <w:proofErr w:type="spellStart"/>
      <w:r w:rsidR="003312BB">
        <w:t>učešća</w:t>
      </w:r>
      <w:proofErr w:type="spellEnd"/>
      <w:r w:rsidR="003312BB">
        <w:t xml:space="preserve"> </w:t>
      </w:r>
      <w:proofErr w:type="spellStart"/>
      <w:r w:rsidR="003312BB">
        <w:t>na</w:t>
      </w:r>
      <w:proofErr w:type="spellEnd"/>
      <w:r w:rsidR="003312BB">
        <w:t xml:space="preserve"> </w:t>
      </w:r>
      <w:proofErr w:type="spellStart"/>
      <w:r w:rsidR="003312BB">
        <w:t>takmičenja</w:t>
      </w:r>
      <w:proofErr w:type="spellEnd"/>
      <w:r w:rsidR="003312BB">
        <w:t xml:space="preserve"> </w:t>
      </w:r>
      <w:proofErr w:type="spellStart"/>
      <w:r w:rsidR="003312BB">
        <w:t>izvan</w:t>
      </w:r>
      <w:proofErr w:type="spellEnd"/>
      <w:r w:rsidR="003312BB">
        <w:t xml:space="preserve"> </w:t>
      </w:r>
      <w:proofErr w:type="spellStart"/>
      <w:r w:rsidR="003312BB">
        <w:t>teritorije</w:t>
      </w:r>
      <w:proofErr w:type="spellEnd"/>
      <w:r w:rsidR="003312BB">
        <w:t xml:space="preserve"> </w:t>
      </w:r>
      <w:proofErr w:type="spellStart"/>
      <w:r w:rsidR="003312BB">
        <w:t>opštine</w:t>
      </w:r>
      <w:proofErr w:type="spellEnd"/>
      <w:r w:rsidR="003312BB">
        <w:t xml:space="preserve"> (RS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inostranstvo</w:t>
      </w:r>
      <w:proofErr w:type="spellEnd"/>
      <w:r w:rsidR="003312BB">
        <w:t xml:space="preserve">). U </w:t>
      </w:r>
      <w:proofErr w:type="spellStart"/>
      <w:r w:rsidR="003312BB">
        <w:t>okviru</w:t>
      </w:r>
      <w:proofErr w:type="spellEnd"/>
      <w:r w:rsidR="003312BB">
        <w:t xml:space="preserve"> </w:t>
      </w:r>
      <w:proofErr w:type="spellStart"/>
      <w:r w:rsidR="003312BB">
        <w:t>ove</w:t>
      </w:r>
      <w:proofErr w:type="spellEnd"/>
      <w:r w:rsidR="003312BB">
        <w:t xml:space="preserve"> mere </w:t>
      </w:r>
      <w:proofErr w:type="spellStart"/>
      <w:r w:rsidR="003312BB">
        <w:t>planira</w:t>
      </w:r>
      <w:proofErr w:type="spellEnd"/>
      <w:r w:rsidR="003312BB">
        <w:t xml:space="preserve"> se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podrška</w:t>
      </w:r>
      <w:proofErr w:type="spellEnd"/>
      <w:r w:rsidR="003312BB">
        <w:t xml:space="preserve"> </w:t>
      </w:r>
      <w:proofErr w:type="spellStart"/>
      <w:r w:rsidR="003312BB">
        <w:t>sportskim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rekreativnim</w:t>
      </w:r>
      <w:proofErr w:type="spellEnd"/>
      <w:r w:rsidR="003312BB">
        <w:t xml:space="preserve"> </w:t>
      </w:r>
      <w:proofErr w:type="spellStart"/>
      <w:r w:rsidR="003312BB">
        <w:t>programima</w:t>
      </w:r>
      <w:proofErr w:type="spellEnd"/>
      <w:r w:rsidR="003312BB">
        <w:t xml:space="preserve"> </w:t>
      </w:r>
      <w:proofErr w:type="spellStart"/>
      <w:r w:rsidR="003312BB">
        <w:t>učenika</w:t>
      </w:r>
      <w:proofErr w:type="spellEnd"/>
      <w:r w:rsidR="003312BB">
        <w:t xml:space="preserve"> </w:t>
      </w:r>
      <w:proofErr w:type="spellStart"/>
      <w:r w:rsidR="003312BB">
        <w:t>osnovnih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srednjih</w:t>
      </w:r>
      <w:proofErr w:type="spellEnd"/>
      <w:r w:rsidR="003312BB">
        <w:t xml:space="preserve"> </w:t>
      </w:r>
      <w:proofErr w:type="spellStart"/>
      <w:r w:rsidR="003312BB">
        <w:t>škola</w:t>
      </w:r>
      <w:proofErr w:type="spellEnd"/>
      <w:r w:rsidR="003312BB">
        <w:t xml:space="preserve">, </w:t>
      </w:r>
      <w:proofErr w:type="spellStart"/>
      <w:r w:rsidR="003312BB">
        <w:t>kao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aktivna</w:t>
      </w:r>
      <w:proofErr w:type="spellEnd"/>
      <w:r w:rsidR="003312BB">
        <w:t xml:space="preserve"> </w:t>
      </w:r>
      <w:proofErr w:type="spellStart"/>
      <w:r w:rsidR="003312BB">
        <w:t>uloga</w:t>
      </w:r>
      <w:proofErr w:type="spellEnd"/>
      <w:r w:rsidR="003312BB">
        <w:t xml:space="preserve"> u </w:t>
      </w:r>
      <w:proofErr w:type="spellStart"/>
      <w:r w:rsidR="003312BB">
        <w:t>povezivanju</w:t>
      </w:r>
      <w:proofErr w:type="spellEnd"/>
      <w:r w:rsidR="003312BB">
        <w:t xml:space="preserve"> </w:t>
      </w:r>
      <w:proofErr w:type="spellStart"/>
      <w:r w:rsidR="003312BB">
        <w:t>školskih</w:t>
      </w:r>
      <w:proofErr w:type="spellEnd"/>
      <w:r w:rsidR="003312BB">
        <w:t xml:space="preserve"> </w:t>
      </w:r>
      <w:proofErr w:type="spellStart"/>
      <w:r w:rsidR="003312BB">
        <w:t>poslovodstava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javnim</w:t>
      </w:r>
      <w:proofErr w:type="spellEnd"/>
      <w:r w:rsidR="003312BB">
        <w:t xml:space="preserve"> </w:t>
      </w:r>
      <w:proofErr w:type="spellStart"/>
      <w:r w:rsidR="003312BB">
        <w:t>preduzeća</w:t>
      </w:r>
      <w:proofErr w:type="spellEnd"/>
      <w:r w:rsidR="003312BB">
        <w:t xml:space="preserve"> u </w:t>
      </w:r>
      <w:proofErr w:type="spellStart"/>
      <w:r w:rsidR="003312BB">
        <w:t>cilju</w:t>
      </w:r>
      <w:proofErr w:type="spellEnd"/>
      <w:r w:rsidR="003312BB">
        <w:t xml:space="preserve"> </w:t>
      </w:r>
      <w:proofErr w:type="spellStart"/>
      <w:r w:rsidR="003312BB">
        <w:t>definisanja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primene</w:t>
      </w:r>
      <w:proofErr w:type="spellEnd"/>
      <w:r w:rsidR="003312BB">
        <w:t xml:space="preserve"> </w:t>
      </w:r>
      <w:proofErr w:type="spellStart"/>
      <w:r w:rsidR="003312BB">
        <w:t>olakšica</w:t>
      </w:r>
      <w:proofErr w:type="spellEnd"/>
      <w:r w:rsidR="003312BB">
        <w:t xml:space="preserve">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izrade</w:t>
      </w:r>
      <w:proofErr w:type="spellEnd"/>
      <w:r w:rsidR="003312BB">
        <w:t xml:space="preserve"> </w:t>
      </w:r>
      <w:proofErr w:type="spellStart"/>
      <w:r w:rsidR="003312BB">
        <w:t>novih</w:t>
      </w:r>
      <w:proofErr w:type="spellEnd"/>
      <w:r w:rsidR="003312BB">
        <w:t xml:space="preserve"> </w:t>
      </w:r>
      <w:proofErr w:type="spellStart"/>
      <w:r w:rsidR="003312BB">
        <w:t>programa</w:t>
      </w:r>
      <w:proofErr w:type="spellEnd"/>
      <w:r w:rsidR="003312BB">
        <w:t xml:space="preserve"> </w:t>
      </w:r>
      <w:proofErr w:type="spellStart"/>
      <w:r w:rsidR="003312BB">
        <w:t>namenjenih</w:t>
      </w:r>
      <w:proofErr w:type="spellEnd"/>
      <w:r w:rsidR="003312BB">
        <w:t xml:space="preserve"> </w:t>
      </w:r>
      <w:proofErr w:type="spellStart"/>
      <w:r w:rsidR="003312BB">
        <w:t>učeničkom</w:t>
      </w:r>
      <w:proofErr w:type="spellEnd"/>
      <w:r w:rsidR="003312BB">
        <w:t xml:space="preserve"> </w:t>
      </w:r>
      <w:proofErr w:type="spellStart"/>
      <w:r w:rsidR="003312BB">
        <w:t>uzrastu</w:t>
      </w:r>
      <w:proofErr w:type="spellEnd"/>
      <w:r w:rsidR="003312BB">
        <w:t>.</w:t>
      </w:r>
    </w:p>
    <w:p w14:paraId="465AD5FB" w14:textId="2F9EDC24" w:rsidR="00B1769B" w:rsidRPr="00F87552" w:rsidRDefault="00B1769B" w:rsidP="00B1769B">
      <w:pPr>
        <w:jc w:val="both"/>
      </w:pPr>
      <w:r w:rsidRPr="00F87552">
        <w:t>ODGOVORNI SUBJEKAT:</w:t>
      </w:r>
      <w:r w:rsidR="003312BB">
        <w:t xml:space="preserve"> </w:t>
      </w:r>
      <w:proofErr w:type="spellStart"/>
      <w:r w:rsidR="003312BB">
        <w:t>Opština</w:t>
      </w:r>
      <w:proofErr w:type="spellEnd"/>
      <w:r w:rsidR="003312BB">
        <w:t xml:space="preserve"> Ada – </w:t>
      </w:r>
      <w:proofErr w:type="spellStart"/>
      <w:r w:rsidR="003312BB">
        <w:t>Opštinska</w:t>
      </w:r>
      <w:proofErr w:type="spellEnd"/>
      <w:r w:rsidR="003312BB">
        <w:t xml:space="preserve"> </w:t>
      </w:r>
      <w:proofErr w:type="spellStart"/>
      <w:r w:rsidR="003312BB">
        <w:t>uprava</w:t>
      </w:r>
      <w:proofErr w:type="spellEnd"/>
      <w:r w:rsidR="003312BB">
        <w:t xml:space="preserve">; u </w:t>
      </w:r>
      <w:proofErr w:type="spellStart"/>
      <w:r w:rsidR="003312BB">
        <w:t>saradnji</w:t>
      </w:r>
      <w:proofErr w:type="spellEnd"/>
      <w:r w:rsidR="003312BB">
        <w:t xml:space="preserve"> </w:t>
      </w:r>
      <w:proofErr w:type="spellStart"/>
      <w:proofErr w:type="gramStart"/>
      <w:r w:rsidR="003312BB">
        <w:t>sa</w:t>
      </w:r>
      <w:proofErr w:type="spellEnd"/>
      <w:r w:rsidR="00424751">
        <w:t xml:space="preserve"> </w:t>
      </w:r>
      <w:r w:rsidR="003312BB">
        <w:t xml:space="preserve"> </w:t>
      </w:r>
      <w:proofErr w:type="spellStart"/>
      <w:r w:rsidR="003312BB">
        <w:t>OŠ</w:t>
      </w:r>
      <w:proofErr w:type="gramEnd"/>
      <w:r w:rsidR="003312BB">
        <w:t>“Čeh</w:t>
      </w:r>
      <w:proofErr w:type="spellEnd"/>
      <w:r w:rsidR="003312BB">
        <w:t xml:space="preserve"> </w:t>
      </w:r>
      <w:proofErr w:type="spellStart"/>
      <w:r w:rsidR="003312BB">
        <w:t>Karolj</w:t>
      </w:r>
      <w:proofErr w:type="spellEnd"/>
      <w:r w:rsidR="003312BB">
        <w:t xml:space="preserve">“ , „Novak </w:t>
      </w:r>
      <w:proofErr w:type="spellStart"/>
      <w:r w:rsidR="003312BB">
        <w:t>Raonić</w:t>
      </w:r>
      <w:proofErr w:type="spellEnd"/>
      <w:r w:rsidR="003312BB">
        <w:t xml:space="preserve">“ </w:t>
      </w:r>
      <w:proofErr w:type="spellStart"/>
      <w:r w:rsidR="003312BB">
        <w:t>i</w:t>
      </w:r>
      <w:proofErr w:type="spellEnd"/>
      <w:r w:rsidR="003312BB">
        <w:t xml:space="preserve"> </w:t>
      </w:r>
      <w:proofErr w:type="spellStart"/>
      <w:r w:rsidR="003312BB">
        <w:t>Tehničkom</w:t>
      </w:r>
      <w:proofErr w:type="spellEnd"/>
      <w:r w:rsidR="003312BB">
        <w:t xml:space="preserve"> </w:t>
      </w:r>
      <w:proofErr w:type="spellStart"/>
      <w:r w:rsidR="003312BB">
        <w:t>školom</w:t>
      </w:r>
      <w:proofErr w:type="spellEnd"/>
      <w:r w:rsidR="003312BB">
        <w:t xml:space="preserve"> </w:t>
      </w:r>
    </w:p>
    <w:p w14:paraId="25CFD481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3312BB" w:rsidRPr="002C6AE6">
        <w:rPr>
          <w:lang w:val="pl-PL"/>
        </w:rPr>
        <w:t xml:space="preserve"> </w:t>
      </w:r>
      <w:proofErr w:type="spellStart"/>
      <w:r w:rsidR="003312BB" w:rsidRPr="002C6AE6">
        <w:rPr>
          <w:lang w:val="pl-PL"/>
        </w:rPr>
        <w:t>kratak</w:t>
      </w:r>
      <w:proofErr w:type="spellEnd"/>
      <w:r w:rsidR="003312BB" w:rsidRPr="002C6AE6">
        <w:rPr>
          <w:lang w:val="pl-PL"/>
        </w:rPr>
        <w:t xml:space="preserve"> (1 do 2 </w:t>
      </w:r>
      <w:proofErr w:type="spellStart"/>
      <w:r w:rsidR="003312BB" w:rsidRPr="002C6AE6">
        <w:rPr>
          <w:lang w:val="pl-PL"/>
        </w:rPr>
        <w:t>godine</w:t>
      </w:r>
      <w:proofErr w:type="spellEnd"/>
      <w:r w:rsidR="003312BB" w:rsidRPr="002C6AE6">
        <w:rPr>
          <w:lang w:val="pl-PL"/>
        </w:rPr>
        <w:t>)</w:t>
      </w:r>
    </w:p>
    <w:p w14:paraId="311815EE" w14:textId="77777777" w:rsidR="003740EF" w:rsidRPr="00CA6024" w:rsidRDefault="007231C9" w:rsidP="003740EF">
      <w:pPr>
        <w:jc w:val="both"/>
        <w:rPr>
          <w:color w:val="000000" w:themeColor="text1"/>
          <w:u w:val="single"/>
          <w:lang w:val="pl-PL"/>
        </w:rPr>
      </w:pPr>
      <w:r w:rsidRPr="00CA6024">
        <w:rPr>
          <w:color w:val="000000" w:themeColor="text1"/>
          <w:u w:val="single"/>
          <w:lang w:val="pl-PL"/>
        </w:rPr>
        <w:t xml:space="preserve">POTREBNA FINANSIJSKA SREDSTVA: </w:t>
      </w:r>
    </w:p>
    <w:p w14:paraId="040E26BA" w14:textId="77777777" w:rsidR="007231C9" w:rsidRPr="00CA6024" w:rsidRDefault="003740EF" w:rsidP="00B1769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10.000.000,00 dinara za </w:t>
      </w:r>
      <w:proofErr w:type="spellStart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potrebe</w:t>
      </w:r>
      <w:proofErr w:type="spellEnd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OŠ „</w:t>
      </w:r>
      <w:proofErr w:type="spellStart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Čeh</w:t>
      </w:r>
      <w:proofErr w:type="spellEnd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Karolj</w:t>
      </w:r>
      <w:proofErr w:type="spellEnd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” Ada</w:t>
      </w:r>
    </w:p>
    <w:p w14:paraId="2DF06A30" w14:textId="77777777" w:rsidR="00CA6024" w:rsidRDefault="00CA6024" w:rsidP="00644A2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400.000,00 dinara za </w:t>
      </w:r>
      <w:proofErr w:type="spellStart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potrebe</w:t>
      </w:r>
      <w:proofErr w:type="spellEnd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OŠ ,,</w:t>
      </w:r>
      <w:proofErr w:type="spellStart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Novak</w:t>
      </w:r>
      <w:proofErr w:type="spellEnd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Radonić</w:t>
      </w:r>
      <w:proofErr w:type="spellEnd"/>
      <w:r w:rsidRPr="00CA60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” Mol</w:t>
      </w:r>
    </w:p>
    <w:p w14:paraId="7B268B40" w14:textId="77777777" w:rsidR="00644A2E" w:rsidRPr="00644A2E" w:rsidRDefault="00B84082" w:rsidP="00644A2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300.000.000,00 dinara 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potrebe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srednje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Tehničke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škole</w:t>
      </w:r>
      <w:proofErr w:type="spellEnd"/>
    </w:p>
    <w:p w14:paraId="10B911F6" w14:textId="7C700B25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424751">
        <w:rPr>
          <w:lang w:val="pl-PL"/>
        </w:rPr>
        <w:t xml:space="preserve"> </w:t>
      </w:r>
      <w:proofErr w:type="spellStart"/>
      <w:r w:rsidR="003312BB" w:rsidRPr="002C6AE6">
        <w:rPr>
          <w:lang w:val="pl-PL"/>
        </w:rPr>
        <w:t>budžetska</w:t>
      </w:r>
      <w:proofErr w:type="spellEnd"/>
      <w:r w:rsidR="003312BB" w:rsidRPr="002C6AE6">
        <w:rPr>
          <w:lang w:val="pl-PL"/>
        </w:rPr>
        <w:t xml:space="preserve"> </w:t>
      </w:r>
      <w:proofErr w:type="spellStart"/>
      <w:r w:rsidR="003312BB" w:rsidRPr="002C6AE6">
        <w:rPr>
          <w:lang w:val="pl-PL"/>
        </w:rPr>
        <w:t>sredstva</w:t>
      </w:r>
      <w:proofErr w:type="spellEnd"/>
      <w:r w:rsidR="003312BB" w:rsidRPr="002C6AE6">
        <w:rPr>
          <w:lang w:val="pl-PL"/>
        </w:rPr>
        <w:t xml:space="preserve"> </w:t>
      </w:r>
      <w:proofErr w:type="spellStart"/>
      <w:r w:rsidR="003312BB" w:rsidRPr="002C6AE6">
        <w:rPr>
          <w:lang w:val="pl-PL"/>
        </w:rPr>
        <w:t>opštine</w:t>
      </w:r>
      <w:proofErr w:type="spellEnd"/>
    </w:p>
    <w:p w14:paraId="26F2B9A6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48C8E062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proofErr w:type="spellStart"/>
      <w:proofErr w:type="gramStart"/>
      <w:r w:rsidRPr="002C6AE6">
        <w:rPr>
          <w:b/>
          <w:bCs/>
          <w:u w:val="single"/>
          <w:lang w:val="pl-PL"/>
        </w:rPr>
        <w:t>MERA:</w:t>
      </w:r>
      <w:r w:rsidR="005D034B" w:rsidRPr="002C6AE6">
        <w:rPr>
          <w:b/>
          <w:bCs/>
          <w:u w:val="single"/>
          <w:lang w:val="pl-PL"/>
        </w:rPr>
        <w:t>Rekonstrukcija</w:t>
      </w:r>
      <w:proofErr w:type="spellEnd"/>
      <w:proofErr w:type="gramEnd"/>
      <w:r w:rsidR="005D034B" w:rsidRPr="002C6AE6">
        <w:rPr>
          <w:b/>
          <w:bCs/>
          <w:u w:val="single"/>
          <w:lang w:val="pl-PL"/>
        </w:rPr>
        <w:t xml:space="preserve"> i </w:t>
      </w:r>
      <w:proofErr w:type="spellStart"/>
      <w:r w:rsidR="005D034B" w:rsidRPr="002C6AE6">
        <w:rPr>
          <w:b/>
          <w:bCs/>
          <w:u w:val="single"/>
          <w:lang w:val="pl-PL"/>
        </w:rPr>
        <w:t>sanacija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zgrade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Srednje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tehničke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škole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i </w:t>
      </w:r>
      <w:proofErr w:type="spellStart"/>
      <w:r w:rsidR="005D034B" w:rsidRPr="002C6AE6">
        <w:rPr>
          <w:b/>
          <w:bCs/>
          <w:u w:val="single"/>
          <w:lang w:val="pl-PL"/>
        </w:rPr>
        <w:t>stvaranje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uslova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za </w:t>
      </w:r>
      <w:proofErr w:type="spellStart"/>
      <w:r w:rsidR="005D034B" w:rsidRPr="002C6AE6">
        <w:rPr>
          <w:b/>
          <w:bCs/>
          <w:u w:val="single"/>
          <w:lang w:val="pl-PL"/>
        </w:rPr>
        <w:t>zadržavanje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pravnog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statusa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  <w:proofErr w:type="spellStart"/>
      <w:r w:rsidR="005D034B" w:rsidRPr="002C6AE6">
        <w:rPr>
          <w:b/>
          <w:bCs/>
          <w:u w:val="single"/>
          <w:lang w:val="pl-PL"/>
        </w:rPr>
        <w:t>škole</w:t>
      </w:r>
      <w:proofErr w:type="spellEnd"/>
      <w:r w:rsidR="005D034B" w:rsidRPr="002C6AE6">
        <w:rPr>
          <w:b/>
          <w:bCs/>
          <w:u w:val="single"/>
          <w:lang w:val="pl-PL"/>
        </w:rPr>
        <w:t xml:space="preserve"> </w:t>
      </w:r>
    </w:p>
    <w:p w14:paraId="5D54E997" w14:textId="77777777" w:rsidR="00336B78" w:rsidRPr="002C6AE6" w:rsidRDefault="00336B78" w:rsidP="00B1769B">
      <w:pPr>
        <w:jc w:val="both"/>
        <w:rPr>
          <w:u w:val="single"/>
          <w:lang w:val="pl-PL"/>
        </w:rPr>
      </w:pPr>
    </w:p>
    <w:p w14:paraId="1D922577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1439AB" w:rsidRPr="002C6AE6">
        <w:rPr>
          <w:lang w:val="pl-PL"/>
        </w:rPr>
        <w:t xml:space="preserve"> U </w:t>
      </w:r>
      <w:proofErr w:type="spellStart"/>
      <w:r w:rsidR="001439AB" w:rsidRPr="002C6AE6">
        <w:rPr>
          <w:lang w:val="pl-PL"/>
        </w:rPr>
        <w:t>okviru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ove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mere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planira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se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sprovođenje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temeljne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rekonstrukcije</w:t>
      </w:r>
      <w:proofErr w:type="spellEnd"/>
      <w:r w:rsidR="001439AB" w:rsidRPr="002C6AE6">
        <w:rPr>
          <w:lang w:val="pl-PL"/>
        </w:rPr>
        <w:t xml:space="preserve">, </w:t>
      </w:r>
      <w:proofErr w:type="spellStart"/>
      <w:r w:rsidR="001439AB" w:rsidRPr="002C6AE6">
        <w:rPr>
          <w:lang w:val="pl-PL"/>
        </w:rPr>
        <w:t>adaptacije</w:t>
      </w:r>
      <w:proofErr w:type="spellEnd"/>
      <w:r w:rsidR="001439AB" w:rsidRPr="002C6AE6">
        <w:rPr>
          <w:lang w:val="pl-PL"/>
        </w:rPr>
        <w:t xml:space="preserve"> i </w:t>
      </w:r>
      <w:proofErr w:type="spellStart"/>
      <w:r w:rsidR="001439AB" w:rsidRPr="002C6AE6">
        <w:rPr>
          <w:lang w:val="pl-PL"/>
        </w:rPr>
        <w:t>sanacije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zgrade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Tehničke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škole</w:t>
      </w:r>
      <w:proofErr w:type="spellEnd"/>
      <w:r w:rsidR="001439AB" w:rsidRPr="002C6AE6">
        <w:rPr>
          <w:lang w:val="pl-PL"/>
        </w:rPr>
        <w:t xml:space="preserve">, hale i </w:t>
      </w:r>
      <w:proofErr w:type="spellStart"/>
      <w:r w:rsidR="001439AB" w:rsidRPr="002C6AE6">
        <w:rPr>
          <w:lang w:val="pl-PL"/>
        </w:rPr>
        <w:t>objekata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koji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pripadaju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školi</w:t>
      </w:r>
      <w:proofErr w:type="spellEnd"/>
      <w:r w:rsidR="001439AB" w:rsidRPr="002C6AE6">
        <w:rPr>
          <w:lang w:val="pl-PL"/>
        </w:rPr>
        <w:t xml:space="preserve">. </w:t>
      </w:r>
      <w:proofErr w:type="spellStart"/>
      <w:r w:rsidR="00171960" w:rsidRPr="002C6AE6">
        <w:rPr>
          <w:lang w:val="pl-PL"/>
        </w:rPr>
        <w:t>Izrađena</w:t>
      </w:r>
      <w:proofErr w:type="spellEnd"/>
      <w:r w:rsidR="00171960" w:rsidRPr="002C6AE6">
        <w:rPr>
          <w:lang w:val="pl-PL"/>
        </w:rPr>
        <w:t xml:space="preserve"> je kompletna </w:t>
      </w:r>
      <w:proofErr w:type="spellStart"/>
      <w:r w:rsidR="00171960" w:rsidRPr="002C6AE6">
        <w:rPr>
          <w:lang w:val="pl-PL"/>
        </w:rPr>
        <w:t>projektno</w:t>
      </w:r>
      <w:proofErr w:type="spellEnd"/>
      <w:r w:rsidR="00171960" w:rsidRPr="002C6AE6">
        <w:rPr>
          <w:lang w:val="pl-PL"/>
        </w:rPr>
        <w:t xml:space="preserve"> </w:t>
      </w:r>
      <w:proofErr w:type="spellStart"/>
      <w:r w:rsidR="00171960" w:rsidRPr="002C6AE6">
        <w:rPr>
          <w:lang w:val="pl-PL"/>
        </w:rPr>
        <w:t>tehnička</w:t>
      </w:r>
      <w:proofErr w:type="spellEnd"/>
      <w:r w:rsidR="00171960" w:rsidRPr="002C6AE6">
        <w:rPr>
          <w:lang w:val="pl-PL"/>
        </w:rPr>
        <w:t xml:space="preserve"> </w:t>
      </w:r>
      <w:proofErr w:type="spellStart"/>
      <w:r w:rsidR="00171960" w:rsidRPr="002C6AE6">
        <w:rPr>
          <w:lang w:val="pl-PL"/>
        </w:rPr>
        <w:t>dokumentacij</w:t>
      </w:r>
      <w:r w:rsidR="00392093" w:rsidRPr="002C6AE6">
        <w:rPr>
          <w:lang w:val="pl-PL"/>
        </w:rPr>
        <w:t>a</w:t>
      </w:r>
      <w:proofErr w:type="spellEnd"/>
      <w:r w:rsidR="001439AB" w:rsidRPr="002C6AE6">
        <w:rPr>
          <w:lang w:val="pl-PL"/>
        </w:rPr>
        <w:t xml:space="preserve">. U </w:t>
      </w:r>
      <w:proofErr w:type="spellStart"/>
      <w:r w:rsidR="001439AB" w:rsidRPr="002C6AE6">
        <w:rPr>
          <w:lang w:val="pl-PL"/>
        </w:rPr>
        <w:t>okviru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ove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mere</w:t>
      </w:r>
      <w:proofErr w:type="spellEnd"/>
      <w:r w:rsidR="001439AB" w:rsidRPr="002C6AE6">
        <w:rPr>
          <w:lang w:val="pl-PL"/>
        </w:rPr>
        <w:t xml:space="preserve">, </w:t>
      </w:r>
      <w:proofErr w:type="spellStart"/>
      <w:r w:rsidR="001439AB" w:rsidRPr="002C6AE6">
        <w:rPr>
          <w:lang w:val="pl-PL"/>
        </w:rPr>
        <w:t>izvršni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organi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opštine</w:t>
      </w:r>
      <w:proofErr w:type="spellEnd"/>
      <w:r w:rsidR="001439AB" w:rsidRPr="002C6AE6">
        <w:rPr>
          <w:lang w:val="pl-PL"/>
        </w:rPr>
        <w:t xml:space="preserve"> (</w:t>
      </w:r>
      <w:proofErr w:type="spellStart"/>
      <w:r w:rsidR="001439AB" w:rsidRPr="002C6AE6">
        <w:rPr>
          <w:lang w:val="pl-PL"/>
        </w:rPr>
        <w:t>predsednik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opštine</w:t>
      </w:r>
      <w:proofErr w:type="spellEnd"/>
      <w:r w:rsidR="001439AB" w:rsidRPr="002C6AE6">
        <w:rPr>
          <w:lang w:val="pl-PL"/>
        </w:rPr>
        <w:t xml:space="preserve">, </w:t>
      </w:r>
      <w:proofErr w:type="spellStart"/>
      <w:r w:rsidR="001439AB" w:rsidRPr="002C6AE6">
        <w:rPr>
          <w:lang w:val="pl-PL"/>
        </w:rPr>
        <w:t>Opštinsko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veće</w:t>
      </w:r>
      <w:proofErr w:type="spellEnd"/>
      <w:r w:rsidR="001439AB" w:rsidRPr="002C6AE6">
        <w:rPr>
          <w:lang w:val="pl-PL"/>
        </w:rPr>
        <w:t xml:space="preserve">) </w:t>
      </w:r>
      <w:proofErr w:type="spellStart"/>
      <w:r w:rsidR="001439AB" w:rsidRPr="002C6AE6">
        <w:rPr>
          <w:lang w:val="pl-PL"/>
        </w:rPr>
        <w:t>aktivno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će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raditi</w:t>
      </w:r>
      <w:proofErr w:type="spellEnd"/>
      <w:r w:rsidR="001439AB" w:rsidRPr="002C6AE6">
        <w:rPr>
          <w:lang w:val="pl-PL"/>
        </w:rPr>
        <w:t xml:space="preserve"> na </w:t>
      </w:r>
      <w:proofErr w:type="spellStart"/>
      <w:r w:rsidR="001439AB" w:rsidRPr="002C6AE6">
        <w:rPr>
          <w:lang w:val="pl-PL"/>
        </w:rPr>
        <w:t>stvaranju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uslova</w:t>
      </w:r>
      <w:proofErr w:type="spellEnd"/>
      <w:r w:rsidR="001439AB" w:rsidRPr="002C6AE6">
        <w:rPr>
          <w:lang w:val="pl-PL"/>
        </w:rPr>
        <w:t xml:space="preserve"> za </w:t>
      </w:r>
      <w:proofErr w:type="spellStart"/>
      <w:r w:rsidR="001439AB" w:rsidRPr="002C6AE6">
        <w:rPr>
          <w:lang w:val="pl-PL"/>
        </w:rPr>
        <w:t>zadržavanje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pravnog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statusa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škole</w:t>
      </w:r>
      <w:proofErr w:type="spellEnd"/>
      <w:r w:rsidR="001439AB" w:rsidRPr="002C6AE6">
        <w:rPr>
          <w:lang w:val="pl-PL"/>
        </w:rPr>
        <w:t xml:space="preserve">. </w:t>
      </w:r>
    </w:p>
    <w:p w14:paraId="0AB41762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Opština</w:t>
      </w:r>
      <w:proofErr w:type="spellEnd"/>
      <w:r w:rsidR="001439AB" w:rsidRPr="002C6AE6">
        <w:rPr>
          <w:lang w:val="pl-PL"/>
        </w:rPr>
        <w:t xml:space="preserve"> Ada – </w:t>
      </w:r>
      <w:proofErr w:type="spellStart"/>
      <w:r w:rsidR="001439AB" w:rsidRPr="002C6AE6">
        <w:rPr>
          <w:lang w:val="pl-PL"/>
        </w:rPr>
        <w:t>Opštinska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uprava</w:t>
      </w:r>
      <w:proofErr w:type="spellEnd"/>
      <w:r w:rsidR="001439AB" w:rsidRPr="002C6AE6">
        <w:rPr>
          <w:lang w:val="pl-PL"/>
        </w:rPr>
        <w:t xml:space="preserve">; </w:t>
      </w:r>
      <w:proofErr w:type="spellStart"/>
      <w:r w:rsidR="001439AB" w:rsidRPr="002C6AE6">
        <w:rPr>
          <w:lang w:val="pl-PL"/>
        </w:rPr>
        <w:t>Tehnička</w:t>
      </w:r>
      <w:proofErr w:type="spellEnd"/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škola</w:t>
      </w:r>
      <w:proofErr w:type="spellEnd"/>
    </w:p>
    <w:p w14:paraId="39F1B337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1439AB" w:rsidRPr="002C6AE6">
        <w:rPr>
          <w:lang w:val="pl-PL"/>
        </w:rPr>
        <w:t xml:space="preserve"> </w:t>
      </w:r>
      <w:proofErr w:type="spellStart"/>
      <w:r w:rsidR="001439AB" w:rsidRPr="002C6AE6">
        <w:rPr>
          <w:lang w:val="pl-PL"/>
        </w:rPr>
        <w:t>srednji</w:t>
      </w:r>
      <w:proofErr w:type="spellEnd"/>
      <w:r w:rsidR="001439AB" w:rsidRPr="002C6AE6">
        <w:rPr>
          <w:lang w:val="pl-PL"/>
        </w:rPr>
        <w:t xml:space="preserve"> (3 do 5 </w:t>
      </w:r>
      <w:proofErr w:type="spellStart"/>
      <w:r w:rsidR="001439AB" w:rsidRPr="002C6AE6">
        <w:rPr>
          <w:lang w:val="pl-PL"/>
        </w:rPr>
        <w:t>godina</w:t>
      </w:r>
      <w:proofErr w:type="spellEnd"/>
      <w:r w:rsidR="001439AB" w:rsidRPr="002C6AE6">
        <w:rPr>
          <w:lang w:val="pl-PL"/>
        </w:rPr>
        <w:t xml:space="preserve">) </w:t>
      </w:r>
    </w:p>
    <w:p w14:paraId="087509B2" w14:textId="77777777" w:rsidR="007231C9" w:rsidRPr="002C6AE6" w:rsidRDefault="007231C9" w:rsidP="00B1769B">
      <w:pPr>
        <w:jc w:val="both"/>
        <w:rPr>
          <w:lang w:val="pl-PL"/>
        </w:rPr>
      </w:pPr>
      <w:r w:rsidRPr="002C6AE6">
        <w:rPr>
          <w:lang w:val="pl-PL"/>
        </w:rPr>
        <w:t>POTREBNA FINANSIJSKA SREDSTVA: 300.000.000 dinara</w:t>
      </w:r>
    </w:p>
    <w:p w14:paraId="0D01946F" w14:textId="716881E0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424751">
        <w:rPr>
          <w:lang w:val="pl-PL"/>
        </w:rPr>
        <w:t xml:space="preserve"> </w:t>
      </w:r>
      <w:proofErr w:type="spellStart"/>
      <w:r w:rsidR="007231C9" w:rsidRPr="002C6AE6">
        <w:rPr>
          <w:lang w:val="pl-PL"/>
        </w:rPr>
        <w:t>budžetska</w:t>
      </w:r>
      <w:proofErr w:type="spellEnd"/>
      <w:r w:rsidR="007231C9" w:rsidRPr="002C6AE6">
        <w:rPr>
          <w:lang w:val="pl-PL"/>
        </w:rPr>
        <w:t xml:space="preserve"> </w:t>
      </w:r>
      <w:proofErr w:type="spellStart"/>
      <w:r w:rsidR="007231C9" w:rsidRPr="002C6AE6">
        <w:rPr>
          <w:lang w:val="pl-PL"/>
        </w:rPr>
        <w:t>sredstva</w:t>
      </w:r>
      <w:proofErr w:type="spellEnd"/>
      <w:r w:rsidR="007231C9" w:rsidRPr="002C6AE6">
        <w:rPr>
          <w:lang w:val="pl-PL"/>
        </w:rPr>
        <w:t xml:space="preserve"> </w:t>
      </w:r>
      <w:proofErr w:type="spellStart"/>
      <w:r w:rsidR="007231C9" w:rsidRPr="002C6AE6">
        <w:rPr>
          <w:lang w:val="pl-PL"/>
        </w:rPr>
        <w:t>opštine</w:t>
      </w:r>
      <w:proofErr w:type="spellEnd"/>
      <w:r w:rsidR="007231C9" w:rsidRPr="002C6AE6">
        <w:rPr>
          <w:lang w:val="pl-PL"/>
        </w:rPr>
        <w:t xml:space="preserve">; </w:t>
      </w:r>
      <w:proofErr w:type="spellStart"/>
      <w:r w:rsidR="007231C9" w:rsidRPr="002C6AE6">
        <w:rPr>
          <w:lang w:val="pl-PL"/>
        </w:rPr>
        <w:t>sredstva</w:t>
      </w:r>
      <w:proofErr w:type="spellEnd"/>
      <w:r w:rsidR="007231C9" w:rsidRPr="002C6AE6">
        <w:rPr>
          <w:lang w:val="pl-PL"/>
        </w:rPr>
        <w:t xml:space="preserve"> </w:t>
      </w:r>
      <w:proofErr w:type="spellStart"/>
      <w:r w:rsidR="007231C9" w:rsidRPr="002C6AE6">
        <w:rPr>
          <w:lang w:val="pl-PL"/>
        </w:rPr>
        <w:t>budžeta</w:t>
      </w:r>
      <w:proofErr w:type="spellEnd"/>
      <w:r w:rsidR="007231C9" w:rsidRPr="002C6AE6">
        <w:rPr>
          <w:lang w:val="pl-PL"/>
        </w:rPr>
        <w:t xml:space="preserve"> AP </w:t>
      </w:r>
      <w:proofErr w:type="spellStart"/>
      <w:r w:rsidR="007231C9" w:rsidRPr="002C6AE6">
        <w:rPr>
          <w:lang w:val="pl-PL"/>
        </w:rPr>
        <w:t>Vojvodine</w:t>
      </w:r>
      <w:proofErr w:type="spellEnd"/>
      <w:r w:rsidR="007231C9" w:rsidRPr="002C6AE6">
        <w:rPr>
          <w:lang w:val="pl-PL"/>
        </w:rPr>
        <w:t xml:space="preserve">; </w:t>
      </w:r>
      <w:proofErr w:type="spellStart"/>
      <w:r w:rsidR="007231C9" w:rsidRPr="002C6AE6">
        <w:rPr>
          <w:lang w:val="pl-PL"/>
        </w:rPr>
        <w:t>donatorska</w:t>
      </w:r>
      <w:proofErr w:type="spellEnd"/>
      <w:r w:rsidR="007231C9" w:rsidRPr="002C6AE6">
        <w:rPr>
          <w:lang w:val="pl-PL"/>
        </w:rPr>
        <w:t xml:space="preserve"> </w:t>
      </w:r>
      <w:proofErr w:type="spellStart"/>
      <w:r w:rsidR="007231C9" w:rsidRPr="002C6AE6">
        <w:rPr>
          <w:lang w:val="pl-PL"/>
        </w:rPr>
        <w:t>sredstva</w:t>
      </w:r>
      <w:proofErr w:type="spellEnd"/>
      <w:r w:rsidR="007231C9" w:rsidRPr="002C6AE6">
        <w:rPr>
          <w:lang w:val="pl-PL"/>
        </w:rPr>
        <w:t xml:space="preserve">; </w:t>
      </w:r>
      <w:proofErr w:type="spellStart"/>
      <w:r w:rsidR="007231C9" w:rsidRPr="002C6AE6">
        <w:rPr>
          <w:lang w:val="pl-PL"/>
        </w:rPr>
        <w:t>projektno</w:t>
      </w:r>
      <w:proofErr w:type="spellEnd"/>
      <w:r w:rsidR="007231C9" w:rsidRPr="002C6AE6">
        <w:rPr>
          <w:lang w:val="pl-PL"/>
        </w:rPr>
        <w:t xml:space="preserve"> </w:t>
      </w:r>
      <w:proofErr w:type="spellStart"/>
      <w:r w:rsidR="007231C9" w:rsidRPr="002C6AE6">
        <w:rPr>
          <w:lang w:val="pl-PL"/>
        </w:rPr>
        <w:t>finansiranje</w:t>
      </w:r>
      <w:proofErr w:type="spellEnd"/>
      <w:r w:rsidR="007231C9" w:rsidRPr="002C6AE6">
        <w:rPr>
          <w:lang w:val="pl-PL"/>
        </w:rPr>
        <w:t xml:space="preserve"> (</w:t>
      </w:r>
      <w:proofErr w:type="spellStart"/>
      <w:r w:rsidR="007231C9" w:rsidRPr="002C6AE6">
        <w:rPr>
          <w:lang w:val="pl-PL"/>
        </w:rPr>
        <w:t>različiti</w:t>
      </w:r>
      <w:proofErr w:type="spellEnd"/>
      <w:r w:rsidR="007231C9" w:rsidRPr="002C6AE6">
        <w:rPr>
          <w:lang w:val="pl-PL"/>
        </w:rPr>
        <w:t xml:space="preserve"> </w:t>
      </w:r>
      <w:proofErr w:type="spellStart"/>
      <w:r w:rsidR="007231C9" w:rsidRPr="002C6AE6">
        <w:rPr>
          <w:lang w:val="pl-PL"/>
        </w:rPr>
        <w:t>modaliteti</w:t>
      </w:r>
      <w:proofErr w:type="spellEnd"/>
      <w:r w:rsidR="007231C9" w:rsidRPr="002C6AE6">
        <w:rPr>
          <w:lang w:val="pl-PL"/>
        </w:rPr>
        <w:t>)</w:t>
      </w:r>
    </w:p>
    <w:p w14:paraId="10A82498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1D908C86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4D6BB816" w14:textId="77777777" w:rsidR="005B2F85" w:rsidRPr="002C6AE6" w:rsidRDefault="005B2F85" w:rsidP="00E308EA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2C6AE6">
        <w:rPr>
          <w:b/>
          <w:bCs/>
          <w:sz w:val="28"/>
          <w:szCs w:val="28"/>
          <w:u w:val="single"/>
          <w:lang w:val="pl-PL"/>
        </w:rPr>
        <w:t xml:space="preserve">RAZVOJNI PRAVAC </w:t>
      </w:r>
      <w:proofErr w:type="gramStart"/>
      <w:r w:rsidRPr="002C6AE6">
        <w:rPr>
          <w:b/>
          <w:bCs/>
          <w:sz w:val="28"/>
          <w:szCs w:val="28"/>
          <w:u w:val="single"/>
          <w:lang w:val="pl-PL"/>
        </w:rPr>
        <w:t>3 :</w:t>
      </w:r>
      <w:proofErr w:type="gramEnd"/>
      <w:r w:rsidRPr="002C6AE6">
        <w:rPr>
          <w:b/>
          <w:bCs/>
          <w:sz w:val="28"/>
          <w:szCs w:val="28"/>
          <w:u w:val="single"/>
          <w:lang w:val="pl-PL"/>
        </w:rPr>
        <w:t xml:space="preserve"> URBANI RAZVOJ I ZAŠTITA ŽIVOTNE SREDINE </w:t>
      </w:r>
    </w:p>
    <w:p w14:paraId="388201CE" w14:textId="77777777" w:rsidR="005B2F85" w:rsidRPr="002C6AE6" w:rsidRDefault="005B2F85" w:rsidP="00E308EA">
      <w:pPr>
        <w:jc w:val="center"/>
        <w:rPr>
          <w:lang w:val="pl-PL"/>
        </w:rPr>
      </w:pPr>
    </w:p>
    <w:p w14:paraId="6E8BFF32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PRIORITETNI CILJ: </w:t>
      </w:r>
      <w:r w:rsidR="000F564B" w:rsidRPr="002C6AE6">
        <w:rPr>
          <w:b/>
          <w:bCs/>
          <w:u w:val="single"/>
          <w:lang w:val="pl-PL"/>
        </w:rPr>
        <w:t xml:space="preserve">UNAPREĐENJE SAOBRAĆAJNE I TERITORIJALNE DOSTUPNOSTI OPŠTINE </w:t>
      </w:r>
    </w:p>
    <w:p w14:paraId="0BCA0652" w14:textId="77777777" w:rsidR="00336B78" w:rsidRPr="002C6AE6" w:rsidRDefault="00336B78" w:rsidP="00B1769B">
      <w:pPr>
        <w:jc w:val="both"/>
        <w:rPr>
          <w:b/>
          <w:bCs/>
          <w:lang w:val="pl-PL"/>
        </w:rPr>
      </w:pPr>
    </w:p>
    <w:p w14:paraId="606133A8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>INDIKATORI ZA PRIORITETNI CILJ: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1985"/>
        <w:gridCol w:w="1813"/>
      </w:tblGrid>
      <w:tr w:rsidR="008913CF" w14:paraId="4C0C388E" w14:textId="77777777" w:rsidTr="005974E5">
        <w:tc>
          <w:tcPr>
            <w:tcW w:w="2394" w:type="dxa"/>
            <w:vMerge w:val="restart"/>
          </w:tcPr>
          <w:p w14:paraId="0C0792E5" w14:textId="77777777" w:rsidR="008913CF" w:rsidRPr="002C6AE6" w:rsidRDefault="005974E5" w:rsidP="003103AD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2C6AE6">
              <w:rPr>
                <w:b/>
                <w:bCs/>
                <w:lang w:val="pl-PL"/>
              </w:rPr>
              <w:lastRenderedPageBreak/>
              <w:t>Unapređenje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saobraćajne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lang w:val="pl-PL"/>
              </w:rPr>
              <w:t>teritorijalne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dostupnosti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3384" w:type="dxa"/>
          </w:tcPr>
          <w:p w14:paraId="199B0D05" w14:textId="77777777" w:rsidR="008913CF" w:rsidRDefault="008913CF" w:rsidP="003103A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Indikator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6C4F4AA3" w14:textId="77777777" w:rsidR="008913CF" w:rsidRDefault="008913CF" w:rsidP="003103A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stanje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13" w:type="dxa"/>
          </w:tcPr>
          <w:p w14:paraId="38EF368B" w14:textId="77777777" w:rsidR="008913CF" w:rsidRDefault="008913CF" w:rsidP="003103A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Željeno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stanje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8913CF" w14:paraId="5A5713BD" w14:textId="77777777" w:rsidTr="008F7845">
        <w:tc>
          <w:tcPr>
            <w:tcW w:w="2394" w:type="dxa"/>
            <w:vMerge/>
          </w:tcPr>
          <w:p w14:paraId="0BE2730F" w14:textId="77777777" w:rsidR="008913CF" w:rsidRDefault="008913CF" w:rsidP="003103AD">
            <w:pPr>
              <w:jc w:val="both"/>
              <w:rPr>
                <w:b/>
                <w:bCs/>
              </w:rPr>
            </w:pPr>
          </w:p>
        </w:tc>
        <w:tc>
          <w:tcPr>
            <w:tcW w:w="3384" w:type="dxa"/>
          </w:tcPr>
          <w:p w14:paraId="7A3D33BF" w14:textId="2D625333" w:rsidR="007576E5" w:rsidRPr="00591A31" w:rsidRDefault="00591A31" w:rsidP="003103AD">
            <w:pPr>
              <w:jc w:val="both"/>
              <w:rPr>
                <w:u w:val="single"/>
                <w:lang w:val="pl-PL"/>
              </w:rPr>
            </w:pPr>
            <w:proofErr w:type="spellStart"/>
            <w:r>
              <w:rPr>
                <w:u w:val="single"/>
                <w:lang w:val="pl-PL"/>
              </w:rPr>
              <w:t>Broj</w:t>
            </w:r>
            <w:proofErr w:type="spellEnd"/>
            <w:r>
              <w:rPr>
                <w:u w:val="single"/>
                <w:lang w:val="pl-PL"/>
              </w:rPr>
              <w:t xml:space="preserve"> </w:t>
            </w:r>
            <w:proofErr w:type="spellStart"/>
            <w:r>
              <w:rPr>
                <w:u w:val="single"/>
                <w:lang w:val="pl-PL"/>
              </w:rPr>
              <w:t>kilometara</w:t>
            </w:r>
            <w:proofErr w:type="spellEnd"/>
            <w:r>
              <w:rPr>
                <w:u w:val="single"/>
                <w:lang w:val="pl-PL"/>
              </w:rPr>
              <w:t xml:space="preserve"> pod </w:t>
            </w:r>
            <w:proofErr w:type="spellStart"/>
            <w:r>
              <w:rPr>
                <w:u w:val="single"/>
                <w:lang w:val="pl-PL"/>
              </w:rPr>
              <w:t>savremenim</w:t>
            </w:r>
            <w:proofErr w:type="spellEnd"/>
            <w:r>
              <w:rPr>
                <w:u w:val="single"/>
                <w:lang w:val="pl-PL"/>
              </w:rPr>
              <w:t xml:space="preserve"> (</w:t>
            </w:r>
            <w:proofErr w:type="spellStart"/>
            <w:r>
              <w:rPr>
                <w:u w:val="single"/>
                <w:lang w:val="pl-PL"/>
              </w:rPr>
              <w:t>rekonstruisanim</w:t>
            </w:r>
            <w:proofErr w:type="spellEnd"/>
            <w:r>
              <w:rPr>
                <w:u w:val="single"/>
                <w:lang w:val="pl-PL"/>
              </w:rPr>
              <w:t xml:space="preserve">) </w:t>
            </w:r>
            <w:proofErr w:type="spellStart"/>
            <w:r>
              <w:rPr>
                <w:u w:val="single"/>
                <w:lang w:val="pl-PL"/>
              </w:rPr>
              <w:t>kolovozom</w:t>
            </w:r>
            <w:proofErr w:type="spellEnd"/>
            <w:r>
              <w:rPr>
                <w:u w:val="single"/>
                <w:lang w:val="pl-PL"/>
              </w:rPr>
              <w:t xml:space="preserve"> na </w:t>
            </w:r>
            <w:proofErr w:type="spellStart"/>
            <w:r>
              <w:rPr>
                <w:u w:val="single"/>
                <w:lang w:val="pl-PL"/>
              </w:rPr>
              <w:t>teritoriji</w:t>
            </w:r>
            <w:proofErr w:type="spellEnd"/>
            <w:r>
              <w:rPr>
                <w:u w:val="single"/>
                <w:lang w:val="pl-PL"/>
              </w:rPr>
              <w:t xml:space="preserve"> </w:t>
            </w:r>
            <w:proofErr w:type="spellStart"/>
            <w:r>
              <w:rPr>
                <w:u w:val="single"/>
                <w:lang w:val="pl-PL"/>
              </w:rPr>
              <w:t>opštine</w:t>
            </w:r>
            <w:proofErr w:type="spellEnd"/>
            <w:r>
              <w:rPr>
                <w:u w:val="single"/>
                <w:lang w:val="pl-PL"/>
              </w:rPr>
              <w:t xml:space="preserve"> Ada</w:t>
            </w:r>
          </w:p>
        </w:tc>
        <w:tc>
          <w:tcPr>
            <w:tcW w:w="1985" w:type="dxa"/>
            <w:vAlign w:val="center"/>
          </w:tcPr>
          <w:p w14:paraId="18F7217F" w14:textId="301E9D20" w:rsidR="008913CF" w:rsidRPr="005974E5" w:rsidRDefault="00591A31" w:rsidP="008F7845">
            <w:pPr>
              <w:jc w:val="center"/>
            </w:pPr>
            <w:r>
              <w:t>0</w:t>
            </w:r>
          </w:p>
        </w:tc>
        <w:tc>
          <w:tcPr>
            <w:tcW w:w="1813" w:type="dxa"/>
            <w:vAlign w:val="center"/>
          </w:tcPr>
          <w:p w14:paraId="5BCCC965" w14:textId="0F8597DB" w:rsidR="008913CF" w:rsidRPr="005974E5" w:rsidRDefault="00591A31" w:rsidP="008F7845">
            <w:pPr>
              <w:jc w:val="center"/>
            </w:pPr>
            <w:r>
              <w:rPr>
                <w:lang w:val="pl-PL"/>
              </w:rPr>
              <w:t xml:space="preserve">27km + (700m </w:t>
            </w:r>
            <w:proofErr w:type="spellStart"/>
            <w:r>
              <w:rPr>
                <w:lang w:val="pl-PL"/>
              </w:rPr>
              <w:t>parkinga</w:t>
            </w:r>
            <w:proofErr w:type="spellEnd"/>
            <w:r>
              <w:rPr>
                <w:lang w:val="pl-PL"/>
              </w:rPr>
              <w:t>)</w:t>
            </w:r>
          </w:p>
        </w:tc>
      </w:tr>
      <w:tr w:rsidR="00591A31" w14:paraId="3FC385D3" w14:textId="77777777" w:rsidTr="008F7845">
        <w:tc>
          <w:tcPr>
            <w:tcW w:w="2394" w:type="dxa"/>
            <w:vMerge/>
          </w:tcPr>
          <w:p w14:paraId="5CCEFB93" w14:textId="77777777" w:rsidR="00591A31" w:rsidRDefault="00591A31" w:rsidP="003103AD">
            <w:pPr>
              <w:jc w:val="both"/>
              <w:rPr>
                <w:b/>
                <w:bCs/>
              </w:rPr>
            </w:pPr>
          </w:p>
        </w:tc>
        <w:tc>
          <w:tcPr>
            <w:tcW w:w="3384" w:type="dxa"/>
          </w:tcPr>
          <w:p w14:paraId="0B963123" w14:textId="1B5FB527" w:rsidR="00591A31" w:rsidRPr="00591A31" w:rsidRDefault="00591A31" w:rsidP="003103AD">
            <w:pPr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Broj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kilometara</w:t>
            </w:r>
            <w:proofErr w:type="spellEnd"/>
            <w:r>
              <w:rPr>
                <w:lang w:val="pl-PL"/>
              </w:rPr>
              <w:t xml:space="preserve"> pod </w:t>
            </w:r>
            <w:proofErr w:type="spellStart"/>
            <w:r>
              <w:rPr>
                <w:lang w:val="pl-PL"/>
              </w:rPr>
              <w:t>savremenim</w:t>
            </w:r>
            <w:proofErr w:type="spellEnd"/>
            <w:r>
              <w:rPr>
                <w:lang w:val="pl-PL"/>
              </w:rPr>
              <w:t xml:space="preserve"> (</w:t>
            </w:r>
            <w:proofErr w:type="spellStart"/>
            <w:r>
              <w:rPr>
                <w:lang w:val="pl-PL"/>
              </w:rPr>
              <w:t>rekonstruisanim</w:t>
            </w:r>
            <w:proofErr w:type="spellEnd"/>
            <w:r>
              <w:rPr>
                <w:lang w:val="pl-PL"/>
              </w:rPr>
              <w:t xml:space="preserve">) </w:t>
            </w:r>
            <w:proofErr w:type="spellStart"/>
            <w:r>
              <w:rPr>
                <w:lang w:val="pl-PL"/>
              </w:rPr>
              <w:t>kolovozom</w:t>
            </w:r>
            <w:proofErr w:type="spellEnd"/>
            <w:r>
              <w:rPr>
                <w:lang w:val="pl-PL"/>
              </w:rPr>
              <w:t xml:space="preserve"> na </w:t>
            </w:r>
            <w:proofErr w:type="spellStart"/>
            <w:r>
              <w:rPr>
                <w:lang w:val="pl-PL"/>
              </w:rPr>
              <w:t>teritoriji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naseljenog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mesta</w:t>
            </w:r>
            <w:proofErr w:type="spellEnd"/>
            <w:r>
              <w:rPr>
                <w:lang w:val="pl-PL"/>
              </w:rPr>
              <w:t xml:space="preserve"> Mol</w:t>
            </w:r>
          </w:p>
        </w:tc>
        <w:tc>
          <w:tcPr>
            <w:tcW w:w="1985" w:type="dxa"/>
            <w:vAlign w:val="center"/>
          </w:tcPr>
          <w:p w14:paraId="1BE7D36C" w14:textId="41B563CC" w:rsidR="00591A31" w:rsidRDefault="00591A31" w:rsidP="008F7845">
            <w:pPr>
              <w:jc w:val="center"/>
            </w:pPr>
            <w:r>
              <w:t>0</w:t>
            </w:r>
          </w:p>
        </w:tc>
        <w:tc>
          <w:tcPr>
            <w:tcW w:w="1813" w:type="dxa"/>
            <w:vAlign w:val="center"/>
          </w:tcPr>
          <w:p w14:paraId="27A6A98E" w14:textId="63F9544F" w:rsidR="00591A31" w:rsidRDefault="00591A31" w:rsidP="008F784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28 km </w:t>
            </w:r>
            <w:r>
              <w:rPr>
                <w:lang w:val="pl-PL"/>
              </w:rPr>
              <w:t>+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(1450m </w:t>
            </w:r>
            <w:proofErr w:type="spellStart"/>
            <w:r>
              <w:rPr>
                <w:lang w:val="pl-PL"/>
              </w:rPr>
              <w:t>parkinga</w:t>
            </w:r>
            <w:proofErr w:type="spellEnd"/>
            <w:r>
              <w:rPr>
                <w:lang w:val="pl-PL"/>
              </w:rPr>
              <w:t>)</w:t>
            </w:r>
          </w:p>
        </w:tc>
      </w:tr>
    </w:tbl>
    <w:p w14:paraId="2C2EC8CC" w14:textId="77777777" w:rsidR="007576E5" w:rsidRDefault="007576E5" w:rsidP="00B1769B">
      <w:pPr>
        <w:jc w:val="both"/>
      </w:pPr>
    </w:p>
    <w:p w14:paraId="19DA0245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>OPIS PRIORITETNOG CILJA:</w:t>
      </w:r>
    </w:p>
    <w:p w14:paraId="5B95C178" w14:textId="77777777" w:rsidR="00773F36" w:rsidRDefault="00773F36" w:rsidP="00B1769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3F36" w14:paraId="76CB330C" w14:textId="77777777" w:rsidTr="00773F36">
        <w:tc>
          <w:tcPr>
            <w:tcW w:w="9576" w:type="dxa"/>
          </w:tcPr>
          <w:p w14:paraId="1B2BFF79" w14:textId="77777777" w:rsidR="005974E5" w:rsidRDefault="005974E5" w:rsidP="00B1769B">
            <w:pPr>
              <w:jc w:val="both"/>
            </w:pPr>
            <w:r>
              <w:t xml:space="preserve">U </w:t>
            </w:r>
            <w:proofErr w:type="spellStart"/>
            <w:r>
              <w:t>prethodnom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 xml:space="preserve">, </w:t>
            </w:r>
            <w:proofErr w:type="spellStart"/>
            <w:r>
              <w:t>jedan</w:t>
            </w:r>
            <w:proofErr w:type="spellEnd"/>
            <w:r>
              <w:t xml:space="preserve"> od </w:t>
            </w:r>
            <w:proofErr w:type="spellStart"/>
            <w:r>
              <w:t>glavnih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za </w:t>
            </w:r>
            <w:proofErr w:type="spellStart"/>
            <w:r>
              <w:t>ubrzanje</w:t>
            </w:r>
            <w:proofErr w:type="spellEnd"/>
            <w:r>
              <w:t xml:space="preserve"> </w:t>
            </w:r>
            <w:proofErr w:type="spellStart"/>
            <w:r>
              <w:t>ekonomskog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atraktivnije</w:t>
            </w:r>
            <w:proofErr w:type="spellEnd"/>
            <w:r>
              <w:t xml:space="preserve"> </w:t>
            </w:r>
            <w:proofErr w:type="spellStart"/>
            <w:r>
              <w:t>investicione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 Ade </w:t>
            </w:r>
            <w:proofErr w:type="spellStart"/>
            <w:r>
              <w:t>predstavljala</w:t>
            </w:r>
            <w:proofErr w:type="spellEnd"/>
            <w:r>
              <w:t xml:space="preserve"> je </w:t>
            </w:r>
            <w:proofErr w:type="spellStart"/>
            <w:r>
              <w:t>činjenica</w:t>
            </w:r>
            <w:proofErr w:type="spellEnd"/>
            <w:r>
              <w:t xml:space="preserve"> </w:t>
            </w:r>
            <w:proofErr w:type="spellStart"/>
            <w:r>
              <w:t>nedovoljne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teške</w:t>
            </w:r>
            <w:proofErr w:type="spellEnd"/>
            <w:r>
              <w:t xml:space="preserve"> </w:t>
            </w:r>
            <w:proofErr w:type="spellStart"/>
            <w:r>
              <w:t>saobraćajno-transportne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komunikacione</w:t>
            </w:r>
            <w:proofErr w:type="spellEnd"/>
            <w:r>
              <w:t xml:space="preserve"> </w:t>
            </w:r>
            <w:proofErr w:type="spellStart"/>
            <w:r>
              <w:t>dostupnosti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. </w:t>
            </w: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direktan</w:t>
            </w:r>
            <w:proofErr w:type="spellEnd"/>
            <w:r>
              <w:t xml:space="preserve">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autoputu</w:t>
            </w:r>
            <w:proofErr w:type="spellEnd"/>
            <w:r>
              <w:t xml:space="preserve"> a </w:t>
            </w:r>
            <w:proofErr w:type="spellStart"/>
            <w:r>
              <w:t>putevi</w:t>
            </w:r>
            <w:proofErr w:type="spellEnd"/>
            <w:r>
              <w:t xml:space="preserve"> u </w:t>
            </w:r>
            <w:proofErr w:type="spellStart"/>
            <w:r>
              <w:t>opštinskoj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u </w:t>
            </w:r>
            <w:proofErr w:type="spellStart"/>
            <w:r>
              <w:t>celini</w:t>
            </w:r>
            <w:proofErr w:type="spellEnd"/>
            <w:r>
              <w:t xml:space="preserve"> </w:t>
            </w:r>
            <w:proofErr w:type="spellStart"/>
            <w:r>
              <w:t>modernizovani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modernim</w:t>
            </w:r>
            <w:proofErr w:type="spellEnd"/>
            <w:r>
              <w:t xml:space="preserve"> </w:t>
            </w:r>
            <w:proofErr w:type="spellStart"/>
            <w:r>
              <w:t>kolovozom</w:t>
            </w:r>
            <w:proofErr w:type="spellEnd"/>
            <w:r>
              <w:t xml:space="preserve">,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faktori</w:t>
            </w:r>
            <w:proofErr w:type="spellEnd"/>
            <w:r>
              <w:t xml:space="preserve"> koji </w:t>
            </w:r>
            <w:proofErr w:type="spellStart"/>
            <w:r>
              <w:t>određuju</w:t>
            </w:r>
            <w:proofErr w:type="spellEnd"/>
            <w:r>
              <w:t xml:space="preserve"> </w:t>
            </w:r>
            <w:proofErr w:type="spellStart"/>
            <w:r>
              <w:t>poziciju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 u </w:t>
            </w:r>
            <w:proofErr w:type="spellStart"/>
            <w:r>
              <w:t>savremenom</w:t>
            </w:r>
            <w:proofErr w:type="spellEnd"/>
            <w:r>
              <w:t xml:space="preserve"> </w:t>
            </w:r>
            <w:proofErr w:type="spellStart"/>
            <w:r>
              <w:t>poslovanju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privredi</w:t>
            </w:r>
            <w:proofErr w:type="spellEnd"/>
            <w:r>
              <w:t xml:space="preserve"> </w:t>
            </w:r>
            <w:proofErr w:type="spellStart"/>
            <w:r>
              <w:t>uopšte</w:t>
            </w:r>
            <w:proofErr w:type="spellEnd"/>
            <w:r>
              <w:t xml:space="preserve">. </w:t>
            </w:r>
            <w:proofErr w:type="spellStart"/>
            <w:r>
              <w:t>Namera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je da </w:t>
            </w:r>
            <w:proofErr w:type="spellStart"/>
            <w:r>
              <w:t>prioritizuje</w:t>
            </w:r>
            <w:proofErr w:type="spellEnd"/>
            <w:r>
              <w:t xml:space="preserve"> </w:t>
            </w:r>
            <w:proofErr w:type="spellStart"/>
            <w:r>
              <w:t>direktnu</w:t>
            </w:r>
            <w:proofErr w:type="spellEnd"/>
            <w:r>
              <w:t xml:space="preserve">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ključnim</w:t>
            </w:r>
            <w:proofErr w:type="spellEnd"/>
            <w:r>
              <w:t xml:space="preserve"> </w:t>
            </w:r>
            <w:proofErr w:type="spellStart"/>
            <w:r>
              <w:t>saobraćajnim</w:t>
            </w:r>
            <w:proofErr w:type="spellEnd"/>
            <w:r>
              <w:t xml:space="preserve"> </w:t>
            </w:r>
            <w:proofErr w:type="spellStart"/>
            <w:r>
              <w:t>pravcem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AP </w:t>
            </w:r>
            <w:proofErr w:type="spellStart"/>
            <w:r>
              <w:t>Vojvodine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 </w:t>
            </w:r>
            <w:proofErr w:type="spellStart"/>
            <w:r>
              <w:t>bude</w:t>
            </w:r>
            <w:proofErr w:type="spellEnd"/>
            <w:r>
              <w:t xml:space="preserve"> deo </w:t>
            </w:r>
            <w:proofErr w:type="spellStart"/>
            <w:r>
              <w:t>mreže</w:t>
            </w:r>
            <w:proofErr w:type="spellEnd"/>
            <w:r>
              <w:t xml:space="preserve"> </w:t>
            </w:r>
            <w:proofErr w:type="spellStart"/>
            <w:r>
              <w:t>pokrajinskog</w:t>
            </w:r>
            <w:proofErr w:type="spellEnd"/>
            <w:r>
              <w:t xml:space="preserve"> auto-puta. </w:t>
            </w:r>
            <w:proofErr w:type="spellStart"/>
            <w:r>
              <w:t>Realizacijom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omogućiće</w:t>
            </w:r>
            <w:proofErr w:type="spellEnd"/>
            <w:r>
              <w:t xml:space="preserve"> se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teritorijalne</w:t>
            </w:r>
            <w:proofErr w:type="spellEnd"/>
            <w:r>
              <w:t xml:space="preserve"> </w:t>
            </w:r>
            <w:proofErr w:type="spellStart"/>
            <w:r>
              <w:t>dostupnosti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, </w:t>
            </w:r>
            <w:proofErr w:type="spellStart"/>
            <w:r>
              <w:t>unaprediti</w:t>
            </w:r>
            <w:proofErr w:type="spellEnd"/>
            <w:r>
              <w:t xml:space="preserve"> </w:t>
            </w:r>
            <w:proofErr w:type="spellStart"/>
            <w:r>
              <w:t>kvalitet</w:t>
            </w:r>
            <w:proofErr w:type="spellEnd"/>
            <w:r>
              <w:t xml:space="preserve"> </w:t>
            </w:r>
            <w:proofErr w:type="spellStart"/>
            <w:r>
              <w:t>saobraćajne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puteva</w:t>
            </w:r>
            <w:proofErr w:type="spellEnd"/>
            <w:r>
              <w:t xml:space="preserve"> </w:t>
            </w:r>
            <w:proofErr w:type="spellStart"/>
            <w:r>
              <w:t>višeg</w:t>
            </w:r>
            <w:proofErr w:type="spellEnd"/>
            <w:r>
              <w:t xml:space="preserve"> </w:t>
            </w:r>
            <w:proofErr w:type="spellStart"/>
            <w:r>
              <w:t>nivoa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kreirati</w:t>
            </w:r>
            <w:proofErr w:type="spellEnd"/>
            <w:r>
              <w:t xml:space="preserve"> </w:t>
            </w:r>
            <w:proofErr w:type="spellStart"/>
            <w:r>
              <w:t>uslovi</w:t>
            </w:r>
            <w:proofErr w:type="spellEnd"/>
            <w:r>
              <w:t xml:space="preserve"> za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položaja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investicione</w:t>
            </w:r>
            <w:proofErr w:type="spellEnd"/>
            <w:r>
              <w:t xml:space="preserve">, </w:t>
            </w:r>
            <w:proofErr w:type="spellStart"/>
            <w:r>
              <w:t>privredne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>.</w:t>
            </w:r>
          </w:p>
          <w:p w14:paraId="01F4877F" w14:textId="77777777" w:rsidR="00773F36" w:rsidRDefault="005974E5" w:rsidP="00B1769B">
            <w:pPr>
              <w:jc w:val="both"/>
            </w:pPr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izgradnju</w:t>
            </w:r>
            <w:proofErr w:type="spellEnd"/>
            <w:r>
              <w:t xml:space="preserve"> auto-puta Ada – Mali </w:t>
            </w:r>
            <w:proofErr w:type="spellStart"/>
            <w:r>
              <w:t>Iđoš</w:t>
            </w:r>
            <w:proofErr w:type="spellEnd"/>
            <w:r>
              <w:t xml:space="preserve">,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puteva</w:t>
            </w:r>
            <w:proofErr w:type="spellEnd"/>
            <w:r>
              <w:t xml:space="preserve"> u </w:t>
            </w:r>
            <w:proofErr w:type="spellStart"/>
            <w:r>
              <w:t>opštinskoj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</w:t>
            </w:r>
            <w:proofErr w:type="spellStart"/>
            <w:r>
              <w:t>nekategorisanih</w:t>
            </w:r>
            <w:proofErr w:type="spellEnd"/>
            <w:r>
              <w:t xml:space="preserve"> </w:t>
            </w:r>
            <w:proofErr w:type="spellStart"/>
            <w:r>
              <w:t>puteva</w:t>
            </w:r>
            <w:proofErr w:type="spellEnd"/>
            <w:r>
              <w:t xml:space="preserve"> u </w:t>
            </w:r>
            <w:proofErr w:type="spellStart"/>
            <w:r>
              <w:t>opštinskoj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je </w:t>
            </w: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sekundarnog</w:t>
            </w:r>
            <w:proofErr w:type="spellEnd"/>
            <w:r>
              <w:t xml:space="preserve"> </w:t>
            </w:r>
            <w:proofErr w:type="spellStart"/>
            <w:r>
              <w:t>prioriteta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manjim</w:t>
            </w:r>
            <w:proofErr w:type="spellEnd"/>
            <w:r>
              <w:t xml:space="preserve">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uticajem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ostvarenje</w:t>
            </w:r>
            <w:proofErr w:type="spellEnd"/>
            <w:r>
              <w:t xml:space="preserve"> </w:t>
            </w:r>
            <w:proofErr w:type="spellStart"/>
            <w:r>
              <w:t>širih</w:t>
            </w:r>
            <w:proofErr w:type="spellEnd"/>
            <w:r>
              <w:t xml:space="preserve"> </w:t>
            </w:r>
            <w:proofErr w:type="spellStart"/>
            <w:r>
              <w:t>ciljeva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, </w:t>
            </w:r>
            <w:proofErr w:type="spellStart"/>
            <w:r>
              <w:t>definisanih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vizije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parcijalnih</w:t>
            </w:r>
            <w:proofErr w:type="spellEnd"/>
            <w:r>
              <w:t xml:space="preserve"> </w:t>
            </w:r>
            <w:proofErr w:type="spellStart"/>
            <w:r>
              <w:t>vizija</w:t>
            </w:r>
            <w:proofErr w:type="spellEnd"/>
            <w:r>
              <w:t xml:space="preserve"> po </w:t>
            </w:r>
            <w:proofErr w:type="spellStart"/>
            <w:r>
              <w:t>razvojnim</w:t>
            </w:r>
            <w:proofErr w:type="spellEnd"/>
            <w:r>
              <w:t xml:space="preserve"> </w:t>
            </w:r>
            <w:proofErr w:type="spellStart"/>
            <w:r>
              <w:t>oblastima</w:t>
            </w:r>
            <w:proofErr w:type="spellEnd"/>
            <w:r>
              <w:t xml:space="preserve">. </w:t>
            </w:r>
            <w:proofErr w:type="spellStart"/>
            <w:r>
              <w:t>Prioritet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predstavljati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modernizacija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kategorisanih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nekategorisanih</w:t>
            </w:r>
            <w:proofErr w:type="spellEnd"/>
            <w:r>
              <w:t xml:space="preserve"> </w:t>
            </w:r>
            <w:proofErr w:type="spellStart"/>
            <w:r>
              <w:t>puteva</w:t>
            </w:r>
            <w:proofErr w:type="spellEnd"/>
            <w:r>
              <w:t xml:space="preserve"> u </w:t>
            </w:r>
            <w:proofErr w:type="spellStart"/>
            <w:r>
              <w:t>naselju</w:t>
            </w:r>
            <w:proofErr w:type="spellEnd"/>
            <w:r>
              <w:t xml:space="preserve"> Mol,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predstavlja</w:t>
            </w:r>
            <w:proofErr w:type="spellEnd"/>
            <w:r>
              <w:t xml:space="preserve"> </w:t>
            </w:r>
            <w:proofErr w:type="spellStart"/>
            <w:r>
              <w:t>bitnu</w:t>
            </w:r>
            <w:proofErr w:type="spellEnd"/>
            <w:r>
              <w:t xml:space="preserve"> </w:t>
            </w:r>
            <w:proofErr w:type="spellStart"/>
            <w:r>
              <w:t>saobraćajno-čvorišnu</w:t>
            </w:r>
            <w:proofErr w:type="spellEnd"/>
            <w:r>
              <w:t xml:space="preserve"> </w:t>
            </w:r>
            <w:proofErr w:type="spellStart"/>
            <w:r>
              <w:t>tačku</w:t>
            </w:r>
            <w:proofErr w:type="spellEnd"/>
            <w:r>
              <w:t xml:space="preserve"> </w:t>
            </w:r>
            <w:proofErr w:type="spellStart"/>
            <w:r>
              <w:t>opštinske</w:t>
            </w:r>
            <w:proofErr w:type="spellEnd"/>
            <w:r>
              <w:t xml:space="preserve"> </w:t>
            </w:r>
            <w:proofErr w:type="spellStart"/>
            <w:r>
              <w:t>mape</w:t>
            </w:r>
            <w:proofErr w:type="spellEnd"/>
            <w:r>
              <w:t xml:space="preserve"> </w:t>
            </w:r>
            <w:proofErr w:type="spellStart"/>
            <w:r>
              <w:t>puteva</w:t>
            </w:r>
            <w:proofErr w:type="spellEnd"/>
            <w:r>
              <w:t xml:space="preserve">. </w:t>
            </w:r>
          </w:p>
          <w:p w14:paraId="1CFED201" w14:textId="77777777" w:rsidR="00773F36" w:rsidRPr="00421896" w:rsidRDefault="005974E5" w:rsidP="00B1769B">
            <w:pPr>
              <w:jc w:val="both"/>
            </w:pP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planira</w:t>
            </w:r>
            <w:proofErr w:type="spellEnd"/>
            <w:r>
              <w:t xml:space="preserve"> </w:t>
            </w:r>
            <w:proofErr w:type="spellStart"/>
            <w:r>
              <w:t>robusna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budžetskih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421896">
              <w:t>obezbeđivanje</w:t>
            </w:r>
            <w:proofErr w:type="spellEnd"/>
            <w:r w:rsidR="00421896">
              <w:t xml:space="preserve"> </w:t>
            </w:r>
            <w:proofErr w:type="spellStart"/>
            <w:r w:rsidR="00421896">
              <w:t>sredstava</w:t>
            </w:r>
            <w:proofErr w:type="spellEnd"/>
            <w:r w:rsidR="00421896">
              <w:t xml:space="preserve"> </w:t>
            </w:r>
            <w:proofErr w:type="spellStart"/>
            <w:r w:rsidR="00421896">
              <w:t>iz</w:t>
            </w:r>
            <w:proofErr w:type="spellEnd"/>
            <w:r w:rsidR="00421896">
              <w:t xml:space="preserve"> </w:t>
            </w:r>
            <w:proofErr w:type="spellStart"/>
            <w:r w:rsidR="00421896">
              <w:t>drugih</w:t>
            </w:r>
            <w:proofErr w:type="spellEnd"/>
            <w:r w:rsidR="00421896">
              <w:t xml:space="preserve"> </w:t>
            </w:r>
            <w:proofErr w:type="spellStart"/>
            <w:r w:rsidR="00421896">
              <w:t>izvora</w:t>
            </w:r>
            <w:proofErr w:type="spellEnd"/>
            <w:r w:rsidR="00421896">
              <w:t xml:space="preserve"> </w:t>
            </w:r>
            <w:proofErr w:type="spellStart"/>
            <w:r w:rsidR="00421896">
              <w:t>od</w:t>
            </w:r>
            <w:proofErr w:type="spellEnd"/>
            <w:r w:rsidR="00421896">
              <w:t xml:space="preserve"> </w:t>
            </w:r>
            <w:proofErr w:type="spellStart"/>
            <w:r w:rsidR="00421896">
              <w:t>kojih</w:t>
            </w:r>
            <w:proofErr w:type="spellEnd"/>
            <w:r w:rsidR="00421896">
              <w:t xml:space="preserve"> </w:t>
            </w:r>
            <w:proofErr w:type="spellStart"/>
            <w:r w:rsidR="00421896">
              <w:t>će</w:t>
            </w:r>
            <w:proofErr w:type="spellEnd"/>
            <w:r w:rsidR="00421896">
              <w:t xml:space="preserve"> </w:t>
            </w:r>
            <w:proofErr w:type="spellStart"/>
            <w:r w:rsidR="00421896">
              <w:t>najviše</w:t>
            </w:r>
            <w:proofErr w:type="spellEnd"/>
            <w:r w:rsidR="00421896">
              <w:t xml:space="preserve"> </w:t>
            </w:r>
            <w:proofErr w:type="spellStart"/>
            <w:r w:rsidR="00421896">
              <w:t>zavisiti</w:t>
            </w:r>
            <w:proofErr w:type="spellEnd"/>
            <w:r w:rsidR="00421896">
              <w:t xml:space="preserve"> </w:t>
            </w:r>
            <w:proofErr w:type="spellStart"/>
            <w:r w:rsidR="00421896">
              <w:t>ostvarenje</w:t>
            </w:r>
            <w:proofErr w:type="spellEnd"/>
            <w:r w:rsidR="00421896">
              <w:t xml:space="preserve"> </w:t>
            </w:r>
            <w:proofErr w:type="spellStart"/>
            <w:r w:rsidR="00421896">
              <w:t>ovog</w:t>
            </w:r>
            <w:proofErr w:type="spellEnd"/>
            <w:r w:rsidR="00421896">
              <w:t xml:space="preserve"> </w:t>
            </w:r>
            <w:proofErr w:type="spellStart"/>
            <w:r w:rsidR="00421896">
              <w:t>prioritetnog</w:t>
            </w:r>
            <w:proofErr w:type="spellEnd"/>
            <w:r w:rsidR="00421896">
              <w:t xml:space="preserve"> </w:t>
            </w:r>
            <w:proofErr w:type="spellStart"/>
            <w:r w:rsidR="00421896">
              <w:t>cilja</w:t>
            </w:r>
            <w:proofErr w:type="spellEnd"/>
            <w:r w:rsidR="00421896">
              <w:t xml:space="preserve"> (</w:t>
            </w:r>
            <w:proofErr w:type="spellStart"/>
            <w:r w:rsidR="00421896">
              <w:t>sredstva</w:t>
            </w:r>
            <w:proofErr w:type="spellEnd"/>
            <w:r w:rsidR="00421896">
              <w:t xml:space="preserve"> </w:t>
            </w:r>
            <w:proofErr w:type="spellStart"/>
            <w:r w:rsidR="00421896">
              <w:t>budžeta</w:t>
            </w:r>
            <w:proofErr w:type="spellEnd"/>
            <w:r w:rsidR="00421896">
              <w:t xml:space="preserve"> </w:t>
            </w:r>
            <w:proofErr w:type="spellStart"/>
            <w:r w:rsidR="00421896">
              <w:t>Republike</w:t>
            </w:r>
            <w:proofErr w:type="spellEnd"/>
            <w:r w:rsidR="00421896">
              <w:t xml:space="preserve"> </w:t>
            </w:r>
            <w:proofErr w:type="spellStart"/>
            <w:r w:rsidR="00421896">
              <w:t>Srbija</w:t>
            </w:r>
            <w:proofErr w:type="spellEnd"/>
            <w:r w:rsidR="00421896">
              <w:t xml:space="preserve">, </w:t>
            </w:r>
            <w:proofErr w:type="spellStart"/>
            <w:r w:rsidR="00421896">
              <w:t>sredstva</w:t>
            </w:r>
            <w:proofErr w:type="spellEnd"/>
            <w:r w:rsidR="00421896">
              <w:t xml:space="preserve"> </w:t>
            </w:r>
            <w:proofErr w:type="spellStart"/>
            <w:r w:rsidR="00421896">
              <w:t>budžeta</w:t>
            </w:r>
            <w:proofErr w:type="spellEnd"/>
            <w:r w:rsidR="00421896">
              <w:t xml:space="preserve"> AP </w:t>
            </w:r>
            <w:proofErr w:type="spellStart"/>
            <w:r w:rsidR="00421896">
              <w:t>Vojvodine</w:t>
            </w:r>
            <w:proofErr w:type="spellEnd"/>
            <w:r w:rsidR="00421896">
              <w:t xml:space="preserve">) </w:t>
            </w:r>
            <w:proofErr w:type="spellStart"/>
            <w:r w:rsidR="00421896">
              <w:t>i</w:t>
            </w:r>
            <w:proofErr w:type="spellEnd"/>
            <w:r w:rsidR="00421896">
              <w:t xml:space="preserve"> </w:t>
            </w:r>
            <w:proofErr w:type="spellStart"/>
            <w:r w:rsidR="00421896">
              <w:t>eventualno</w:t>
            </w:r>
            <w:proofErr w:type="spellEnd"/>
            <w:r w:rsidR="00421896">
              <w:t xml:space="preserve"> </w:t>
            </w:r>
            <w:proofErr w:type="spellStart"/>
            <w:r w:rsidR="00421896">
              <w:t>potencijalno</w:t>
            </w:r>
            <w:proofErr w:type="spellEnd"/>
            <w:r w:rsidR="00421896">
              <w:t xml:space="preserve"> </w:t>
            </w:r>
            <w:proofErr w:type="spellStart"/>
            <w:r w:rsidR="00421896">
              <w:t>kreditno</w:t>
            </w:r>
            <w:proofErr w:type="spellEnd"/>
            <w:r w:rsidR="00421896">
              <w:t xml:space="preserve"> </w:t>
            </w:r>
            <w:proofErr w:type="spellStart"/>
            <w:r w:rsidR="00421896">
              <w:t>zaduživanje</w:t>
            </w:r>
            <w:proofErr w:type="spellEnd"/>
            <w:r w:rsidR="00421896">
              <w:t xml:space="preserve"> </w:t>
            </w:r>
            <w:proofErr w:type="spellStart"/>
            <w:r w:rsidR="00421896">
              <w:t>kod</w:t>
            </w:r>
            <w:proofErr w:type="spellEnd"/>
            <w:r w:rsidR="00421896">
              <w:t xml:space="preserve"> </w:t>
            </w:r>
            <w:proofErr w:type="spellStart"/>
            <w:r w:rsidR="00421896">
              <w:t>poslovnih</w:t>
            </w:r>
            <w:proofErr w:type="spellEnd"/>
            <w:r w:rsidR="00421896">
              <w:t xml:space="preserve"> </w:t>
            </w:r>
            <w:proofErr w:type="spellStart"/>
            <w:r w:rsidR="00421896">
              <w:t>banaka</w:t>
            </w:r>
            <w:proofErr w:type="spellEnd"/>
            <w:r w:rsidR="00421896">
              <w:t xml:space="preserve">. </w:t>
            </w:r>
            <w:proofErr w:type="spellStart"/>
            <w:r w:rsidR="00421896">
              <w:t>Neophodno</w:t>
            </w:r>
            <w:proofErr w:type="spellEnd"/>
            <w:r w:rsidR="00421896">
              <w:t xml:space="preserve"> je </w:t>
            </w:r>
            <w:proofErr w:type="spellStart"/>
            <w:r w:rsidR="00421896">
              <w:t>naglasiti</w:t>
            </w:r>
            <w:proofErr w:type="spellEnd"/>
            <w:r w:rsidR="00421896">
              <w:t xml:space="preserve"> da </w:t>
            </w:r>
            <w:proofErr w:type="spellStart"/>
            <w:r w:rsidR="00421896">
              <w:t>realizacija</w:t>
            </w:r>
            <w:proofErr w:type="spellEnd"/>
            <w:r w:rsidR="00421896">
              <w:t xml:space="preserve"> </w:t>
            </w:r>
            <w:proofErr w:type="spellStart"/>
            <w:r w:rsidR="00421896">
              <w:t>ovog</w:t>
            </w:r>
            <w:proofErr w:type="spellEnd"/>
            <w:r w:rsidR="00421896">
              <w:t xml:space="preserve"> </w:t>
            </w:r>
            <w:proofErr w:type="spellStart"/>
            <w:r w:rsidR="00421896">
              <w:t>prioritetnog</w:t>
            </w:r>
            <w:proofErr w:type="spellEnd"/>
            <w:r w:rsidR="00421896">
              <w:t xml:space="preserve"> </w:t>
            </w:r>
            <w:proofErr w:type="spellStart"/>
            <w:r w:rsidR="00421896">
              <w:t>cilja</w:t>
            </w:r>
            <w:proofErr w:type="spellEnd"/>
            <w:r w:rsidR="00421896">
              <w:t xml:space="preserve"> </w:t>
            </w:r>
            <w:proofErr w:type="spellStart"/>
            <w:r w:rsidR="00421896">
              <w:t>prevashodno</w:t>
            </w:r>
            <w:proofErr w:type="spellEnd"/>
            <w:r w:rsidR="00421896">
              <w:t xml:space="preserve"> </w:t>
            </w:r>
            <w:proofErr w:type="spellStart"/>
            <w:r w:rsidR="00421896">
              <w:t>zavisi</w:t>
            </w:r>
            <w:proofErr w:type="spellEnd"/>
            <w:r w:rsidR="00421896">
              <w:t xml:space="preserve"> </w:t>
            </w:r>
            <w:proofErr w:type="spellStart"/>
            <w:r w:rsidR="00421896">
              <w:t>od</w:t>
            </w:r>
            <w:proofErr w:type="spellEnd"/>
            <w:r w:rsidR="00421896">
              <w:t xml:space="preserve"> </w:t>
            </w:r>
            <w:proofErr w:type="spellStart"/>
            <w:r w:rsidR="00421896">
              <w:t>navedenih</w:t>
            </w:r>
            <w:proofErr w:type="spellEnd"/>
            <w:r w:rsidR="00421896">
              <w:t xml:space="preserve"> </w:t>
            </w:r>
            <w:proofErr w:type="spellStart"/>
            <w:r w:rsidR="00421896">
              <w:t>drugih</w:t>
            </w:r>
            <w:proofErr w:type="spellEnd"/>
            <w:r w:rsidR="00421896">
              <w:t xml:space="preserve"> </w:t>
            </w:r>
            <w:proofErr w:type="spellStart"/>
            <w:r w:rsidR="00421896">
              <w:t>izvora</w:t>
            </w:r>
            <w:proofErr w:type="spellEnd"/>
            <w:r w:rsidR="00421896">
              <w:t xml:space="preserve"> </w:t>
            </w:r>
            <w:proofErr w:type="spellStart"/>
            <w:r w:rsidR="00421896">
              <w:t>finansiranja</w:t>
            </w:r>
            <w:proofErr w:type="spellEnd"/>
            <w:r w:rsidR="00421896">
              <w:t xml:space="preserve">, </w:t>
            </w:r>
            <w:proofErr w:type="spellStart"/>
            <w:r w:rsidR="00421896">
              <w:t>te</w:t>
            </w:r>
            <w:proofErr w:type="spellEnd"/>
            <w:r w:rsidR="00421896">
              <w:t xml:space="preserve"> da </w:t>
            </w:r>
            <w:proofErr w:type="spellStart"/>
            <w:r w:rsidR="00421896">
              <w:t>organi</w:t>
            </w:r>
            <w:proofErr w:type="spellEnd"/>
            <w:r w:rsidR="00421896">
              <w:t xml:space="preserve"> </w:t>
            </w:r>
            <w:proofErr w:type="spellStart"/>
            <w:r w:rsidR="00421896">
              <w:t>opštine</w:t>
            </w:r>
            <w:proofErr w:type="spellEnd"/>
            <w:r w:rsidR="00421896">
              <w:t xml:space="preserve"> </w:t>
            </w:r>
            <w:proofErr w:type="spellStart"/>
            <w:r w:rsidR="00421896">
              <w:t>sa</w:t>
            </w:r>
            <w:proofErr w:type="spellEnd"/>
            <w:r w:rsidR="00421896">
              <w:t xml:space="preserve"> </w:t>
            </w:r>
            <w:proofErr w:type="spellStart"/>
            <w:r w:rsidR="00421896">
              <w:t>najvišom</w:t>
            </w:r>
            <w:proofErr w:type="spellEnd"/>
            <w:r w:rsidR="00421896">
              <w:t xml:space="preserve"> </w:t>
            </w:r>
            <w:proofErr w:type="spellStart"/>
            <w:r w:rsidR="00421896">
              <w:t>političkom</w:t>
            </w:r>
            <w:proofErr w:type="spellEnd"/>
            <w:r w:rsidR="00421896">
              <w:t xml:space="preserve"> </w:t>
            </w:r>
            <w:proofErr w:type="spellStart"/>
            <w:r w:rsidR="00421896">
              <w:t>odgovornošću</w:t>
            </w:r>
            <w:proofErr w:type="spellEnd"/>
            <w:r w:rsidR="00421896">
              <w:t xml:space="preserve"> </w:t>
            </w:r>
            <w:proofErr w:type="spellStart"/>
            <w:r w:rsidR="00421896">
              <w:t>planiraju</w:t>
            </w:r>
            <w:proofErr w:type="spellEnd"/>
            <w:r w:rsidR="00421896">
              <w:t xml:space="preserve"> </w:t>
            </w:r>
            <w:proofErr w:type="spellStart"/>
            <w:r w:rsidR="00421896">
              <w:t>temeljne</w:t>
            </w:r>
            <w:proofErr w:type="spellEnd"/>
            <w:r w:rsidR="00421896">
              <w:t xml:space="preserve"> </w:t>
            </w:r>
            <w:proofErr w:type="spellStart"/>
            <w:r w:rsidR="00421896">
              <w:t>aktivnosti</w:t>
            </w:r>
            <w:proofErr w:type="spellEnd"/>
            <w:r w:rsidR="00421896">
              <w:t xml:space="preserve"> </w:t>
            </w:r>
            <w:proofErr w:type="spellStart"/>
            <w:r w:rsidR="00421896">
              <w:t>lobističkog</w:t>
            </w:r>
            <w:proofErr w:type="spellEnd"/>
            <w:r w:rsidR="00421896">
              <w:t xml:space="preserve"> </w:t>
            </w:r>
            <w:proofErr w:type="spellStart"/>
            <w:r w:rsidR="00421896">
              <w:t>karaktera</w:t>
            </w:r>
            <w:proofErr w:type="spellEnd"/>
            <w:r w:rsidR="00421896">
              <w:t xml:space="preserve"> </w:t>
            </w:r>
            <w:proofErr w:type="spellStart"/>
            <w:r w:rsidR="00421896">
              <w:t>kako</w:t>
            </w:r>
            <w:proofErr w:type="spellEnd"/>
            <w:r w:rsidR="00421896">
              <w:t xml:space="preserve"> bi se </w:t>
            </w:r>
            <w:proofErr w:type="spellStart"/>
            <w:r w:rsidR="00421896">
              <w:t>ovaj</w:t>
            </w:r>
            <w:proofErr w:type="spellEnd"/>
            <w:r w:rsidR="00421896">
              <w:t xml:space="preserve"> </w:t>
            </w:r>
            <w:proofErr w:type="spellStart"/>
            <w:r w:rsidR="00421896">
              <w:t>cilj</w:t>
            </w:r>
            <w:proofErr w:type="spellEnd"/>
            <w:r w:rsidR="00421896">
              <w:t xml:space="preserve"> </w:t>
            </w:r>
            <w:proofErr w:type="spellStart"/>
            <w:r w:rsidR="00421896">
              <w:t>realizovao</w:t>
            </w:r>
            <w:proofErr w:type="spellEnd"/>
            <w:r w:rsidR="00421896">
              <w:t xml:space="preserve"> u </w:t>
            </w:r>
            <w:proofErr w:type="spellStart"/>
            <w:r w:rsidR="00421896">
              <w:t>planiranim</w:t>
            </w:r>
            <w:proofErr w:type="spellEnd"/>
            <w:r w:rsidR="00421896">
              <w:t xml:space="preserve"> </w:t>
            </w:r>
            <w:proofErr w:type="spellStart"/>
            <w:r w:rsidR="00421896">
              <w:t>rokovima</w:t>
            </w:r>
            <w:proofErr w:type="spellEnd"/>
            <w:r w:rsidR="00421896">
              <w:t xml:space="preserve">. </w:t>
            </w:r>
            <w:proofErr w:type="spellStart"/>
            <w:r w:rsidR="00421896">
              <w:t>Realizacijom</w:t>
            </w:r>
            <w:proofErr w:type="spellEnd"/>
            <w:r w:rsidR="00421896">
              <w:t xml:space="preserve"> </w:t>
            </w:r>
            <w:proofErr w:type="spellStart"/>
            <w:r w:rsidR="00421896">
              <w:t>ovog</w:t>
            </w:r>
            <w:proofErr w:type="spellEnd"/>
            <w:r w:rsidR="00421896">
              <w:t xml:space="preserve"> </w:t>
            </w:r>
            <w:proofErr w:type="spellStart"/>
            <w:r w:rsidR="00421896">
              <w:t>cilja</w:t>
            </w:r>
            <w:proofErr w:type="spellEnd"/>
            <w:r w:rsidR="00421896">
              <w:t xml:space="preserve"> se </w:t>
            </w:r>
            <w:proofErr w:type="spellStart"/>
            <w:r w:rsidR="00421896">
              <w:t>obezbeđuje</w:t>
            </w:r>
            <w:proofErr w:type="spellEnd"/>
            <w:r w:rsidR="00421896">
              <w:t xml:space="preserve"> </w:t>
            </w:r>
            <w:proofErr w:type="spellStart"/>
            <w:r w:rsidR="00421896">
              <w:t>glavni</w:t>
            </w:r>
            <w:proofErr w:type="spellEnd"/>
            <w:r w:rsidR="00421896">
              <w:t xml:space="preserve"> </w:t>
            </w:r>
            <w:proofErr w:type="spellStart"/>
            <w:r w:rsidR="00421896">
              <w:t>uslov</w:t>
            </w:r>
            <w:proofErr w:type="spellEnd"/>
            <w:r w:rsidR="00421896">
              <w:t xml:space="preserve"> za </w:t>
            </w:r>
            <w:proofErr w:type="spellStart"/>
            <w:r w:rsidR="00421896">
              <w:t>unapređenje</w:t>
            </w:r>
            <w:proofErr w:type="spellEnd"/>
            <w:r w:rsidR="00421896">
              <w:t xml:space="preserve"> </w:t>
            </w:r>
            <w:proofErr w:type="spellStart"/>
            <w:r w:rsidR="00421896">
              <w:t>opštine</w:t>
            </w:r>
            <w:proofErr w:type="spellEnd"/>
            <w:r w:rsidR="00421896">
              <w:t xml:space="preserve"> Ada </w:t>
            </w:r>
            <w:proofErr w:type="spellStart"/>
            <w:r w:rsidR="00421896">
              <w:t>kao</w:t>
            </w:r>
            <w:proofErr w:type="spellEnd"/>
            <w:r w:rsidR="00421896">
              <w:t xml:space="preserve"> </w:t>
            </w:r>
            <w:proofErr w:type="spellStart"/>
            <w:r w:rsidR="00421896">
              <w:t>investicione</w:t>
            </w:r>
            <w:proofErr w:type="spellEnd"/>
            <w:r w:rsidR="00421896">
              <w:t xml:space="preserve"> </w:t>
            </w:r>
            <w:proofErr w:type="spellStart"/>
            <w:r w:rsidR="00421896">
              <w:t>i</w:t>
            </w:r>
            <w:proofErr w:type="spellEnd"/>
            <w:r w:rsidR="00421896">
              <w:t xml:space="preserve"> </w:t>
            </w:r>
            <w:proofErr w:type="spellStart"/>
            <w:r w:rsidR="00421896">
              <w:t>poslovne</w:t>
            </w:r>
            <w:proofErr w:type="spellEnd"/>
            <w:r w:rsidR="00421896">
              <w:t xml:space="preserve"> </w:t>
            </w:r>
            <w:proofErr w:type="spellStart"/>
            <w:r w:rsidR="00421896">
              <w:t>destinacije</w:t>
            </w:r>
            <w:proofErr w:type="spellEnd"/>
            <w:r w:rsidR="00421896">
              <w:t xml:space="preserve">, </w:t>
            </w:r>
            <w:proofErr w:type="spellStart"/>
            <w:r w:rsidR="00421896">
              <w:t>sa</w:t>
            </w:r>
            <w:proofErr w:type="spellEnd"/>
            <w:r w:rsidR="00421896">
              <w:t xml:space="preserve"> </w:t>
            </w:r>
            <w:proofErr w:type="spellStart"/>
            <w:r w:rsidR="00421896">
              <w:t>unapređenim</w:t>
            </w:r>
            <w:proofErr w:type="spellEnd"/>
            <w:r w:rsidR="00421896">
              <w:t xml:space="preserve"> </w:t>
            </w:r>
            <w:proofErr w:type="spellStart"/>
            <w:r w:rsidR="00421896">
              <w:t>položajem</w:t>
            </w:r>
            <w:proofErr w:type="spellEnd"/>
            <w:r w:rsidR="00421896">
              <w:t xml:space="preserve"> </w:t>
            </w:r>
            <w:proofErr w:type="spellStart"/>
            <w:r w:rsidR="00421896">
              <w:t>na</w:t>
            </w:r>
            <w:proofErr w:type="spellEnd"/>
            <w:r w:rsidR="00421896">
              <w:t xml:space="preserve"> </w:t>
            </w:r>
            <w:proofErr w:type="spellStart"/>
            <w:r w:rsidR="00421896">
              <w:t>nivou</w:t>
            </w:r>
            <w:proofErr w:type="spellEnd"/>
            <w:r w:rsidR="00421896">
              <w:t xml:space="preserve"> AP </w:t>
            </w:r>
            <w:proofErr w:type="spellStart"/>
            <w:r w:rsidR="00421896">
              <w:t>Vojvodine</w:t>
            </w:r>
            <w:proofErr w:type="spellEnd"/>
            <w:r w:rsidR="00421896">
              <w:t xml:space="preserve">. </w:t>
            </w:r>
          </w:p>
        </w:tc>
      </w:tr>
    </w:tbl>
    <w:p w14:paraId="6C725D86" w14:textId="77777777" w:rsidR="00773F36" w:rsidRPr="00F87552" w:rsidRDefault="00773F36" w:rsidP="00B1769B">
      <w:pPr>
        <w:jc w:val="both"/>
        <w:rPr>
          <w:b/>
          <w:bCs/>
        </w:rPr>
      </w:pPr>
    </w:p>
    <w:p w14:paraId="7A7ADBC8" w14:textId="77777777" w:rsidR="00B1769B" w:rsidRDefault="00B1769B" w:rsidP="00B1769B">
      <w:pPr>
        <w:jc w:val="both"/>
      </w:pPr>
    </w:p>
    <w:p w14:paraId="564E7C78" w14:textId="77777777" w:rsidR="005413F4" w:rsidRDefault="005413F4" w:rsidP="00B1769B">
      <w:pPr>
        <w:jc w:val="both"/>
      </w:pPr>
    </w:p>
    <w:p w14:paraId="1C09E854" w14:textId="358B8EB0" w:rsidR="005413F4" w:rsidRDefault="005413F4" w:rsidP="00B1769B">
      <w:pPr>
        <w:jc w:val="both"/>
      </w:pPr>
    </w:p>
    <w:p w14:paraId="45EDCDE7" w14:textId="4F00FA33" w:rsidR="00591A31" w:rsidRDefault="00591A31" w:rsidP="00B1769B">
      <w:pPr>
        <w:jc w:val="both"/>
      </w:pPr>
    </w:p>
    <w:p w14:paraId="738B43DA" w14:textId="40B6ED6B" w:rsidR="00591A31" w:rsidRDefault="00591A31" w:rsidP="00B1769B">
      <w:pPr>
        <w:jc w:val="both"/>
      </w:pPr>
    </w:p>
    <w:p w14:paraId="44BEF903" w14:textId="6D63CB71" w:rsidR="00591A31" w:rsidRDefault="00591A31" w:rsidP="00B1769B">
      <w:pPr>
        <w:jc w:val="both"/>
      </w:pPr>
    </w:p>
    <w:p w14:paraId="2880A8B6" w14:textId="6AD50EEE" w:rsidR="00591A31" w:rsidRDefault="00591A31" w:rsidP="00B1769B">
      <w:pPr>
        <w:jc w:val="both"/>
      </w:pPr>
    </w:p>
    <w:p w14:paraId="0AAA9EE0" w14:textId="77777777" w:rsidR="00591A31" w:rsidRDefault="00591A31" w:rsidP="00B1769B">
      <w:pPr>
        <w:jc w:val="both"/>
      </w:pPr>
    </w:p>
    <w:p w14:paraId="4322A519" w14:textId="77777777" w:rsidR="005413F4" w:rsidRPr="00F87552" w:rsidRDefault="005413F4" w:rsidP="00B1769B">
      <w:pPr>
        <w:jc w:val="both"/>
      </w:pPr>
    </w:p>
    <w:p w14:paraId="23248DF8" w14:textId="77777777" w:rsidR="00B1769B" w:rsidRPr="002C6AE6" w:rsidRDefault="00B1769B" w:rsidP="00B1769B">
      <w:pPr>
        <w:jc w:val="center"/>
        <w:rPr>
          <w:b/>
          <w:bCs/>
          <w:lang w:val="pl-PL"/>
        </w:rPr>
      </w:pPr>
      <w:r w:rsidRPr="002C6AE6">
        <w:rPr>
          <w:b/>
          <w:bCs/>
          <w:lang w:val="pl-PL"/>
        </w:rPr>
        <w:lastRenderedPageBreak/>
        <w:t xml:space="preserve">MERE: </w:t>
      </w:r>
    </w:p>
    <w:p w14:paraId="4C672D6C" w14:textId="77777777" w:rsidR="00B1769B" w:rsidRPr="002C6AE6" w:rsidRDefault="00B1769B" w:rsidP="00B1769B">
      <w:pPr>
        <w:jc w:val="both"/>
        <w:rPr>
          <w:b/>
          <w:bCs/>
          <w:lang w:val="pl-PL"/>
        </w:rPr>
      </w:pPr>
    </w:p>
    <w:p w14:paraId="2D466945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0F564B" w:rsidRPr="002C6AE6">
        <w:rPr>
          <w:b/>
          <w:bCs/>
          <w:u w:val="single"/>
          <w:lang w:val="pl-PL"/>
        </w:rPr>
        <w:t>PRIPREMA I IZGRADNJA SAOBRAĆAJNICE KOJA OPŠTINU ADA POVEZUJE SE AUTOPUTEM SUBOTICA – NOVI SAD</w:t>
      </w:r>
    </w:p>
    <w:p w14:paraId="0141382A" w14:textId="77777777" w:rsidR="007576E5" w:rsidRPr="002C6AE6" w:rsidRDefault="007576E5" w:rsidP="00B1769B">
      <w:pPr>
        <w:jc w:val="both"/>
        <w:rPr>
          <w:b/>
          <w:bCs/>
          <w:u w:val="single"/>
          <w:lang w:val="pl-PL"/>
        </w:rPr>
      </w:pPr>
    </w:p>
    <w:p w14:paraId="3E144A4C" w14:textId="77777777" w:rsidR="00B1769B" w:rsidRDefault="00B1769B" w:rsidP="00B1769B">
      <w:pPr>
        <w:jc w:val="both"/>
      </w:pPr>
      <w:r w:rsidRPr="002C6AE6">
        <w:rPr>
          <w:lang w:val="pl-PL"/>
        </w:rPr>
        <w:t xml:space="preserve">OPIS </w:t>
      </w:r>
      <w:proofErr w:type="gramStart"/>
      <w:r w:rsidRPr="002C6AE6">
        <w:rPr>
          <w:lang w:val="pl-PL"/>
        </w:rPr>
        <w:t>MERE</w:t>
      </w:r>
      <w:r w:rsidRPr="002C6AE6">
        <w:rPr>
          <w:b/>
          <w:bCs/>
          <w:lang w:val="pl-PL"/>
        </w:rPr>
        <w:t>:</w:t>
      </w:r>
      <w:r w:rsidR="00D26D59" w:rsidRPr="002C6AE6">
        <w:rPr>
          <w:lang w:val="pl-PL"/>
        </w:rPr>
        <w:t>U</w:t>
      </w:r>
      <w:proofErr w:type="gram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okviru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ove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realizacije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ove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mere</w:t>
      </w:r>
      <w:proofErr w:type="spellEnd"/>
      <w:r w:rsidR="00D26D59" w:rsidRPr="002C6AE6">
        <w:rPr>
          <w:lang w:val="pl-PL"/>
        </w:rPr>
        <w:t xml:space="preserve">, </w:t>
      </w:r>
      <w:proofErr w:type="spellStart"/>
      <w:r w:rsidR="00D26D59" w:rsidRPr="002C6AE6">
        <w:rPr>
          <w:lang w:val="pl-PL"/>
        </w:rPr>
        <w:t>opština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će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obezbediti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unapređenje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saobraćajne</w:t>
      </w:r>
      <w:proofErr w:type="spellEnd"/>
      <w:r w:rsidR="00D26D59" w:rsidRPr="002C6AE6">
        <w:rPr>
          <w:lang w:val="pl-PL"/>
        </w:rPr>
        <w:t xml:space="preserve"> i </w:t>
      </w:r>
      <w:proofErr w:type="spellStart"/>
      <w:r w:rsidR="00D26D59" w:rsidRPr="002C6AE6">
        <w:rPr>
          <w:lang w:val="pl-PL"/>
        </w:rPr>
        <w:t>teritorijalne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dostupnost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kroz</w:t>
      </w:r>
      <w:proofErr w:type="spellEnd"/>
      <w:r w:rsidR="00D26D59" w:rsidRPr="002C6AE6">
        <w:rPr>
          <w:lang w:val="pl-PL"/>
        </w:rPr>
        <w:t xml:space="preserve">  </w:t>
      </w:r>
      <w:proofErr w:type="spellStart"/>
      <w:r w:rsidR="00D26D59" w:rsidRPr="002C6AE6">
        <w:rPr>
          <w:lang w:val="pl-PL"/>
        </w:rPr>
        <w:t>samostalnu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izgradnju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ili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učešće</w:t>
      </w:r>
      <w:proofErr w:type="spellEnd"/>
      <w:r w:rsidR="00D26D59" w:rsidRPr="002C6AE6">
        <w:rPr>
          <w:lang w:val="pl-PL"/>
        </w:rPr>
        <w:t xml:space="preserve"> u </w:t>
      </w:r>
      <w:proofErr w:type="spellStart"/>
      <w:r w:rsidR="00D26D59" w:rsidRPr="002C6AE6">
        <w:rPr>
          <w:lang w:val="pl-PL"/>
        </w:rPr>
        <w:t>izgradnji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sa</w:t>
      </w:r>
      <w:proofErr w:type="spellEnd"/>
      <w:r w:rsidR="00D26D59" w:rsidRPr="002C6AE6">
        <w:rPr>
          <w:lang w:val="pl-PL"/>
        </w:rPr>
        <w:t xml:space="preserve"> drugim </w:t>
      </w:r>
      <w:proofErr w:type="spellStart"/>
      <w:r w:rsidR="00D26D59" w:rsidRPr="002C6AE6">
        <w:rPr>
          <w:lang w:val="pl-PL"/>
        </w:rPr>
        <w:t>opštinama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ili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višim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nivoima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vlasti</w:t>
      </w:r>
      <w:proofErr w:type="spellEnd"/>
      <w:r w:rsidR="00D26D59" w:rsidRPr="002C6AE6">
        <w:rPr>
          <w:lang w:val="pl-PL"/>
        </w:rPr>
        <w:t xml:space="preserve">  </w:t>
      </w:r>
      <w:proofErr w:type="spellStart"/>
      <w:r w:rsidR="00D26D59" w:rsidRPr="002C6AE6">
        <w:rPr>
          <w:lang w:val="pl-PL"/>
        </w:rPr>
        <w:t>saobraćajnice</w:t>
      </w:r>
      <w:proofErr w:type="spellEnd"/>
      <w:r w:rsidR="00D26D59" w:rsidRPr="002C6AE6">
        <w:rPr>
          <w:lang w:val="pl-PL"/>
        </w:rPr>
        <w:t xml:space="preserve"> do </w:t>
      </w:r>
      <w:proofErr w:type="spellStart"/>
      <w:r w:rsidR="00D26D59" w:rsidRPr="002C6AE6">
        <w:rPr>
          <w:lang w:val="pl-PL"/>
        </w:rPr>
        <w:t>autoputa</w:t>
      </w:r>
      <w:proofErr w:type="spellEnd"/>
      <w:r w:rsidR="00D26D59" w:rsidRPr="002C6AE6">
        <w:rPr>
          <w:lang w:val="pl-PL"/>
        </w:rPr>
        <w:t xml:space="preserve"> </w:t>
      </w:r>
      <w:r w:rsidR="004812D3" w:rsidRPr="002C6AE6">
        <w:rPr>
          <w:lang w:val="pl-PL"/>
        </w:rPr>
        <w:t xml:space="preserve"> E 75 (</w:t>
      </w:r>
      <w:r w:rsidR="00D26D59" w:rsidRPr="002C6AE6">
        <w:rPr>
          <w:lang w:val="pl-PL"/>
        </w:rPr>
        <w:t xml:space="preserve">Subotica – </w:t>
      </w:r>
      <w:proofErr w:type="spellStart"/>
      <w:r w:rsidR="00D26D59" w:rsidRPr="002C6AE6">
        <w:rPr>
          <w:lang w:val="pl-PL"/>
        </w:rPr>
        <w:t>Beograd</w:t>
      </w:r>
      <w:proofErr w:type="spellEnd"/>
      <w:r w:rsidR="004812D3" w:rsidRPr="002C6AE6">
        <w:rPr>
          <w:lang w:val="pl-PL"/>
        </w:rPr>
        <w:t>)</w:t>
      </w:r>
      <w:r w:rsidR="00D26D59" w:rsidRPr="002C6AE6">
        <w:rPr>
          <w:lang w:val="pl-PL"/>
        </w:rPr>
        <w:t xml:space="preserve">. </w:t>
      </w:r>
      <w:proofErr w:type="spellStart"/>
      <w:r w:rsidR="00D26D59" w:rsidRPr="002C6AE6">
        <w:rPr>
          <w:lang w:val="pl-PL"/>
        </w:rPr>
        <w:t>Cilj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sprovođenja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ove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mere</w:t>
      </w:r>
      <w:proofErr w:type="spellEnd"/>
      <w:r w:rsidR="00D26D59" w:rsidRPr="002C6AE6">
        <w:rPr>
          <w:lang w:val="pl-PL"/>
        </w:rPr>
        <w:t xml:space="preserve"> je </w:t>
      </w:r>
      <w:proofErr w:type="spellStart"/>
      <w:r w:rsidR="00D26D59" w:rsidRPr="002C6AE6">
        <w:rPr>
          <w:lang w:val="pl-PL"/>
        </w:rPr>
        <w:t>obezbeđivanje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jednostavnije</w:t>
      </w:r>
      <w:proofErr w:type="spellEnd"/>
      <w:r w:rsidR="00D26D59" w:rsidRPr="002C6AE6">
        <w:rPr>
          <w:lang w:val="pl-PL"/>
        </w:rPr>
        <w:t xml:space="preserve"> i </w:t>
      </w:r>
      <w:proofErr w:type="spellStart"/>
      <w:r w:rsidR="00D26D59" w:rsidRPr="002C6AE6">
        <w:rPr>
          <w:lang w:val="pl-PL"/>
        </w:rPr>
        <w:t>brže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dostupnosti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opštine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323CA5">
        <w:rPr>
          <w:color w:val="000000" w:themeColor="text1"/>
          <w:lang w:val="pl-PL"/>
        </w:rPr>
        <w:t>kroz</w:t>
      </w:r>
      <w:proofErr w:type="spellEnd"/>
      <w:r w:rsidR="00D26D59" w:rsidRPr="00323CA5">
        <w:rPr>
          <w:color w:val="000000" w:themeColor="text1"/>
          <w:lang w:val="pl-PL"/>
        </w:rPr>
        <w:t xml:space="preserve"> </w:t>
      </w:r>
      <w:proofErr w:type="spellStart"/>
      <w:r w:rsidR="00D26D59" w:rsidRPr="00323CA5">
        <w:rPr>
          <w:color w:val="000000" w:themeColor="text1"/>
          <w:lang w:val="pl-PL"/>
        </w:rPr>
        <w:t>izgradnju</w:t>
      </w:r>
      <w:proofErr w:type="spellEnd"/>
      <w:r w:rsidR="00D26D59" w:rsidRPr="00323CA5">
        <w:rPr>
          <w:color w:val="000000" w:themeColor="text1"/>
          <w:lang w:val="pl-PL"/>
        </w:rPr>
        <w:t xml:space="preserve"> </w:t>
      </w:r>
      <w:proofErr w:type="spellStart"/>
      <w:r w:rsidR="004812D3" w:rsidRPr="00323CA5">
        <w:rPr>
          <w:color w:val="000000" w:themeColor="text1"/>
          <w:lang w:val="pl-PL"/>
        </w:rPr>
        <w:t>regionalnog</w:t>
      </w:r>
      <w:proofErr w:type="spellEnd"/>
      <w:r w:rsidR="004812D3" w:rsidRPr="00323CA5">
        <w:rPr>
          <w:color w:val="000000" w:themeColor="text1"/>
          <w:lang w:val="pl-PL"/>
        </w:rPr>
        <w:t xml:space="preserve"> </w:t>
      </w:r>
      <w:proofErr w:type="spellStart"/>
      <w:r w:rsidR="004812D3" w:rsidRPr="00323CA5">
        <w:rPr>
          <w:color w:val="000000" w:themeColor="text1"/>
          <w:lang w:val="pl-PL"/>
        </w:rPr>
        <w:t>puta</w:t>
      </w:r>
      <w:proofErr w:type="spellEnd"/>
      <w:r w:rsidR="004812D3" w:rsidRPr="00323CA5">
        <w:rPr>
          <w:color w:val="000000" w:themeColor="text1"/>
          <w:lang w:val="pl-PL"/>
        </w:rPr>
        <w:t xml:space="preserve"> </w:t>
      </w:r>
      <w:proofErr w:type="spellStart"/>
      <w:r w:rsidR="004812D3" w:rsidRPr="00323CA5">
        <w:rPr>
          <w:color w:val="000000" w:themeColor="text1"/>
          <w:lang w:val="pl-PL"/>
        </w:rPr>
        <w:t>drugog</w:t>
      </w:r>
      <w:proofErr w:type="spellEnd"/>
      <w:r w:rsidR="004812D3" w:rsidRPr="00323CA5">
        <w:rPr>
          <w:color w:val="000000" w:themeColor="text1"/>
          <w:lang w:val="pl-PL"/>
        </w:rPr>
        <w:t xml:space="preserve"> reda Molski </w:t>
      </w:r>
      <w:proofErr w:type="spellStart"/>
      <w:r w:rsidR="004812D3" w:rsidRPr="00323CA5">
        <w:rPr>
          <w:color w:val="000000" w:themeColor="text1"/>
          <w:lang w:val="pl-PL"/>
        </w:rPr>
        <w:t>veliki</w:t>
      </w:r>
      <w:proofErr w:type="spellEnd"/>
      <w:r w:rsidR="004812D3" w:rsidRPr="00323CA5">
        <w:rPr>
          <w:color w:val="000000" w:themeColor="text1"/>
          <w:lang w:val="pl-PL"/>
        </w:rPr>
        <w:t xml:space="preserve"> </w:t>
      </w:r>
      <w:proofErr w:type="spellStart"/>
      <w:r w:rsidR="004812D3" w:rsidRPr="00323CA5">
        <w:rPr>
          <w:color w:val="000000" w:themeColor="text1"/>
          <w:lang w:val="pl-PL"/>
        </w:rPr>
        <w:t>put</w:t>
      </w:r>
      <w:proofErr w:type="spellEnd"/>
      <w:r w:rsidR="004812D3" w:rsidRPr="00323CA5">
        <w:rPr>
          <w:color w:val="000000" w:themeColor="text1"/>
          <w:lang w:val="pl-PL"/>
        </w:rPr>
        <w:t xml:space="preserve"> </w:t>
      </w:r>
      <w:r w:rsidR="00343400" w:rsidRPr="00323CA5">
        <w:rPr>
          <w:color w:val="000000" w:themeColor="text1"/>
          <w:lang w:val="pl-PL"/>
        </w:rPr>
        <w:t xml:space="preserve">na </w:t>
      </w:r>
      <w:proofErr w:type="spellStart"/>
      <w:r w:rsidR="00343400" w:rsidRPr="00323CA5">
        <w:rPr>
          <w:color w:val="000000" w:themeColor="text1"/>
          <w:lang w:val="pl-PL"/>
        </w:rPr>
        <w:t>deonici</w:t>
      </w:r>
      <w:proofErr w:type="spellEnd"/>
      <w:r w:rsidR="00343400" w:rsidRPr="00323CA5">
        <w:rPr>
          <w:color w:val="000000" w:themeColor="text1"/>
          <w:lang w:val="pl-PL"/>
        </w:rPr>
        <w:t xml:space="preserve"> Ada – Mali </w:t>
      </w:r>
      <w:proofErr w:type="spellStart"/>
      <w:r w:rsidR="00343400" w:rsidRPr="00323CA5">
        <w:rPr>
          <w:color w:val="000000" w:themeColor="text1"/>
          <w:lang w:val="pl-PL"/>
        </w:rPr>
        <w:t>Iđoš</w:t>
      </w:r>
      <w:proofErr w:type="spellEnd"/>
      <w:r w:rsidR="00343400" w:rsidRPr="00323CA5">
        <w:rPr>
          <w:color w:val="000000" w:themeColor="text1"/>
          <w:lang w:val="pl-PL"/>
        </w:rPr>
        <w:t>.</w:t>
      </w:r>
      <w:r w:rsidR="00343400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Ukupna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dužina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saobraćajnice</w:t>
      </w:r>
      <w:proofErr w:type="spellEnd"/>
      <w:r w:rsidR="00D26D59" w:rsidRPr="002C6AE6">
        <w:rPr>
          <w:lang w:val="pl-PL"/>
        </w:rPr>
        <w:t xml:space="preserve"> je 12 km. </w:t>
      </w:r>
      <w:r w:rsidR="004812D3" w:rsidRPr="002C6AE6">
        <w:rPr>
          <w:lang w:val="pl-PL"/>
        </w:rPr>
        <w:t xml:space="preserve">Za </w:t>
      </w:r>
      <w:proofErr w:type="spellStart"/>
      <w:r w:rsidR="004812D3" w:rsidRPr="002C6AE6">
        <w:rPr>
          <w:lang w:val="pl-PL"/>
        </w:rPr>
        <w:t>navedeni</w:t>
      </w:r>
      <w:proofErr w:type="spellEnd"/>
      <w:r w:rsidR="004812D3" w:rsidRPr="002C6AE6">
        <w:rPr>
          <w:lang w:val="pl-PL"/>
        </w:rPr>
        <w:t xml:space="preserve"> regionalni </w:t>
      </w:r>
      <w:proofErr w:type="spellStart"/>
      <w:r w:rsidR="004812D3" w:rsidRPr="002C6AE6">
        <w:rPr>
          <w:lang w:val="pl-PL"/>
        </w:rPr>
        <w:t>put</w:t>
      </w:r>
      <w:proofErr w:type="spellEnd"/>
      <w:r w:rsidR="004812D3" w:rsidRPr="002C6AE6">
        <w:rPr>
          <w:lang w:val="pl-PL"/>
        </w:rPr>
        <w:t xml:space="preserve"> </w:t>
      </w:r>
      <w:proofErr w:type="spellStart"/>
      <w:r w:rsidR="004812D3" w:rsidRPr="002C6AE6">
        <w:rPr>
          <w:lang w:val="pl-PL"/>
        </w:rPr>
        <w:t>izrađena</w:t>
      </w:r>
      <w:proofErr w:type="spellEnd"/>
      <w:r w:rsidR="004812D3" w:rsidRPr="002C6AE6">
        <w:rPr>
          <w:lang w:val="pl-PL"/>
        </w:rPr>
        <w:t xml:space="preserve"> je </w:t>
      </w:r>
      <w:proofErr w:type="spellStart"/>
      <w:r w:rsidR="004812D3" w:rsidRPr="002C6AE6">
        <w:rPr>
          <w:lang w:val="pl-PL"/>
        </w:rPr>
        <w:t>projektno-tehnička</w:t>
      </w:r>
      <w:proofErr w:type="spellEnd"/>
      <w:r w:rsidR="004812D3" w:rsidRPr="002C6AE6">
        <w:rPr>
          <w:lang w:val="pl-PL"/>
        </w:rPr>
        <w:t xml:space="preserve"> </w:t>
      </w:r>
      <w:proofErr w:type="spellStart"/>
      <w:r w:rsidR="004812D3" w:rsidRPr="002C6AE6">
        <w:rPr>
          <w:lang w:val="pl-PL"/>
        </w:rPr>
        <w:t>dokumentacija</w:t>
      </w:r>
      <w:proofErr w:type="spellEnd"/>
      <w:r w:rsidR="004812D3" w:rsidRPr="002C6AE6">
        <w:rPr>
          <w:lang w:val="pl-PL"/>
        </w:rPr>
        <w:t xml:space="preserve">. </w:t>
      </w:r>
      <w:r w:rsidR="00D26D59" w:rsidRPr="00F87552">
        <w:t xml:space="preserve">U </w:t>
      </w:r>
      <w:proofErr w:type="spellStart"/>
      <w:r w:rsidR="00D26D59" w:rsidRPr="00F87552">
        <w:t>okviru</w:t>
      </w:r>
      <w:proofErr w:type="spellEnd"/>
      <w:r w:rsidR="00D26D59" w:rsidRPr="00F87552">
        <w:t xml:space="preserve"> </w:t>
      </w:r>
      <w:proofErr w:type="spellStart"/>
      <w:r w:rsidR="00D26D59" w:rsidRPr="00F87552">
        <w:t>realizacije</w:t>
      </w:r>
      <w:proofErr w:type="spellEnd"/>
      <w:r w:rsidR="00D26D59" w:rsidRPr="00F87552">
        <w:t xml:space="preserve"> mere </w:t>
      </w:r>
      <w:proofErr w:type="spellStart"/>
      <w:r w:rsidR="00D26D59" w:rsidRPr="00F87552">
        <w:t>opština</w:t>
      </w:r>
      <w:proofErr w:type="spellEnd"/>
      <w:r w:rsidR="00D26D59" w:rsidRPr="00F87552">
        <w:t xml:space="preserve"> </w:t>
      </w:r>
      <w:proofErr w:type="spellStart"/>
      <w:r w:rsidR="00D26D59" w:rsidRPr="00F87552">
        <w:t>planira</w:t>
      </w:r>
      <w:proofErr w:type="spellEnd"/>
      <w:r w:rsidR="00D26D59" w:rsidRPr="00F87552">
        <w:t xml:space="preserve"> da </w:t>
      </w:r>
      <w:proofErr w:type="spellStart"/>
      <w:r w:rsidR="00D26D59" w:rsidRPr="00F87552">
        <w:t>sprovede</w:t>
      </w:r>
      <w:proofErr w:type="spellEnd"/>
      <w:r w:rsidR="00D26D59" w:rsidRPr="00F87552">
        <w:t xml:space="preserve"> </w:t>
      </w:r>
      <w:proofErr w:type="spellStart"/>
      <w:r w:rsidR="00D26D59" w:rsidRPr="00F87552">
        <w:t>postupak</w:t>
      </w:r>
      <w:proofErr w:type="spellEnd"/>
      <w:r w:rsidR="00D26D59" w:rsidRPr="00F87552">
        <w:t xml:space="preserve"> </w:t>
      </w:r>
      <w:proofErr w:type="spellStart"/>
      <w:r w:rsidR="00D26D59" w:rsidRPr="00F87552">
        <w:t>eksproprijacije</w:t>
      </w:r>
      <w:proofErr w:type="spellEnd"/>
      <w:r w:rsidR="00D26D59" w:rsidRPr="00F87552">
        <w:t xml:space="preserve"> </w:t>
      </w:r>
      <w:proofErr w:type="spellStart"/>
      <w:r w:rsidR="00D26D59" w:rsidRPr="00F87552">
        <w:t>zemljišta</w:t>
      </w:r>
      <w:proofErr w:type="spellEnd"/>
      <w:r w:rsidR="00D26D59" w:rsidRPr="00F87552">
        <w:t xml:space="preserve">, </w:t>
      </w:r>
      <w:proofErr w:type="spellStart"/>
      <w:r w:rsidR="00D26D59" w:rsidRPr="00F87552">
        <w:t>realizuje</w:t>
      </w:r>
      <w:proofErr w:type="spellEnd"/>
      <w:r w:rsidR="00D26D59" w:rsidRPr="00F87552">
        <w:t xml:space="preserve"> </w:t>
      </w:r>
      <w:proofErr w:type="spellStart"/>
      <w:r w:rsidR="00D26D59" w:rsidRPr="00F87552">
        <w:t>pregovore</w:t>
      </w:r>
      <w:proofErr w:type="spellEnd"/>
      <w:r w:rsidR="00D26D59" w:rsidRPr="00F87552">
        <w:t xml:space="preserve"> </w:t>
      </w:r>
      <w:proofErr w:type="spellStart"/>
      <w:r w:rsidR="00D26D59" w:rsidRPr="00F87552">
        <w:t>sa</w:t>
      </w:r>
      <w:r w:rsidR="00343400">
        <w:t>opštinama</w:t>
      </w:r>
      <w:proofErr w:type="spellEnd"/>
      <w:r w:rsidR="00343400">
        <w:t xml:space="preserve">, </w:t>
      </w:r>
      <w:proofErr w:type="spellStart"/>
      <w:r w:rsidR="00D26D59" w:rsidRPr="00F87552">
        <w:t>partnerima</w:t>
      </w:r>
      <w:proofErr w:type="spellEnd"/>
      <w:r w:rsidR="00D26D59" w:rsidRPr="00F87552">
        <w:t xml:space="preserve"> </w:t>
      </w:r>
      <w:proofErr w:type="spellStart"/>
      <w:r w:rsidR="00D26D59" w:rsidRPr="00F87552">
        <w:t>i</w:t>
      </w:r>
      <w:proofErr w:type="spellEnd"/>
      <w:r w:rsidR="00D26D59" w:rsidRPr="00F87552">
        <w:t xml:space="preserve"> </w:t>
      </w:r>
      <w:proofErr w:type="spellStart"/>
      <w:r w:rsidR="00D26D59" w:rsidRPr="00F87552">
        <w:t>institucijama</w:t>
      </w:r>
      <w:proofErr w:type="spellEnd"/>
      <w:r w:rsidR="00D26D59" w:rsidRPr="00F87552">
        <w:t xml:space="preserve">, u </w:t>
      </w:r>
      <w:proofErr w:type="spellStart"/>
      <w:r w:rsidR="00D26D59" w:rsidRPr="00F87552">
        <w:t>čijoj</w:t>
      </w:r>
      <w:proofErr w:type="spellEnd"/>
      <w:r w:rsidR="00D26D59" w:rsidRPr="00F87552">
        <w:t xml:space="preserve"> </w:t>
      </w:r>
      <w:proofErr w:type="spellStart"/>
      <w:r w:rsidR="00D26D59" w:rsidRPr="00F87552">
        <w:t>nadležnosti</w:t>
      </w:r>
      <w:proofErr w:type="spellEnd"/>
      <w:r w:rsidR="00D26D59" w:rsidRPr="00F87552">
        <w:t xml:space="preserve"> </w:t>
      </w:r>
      <w:proofErr w:type="spellStart"/>
      <w:r w:rsidR="00D26D59" w:rsidRPr="00F87552">
        <w:t>su</w:t>
      </w:r>
      <w:proofErr w:type="spellEnd"/>
      <w:r w:rsidR="00D26D59" w:rsidRPr="00F87552">
        <w:t xml:space="preserve"> </w:t>
      </w:r>
      <w:proofErr w:type="spellStart"/>
      <w:r w:rsidR="00D26D59" w:rsidRPr="00F87552">
        <w:t>planiranje</w:t>
      </w:r>
      <w:proofErr w:type="spellEnd"/>
      <w:r w:rsidR="00D26D59" w:rsidRPr="00F87552">
        <w:t xml:space="preserve"> </w:t>
      </w:r>
      <w:proofErr w:type="spellStart"/>
      <w:r w:rsidR="00D26D59" w:rsidRPr="00F87552">
        <w:t>i</w:t>
      </w:r>
      <w:proofErr w:type="spellEnd"/>
      <w:r w:rsidR="00D26D59" w:rsidRPr="00F87552">
        <w:t xml:space="preserve"> </w:t>
      </w:r>
      <w:proofErr w:type="spellStart"/>
      <w:r w:rsidR="00D26D59" w:rsidRPr="00F87552">
        <w:t>izgradnja</w:t>
      </w:r>
      <w:proofErr w:type="spellEnd"/>
      <w:r w:rsidR="00D26D59" w:rsidRPr="00F87552">
        <w:t xml:space="preserve"> </w:t>
      </w:r>
      <w:proofErr w:type="spellStart"/>
      <w:r w:rsidR="004812D3">
        <w:t>regionalnih</w:t>
      </w:r>
      <w:proofErr w:type="spellEnd"/>
      <w:r w:rsidR="004812D3">
        <w:t xml:space="preserve"> </w:t>
      </w:r>
      <w:proofErr w:type="spellStart"/>
      <w:r w:rsidR="00D26D59" w:rsidRPr="00F87552">
        <w:t>puteva</w:t>
      </w:r>
      <w:proofErr w:type="spellEnd"/>
      <w:r w:rsidR="0015295D" w:rsidRPr="00F87552">
        <w:t xml:space="preserve"> </w:t>
      </w:r>
      <w:proofErr w:type="spellStart"/>
      <w:r w:rsidR="0015295D" w:rsidRPr="00F87552">
        <w:t>i</w:t>
      </w:r>
      <w:proofErr w:type="spellEnd"/>
      <w:r w:rsidR="0015295D" w:rsidRPr="00F87552">
        <w:t xml:space="preserve"> </w:t>
      </w:r>
      <w:proofErr w:type="spellStart"/>
      <w:r w:rsidR="0015295D" w:rsidRPr="00F87552">
        <w:t>pronađe</w:t>
      </w:r>
      <w:proofErr w:type="spellEnd"/>
      <w:r w:rsidR="0015295D" w:rsidRPr="00F87552">
        <w:t xml:space="preserve"> </w:t>
      </w:r>
      <w:proofErr w:type="spellStart"/>
      <w:r w:rsidR="0015295D" w:rsidRPr="00F87552">
        <w:t>adekvatan</w:t>
      </w:r>
      <w:proofErr w:type="spellEnd"/>
      <w:r w:rsidR="0015295D" w:rsidRPr="00F87552">
        <w:t xml:space="preserve">, </w:t>
      </w:r>
      <w:proofErr w:type="spellStart"/>
      <w:r w:rsidR="0015295D" w:rsidRPr="00F87552">
        <w:t>prihvatljiv</w:t>
      </w:r>
      <w:proofErr w:type="spellEnd"/>
      <w:r w:rsidR="0015295D" w:rsidRPr="00F87552">
        <w:t xml:space="preserve"> </w:t>
      </w:r>
      <w:proofErr w:type="spellStart"/>
      <w:r w:rsidR="0015295D" w:rsidRPr="00F87552">
        <w:t>i</w:t>
      </w:r>
      <w:proofErr w:type="spellEnd"/>
      <w:r w:rsidR="0015295D" w:rsidRPr="00F87552">
        <w:t xml:space="preserve"> </w:t>
      </w:r>
      <w:proofErr w:type="spellStart"/>
      <w:r w:rsidR="0015295D" w:rsidRPr="00F87552">
        <w:t>održiv</w:t>
      </w:r>
      <w:proofErr w:type="spellEnd"/>
      <w:r w:rsidR="0015295D" w:rsidRPr="00F87552">
        <w:t xml:space="preserve"> </w:t>
      </w:r>
      <w:proofErr w:type="spellStart"/>
      <w:r w:rsidR="0015295D" w:rsidRPr="00F87552">
        <w:t>način</w:t>
      </w:r>
      <w:proofErr w:type="spellEnd"/>
      <w:r w:rsidR="0015295D" w:rsidRPr="00F87552">
        <w:t xml:space="preserve"> </w:t>
      </w:r>
      <w:proofErr w:type="spellStart"/>
      <w:r w:rsidR="0015295D" w:rsidRPr="00F87552">
        <w:t>finansiranja</w:t>
      </w:r>
      <w:proofErr w:type="spellEnd"/>
      <w:r w:rsidR="00D26D59" w:rsidRPr="00F87552">
        <w:t xml:space="preserve">. </w:t>
      </w:r>
    </w:p>
    <w:p w14:paraId="2B731171" w14:textId="4E9DA5C1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</w:t>
      </w:r>
      <w:r w:rsidRPr="002C6AE6">
        <w:rPr>
          <w:b/>
          <w:bCs/>
          <w:lang w:val="pl-PL"/>
        </w:rPr>
        <w:t>:</w:t>
      </w:r>
      <w:r w:rsidR="00591A31">
        <w:rPr>
          <w:b/>
          <w:bCs/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Opština</w:t>
      </w:r>
      <w:proofErr w:type="spellEnd"/>
      <w:r w:rsidR="00D26D59" w:rsidRPr="002C6AE6">
        <w:rPr>
          <w:lang w:val="pl-PL"/>
        </w:rPr>
        <w:t xml:space="preserve"> Ada; JKP </w:t>
      </w:r>
      <w:r w:rsidR="004812D3" w:rsidRPr="002C6AE6">
        <w:rPr>
          <w:lang w:val="pl-PL"/>
        </w:rPr>
        <w:t>“Standard”</w:t>
      </w:r>
    </w:p>
    <w:p w14:paraId="7870D418" w14:textId="10ECC7AA" w:rsidR="00B1769B" w:rsidRPr="002C6AE6" w:rsidRDefault="00B1769B" w:rsidP="00B1769B">
      <w:pPr>
        <w:jc w:val="both"/>
        <w:rPr>
          <w:color w:val="FF0000"/>
          <w:lang w:val="pl-PL"/>
        </w:rPr>
      </w:pPr>
      <w:r w:rsidRPr="002C6AE6">
        <w:rPr>
          <w:lang w:val="pl-PL"/>
        </w:rPr>
        <w:t>VREMENSKI ROK ZA REALIZACIJU</w:t>
      </w:r>
      <w:r w:rsidRPr="002C6AE6">
        <w:rPr>
          <w:b/>
          <w:bCs/>
          <w:lang w:val="pl-PL"/>
        </w:rPr>
        <w:t>:</w:t>
      </w:r>
      <w:r w:rsidR="00591A31">
        <w:rPr>
          <w:b/>
          <w:bCs/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srednji</w:t>
      </w:r>
      <w:proofErr w:type="spellEnd"/>
      <w:r w:rsidR="00D26D59" w:rsidRPr="002C6AE6">
        <w:rPr>
          <w:lang w:val="pl-PL"/>
        </w:rPr>
        <w:t xml:space="preserve"> (3 do 5 </w:t>
      </w:r>
      <w:proofErr w:type="spellStart"/>
      <w:r w:rsidR="00D26D59" w:rsidRPr="002C6AE6">
        <w:rPr>
          <w:lang w:val="pl-PL"/>
        </w:rPr>
        <w:t>godina</w:t>
      </w:r>
      <w:proofErr w:type="spellEnd"/>
      <w:r w:rsidR="00D26D59" w:rsidRPr="002C6AE6">
        <w:rPr>
          <w:lang w:val="pl-PL"/>
        </w:rPr>
        <w:t xml:space="preserve">) </w:t>
      </w:r>
    </w:p>
    <w:p w14:paraId="1B8597D4" w14:textId="77777777" w:rsidR="00D26D59" w:rsidRPr="002C6AE6" w:rsidRDefault="00D26D59" w:rsidP="00B1769B">
      <w:pPr>
        <w:jc w:val="both"/>
        <w:rPr>
          <w:color w:val="000000" w:themeColor="text1"/>
          <w:lang w:val="pl-PL"/>
        </w:rPr>
      </w:pPr>
      <w:r w:rsidRPr="002C6AE6">
        <w:rPr>
          <w:color w:val="000000" w:themeColor="text1"/>
          <w:lang w:val="pl-PL"/>
        </w:rPr>
        <w:t>POTREBNA FINANSIJSKA SREDSTVA</w:t>
      </w:r>
      <w:r w:rsidRPr="002C6AE6">
        <w:rPr>
          <w:b/>
          <w:bCs/>
          <w:color w:val="000000" w:themeColor="text1"/>
          <w:lang w:val="pl-PL"/>
        </w:rPr>
        <w:t xml:space="preserve">: </w:t>
      </w:r>
      <w:r w:rsidRPr="002C6AE6">
        <w:rPr>
          <w:color w:val="000000" w:themeColor="text1"/>
          <w:lang w:val="pl-PL"/>
        </w:rPr>
        <w:t xml:space="preserve">800.000.000 dinara </w:t>
      </w:r>
    </w:p>
    <w:p w14:paraId="6F1E6446" w14:textId="66B48379" w:rsidR="005974E5" w:rsidRPr="002C6AE6" w:rsidRDefault="00B1769B" w:rsidP="005974E5">
      <w:pPr>
        <w:jc w:val="both"/>
        <w:rPr>
          <w:lang w:val="pl-PL"/>
        </w:rPr>
      </w:pPr>
      <w:r w:rsidRPr="002C6AE6">
        <w:rPr>
          <w:lang w:val="pl-PL"/>
        </w:rPr>
        <w:t>NAČIN FINANSIRANJA MERE</w:t>
      </w:r>
      <w:r w:rsidRPr="002C6AE6">
        <w:rPr>
          <w:b/>
          <w:bCs/>
          <w:lang w:val="pl-PL"/>
        </w:rPr>
        <w:t>:</w:t>
      </w:r>
      <w:r w:rsidR="00591A31">
        <w:rPr>
          <w:b/>
          <w:bCs/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finansijska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sredstava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budžeta</w:t>
      </w:r>
      <w:proofErr w:type="spellEnd"/>
      <w:r w:rsidR="00D26D59" w:rsidRPr="002C6AE6">
        <w:rPr>
          <w:lang w:val="pl-PL"/>
        </w:rPr>
        <w:t xml:space="preserve"> RS; </w:t>
      </w:r>
      <w:proofErr w:type="spellStart"/>
      <w:r w:rsidR="00D26D59" w:rsidRPr="002C6AE6">
        <w:rPr>
          <w:lang w:val="pl-PL"/>
        </w:rPr>
        <w:t>finansijska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sredstva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budžeta</w:t>
      </w:r>
      <w:proofErr w:type="spellEnd"/>
      <w:r w:rsidR="00D26D59" w:rsidRPr="002C6AE6">
        <w:rPr>
          <w:lang w:val="pl-PL"/>
        </w:rPr>
        <w:t xml:space="preserve"> AP </w:t>
      </w:r>
      <w:proofErr w:type="spellStart"/>
      <w:r w:rsidR="00D26D59" w:rsidRPr="002C6AE6">
        <w:rPr>
          <w:lang w:val="pl-PL"/>
        </w:rPr>
        <w:t>Vojvodina</w:t>
      </w:r>
      <w:proofErr w:type="spellEnd"/>
      <w:r w:rsidR="00D26D59" w:rsidRPr="002C6AE6">
        <w:rPr>
          <w:lang w:val="pl-PL"/>
        </w:rPr>
        <w:t xml:space="preserve">; </w:t>
      </w:r>
      <w:proofErr w:type="spellStart"/>
      <w:r w:rsidR="00D26D59" w:rsidRPr="002C6AE6">
        <w:rPr>
          <w:lang w:val="pl-PL"/>
        </w:rPr>
        <w:t>finansijska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sredstva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budžeta</w:t>
      </w:r>
      <w:proofErr w:type="spellEnd"/>
      <w:r w:rsidR="00D26D59" w:rsidRPr="002C6AE6">
        <w:rPr>
          <w:lang w:val="pl-PL"/>
        </w:rPr>
        <w:t xml:space="preserve"> </w:t>
      </w:r>
      <w:proofErr w:type="spellStart"/>
      <w:r w:rsidR="00D26D59" w:rsidRPr="002C6AE6">
        <w:rPr>
          <w:lang w:val="pl-PL"/>
        </w:rPr>
        <w:t>opštine</w:t>
      </w:r>
      <w:proofErr w:type="spellEnd"/>
      <w:r w:rsidR="005974E5" w:rsidRPr="002C6AE6">
        <w:rPr>
          <w:lang w:val="pl-PL"/>
        </w:rPr>
        <w:t xml:space="preserve">; </w:t>
      </w:r>
      <w:proofErr w:type="spellStart"/>
      <w:r w:rsidR="005974E5" w:rsidRPr="002C6AE6">
        <w:rPr>
          <w:lang w:val="pl-PL"/>
        </w:rPr>
        <w:t>sredstva</w:t>
      </w:r>
      <w:proofErr w:type="spellEnd"/>
      <w:r w:rsidR="005974E5" w:rsidRPr="002C6AE6">
        <w:rPr>
          <w:lang w:val="pl-PL"/>
        </w:rPr>
        <w:t xml:space="preserve"> </w:t>
      </w:r>
      <w:proofErr w:type="spellStart"/>
      <w:r w:rsidR="005974E5" w:rsidRPr="002C6AE6">
        <w:rPr>
          <w:lang w:val="pl-PL"/>
        </w:rPr>
        <w:t>iz</w:t>
      </w:r>
      <w:proofErr w:type="spellEnd"/>
      <w:r w:rsidR="005974E5" w:rsidRPr="002C6AE6">
        <w:rPr>
          <w:lang w:val="pl-PL"/>
        </w:rPr>
        <w:t xml:space="preserve"> </w:t>
      </w:r>
      <w:proofErr w:type="spellStart"/>
      <w:r w:rsidR="005974E5" w:rsidRPr="002C6AE6">
        <w:rPr>
          <w:lang w:val="pl-PL"/>
        </w:rPr>
        <w:t>kredita</w:t>
      </w:r>
      <w:proofErr w:type="spellEnd"/>
      <w:r w:rsidR="005974E5" w:rsidRPr="002C6AE6">
        <w:rPr>
          <w:lang w:val="pl-PL"/>
        </w:rPr>
        <w:t xml:space="preserve"> i </w:t>
      </w:r>
      <w:proofErr w:type="spellStart"/>
      <w:r w:rsidR="005974E5" w:rsidRPr="002C6AE6">
        <w:rPr>
          <w:lang w:val="pl-PL"/>
        </w:rPr>
        <w:t>zajmova</w:t>
      </w:r>
      <w:proofErr w:type="spellEnd"/>
      <w:r w:rsidR="005974E5" w:rsidRPr="002C6AE6">
        <w:rPr>
          <w:lang w:val="pl-PL"/>
        </w:rPr>
        <w:t xml:space="preserve"> kod </w:t>
      </w:r>
      <w:proofErr w:type="spellStart"/>
      <w:r w:rsidR="005974E5" w:rsidRPr="002C6AE6">
        <w:rPr>
          <w:lang w:val="pl-PL"/>
        </w:rPr>
        <w:t>poslovnih</w:t>
      </w:r>
      <w:proofErr w:type="spellEnd"/>
      <w:r w:rsidR="005974E5" w:rsidRPr="002C6AE6">
        <w:rPr>
          <w:lang w:val="pl-PL"/>
        </w:rPr>
        <w:t xml:space="preserve"> </w:t>
      </w:r>
      <w:proofErr w:type="spellStart"/>
      <w:r w:rsidR="005974E5" w:rsidRPr="002C6AE6">
        <w:rPr>
          <w:lang w:val="pl-PL"/>
        </w:rPr>
        <w:t>banaka</w:t>
      </w:r>
      <w:proofErr w:type="spellEnd"/>
      <w:r w:rsidR="005974E5" w:rsidRPr="002C6AE6">
        <w:rPr>
          <w:lang w:val="pl-PL"/>
        </w:rPr>
        <w:t xml:space="preserve"> </w:t>
      </w:r>
    </w:p>
    <w:p w14:paraId="7BF9BD79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36E6C876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9512C4" w:rsidRPr="002C6AE6">
        <w:rPr>
          <w:b/>
          <w:bCs/>
          <w:u w:val="single"/>
          <w:lang w:val="pl-PL"/>
        </w:rPr>
        <w:t xml:space="preserve">REKONSTRUKCIJA I MODERNIZACIJA OPŠTINSKOG PUTA U NASELJU MOL </w:t>
      </w:r>
    </w:p>
    <w:p w14:paraId="4EA53A4C" w14:textId="77777777" w:rsidR="007576E5" w:rsidRPr="002C6AE6" w:rsidRDefault="007576E5" w:rsidP="00B1769B">
      <w:pPr>
        <w:jc w:val="both"/>
        <w:rPr>
          <w:b/>
          <w:bCs/>
          <w:u w:val="single"/>
          <w:lang w:val="pl-PL"/>
        </w:rPr>
      </w:pPr>
    </w:p>
    <w:p w14:paraId="33BA50E0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Opština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planira</w:t>
      </w:r>
      <w:proofErr w:type="spellEnd"/>
      <w:r w:rsidR="009512C4" w:rsidRPr="002C6AE6">
        <w:rPr>
          <w:lang w:val="pl-PL"/>
        </w:rPr>
        <w:t xml:space="preserve"> da </w:t>
      </w:r>
      <w:proofErr w:type="spellStart"/>
      <w:r w:rsidR="009512C4" w:rsidRPr="002C6AE6">
        <w:rPr>
          <w:lang w:val="pl-PL"/>
        </w:rPr>
        <w:t>kompletno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rekonstruiše</w:t>
      </w:r>
      <w:proofErr w:type="spellEnd"/>
      <w:r w:rsidR="009512C4" w:rsidRPr="002C6AE6">
        <w:rPr>
          <w:lang w:val="pl-PL"/>
        </w:rPr>
        <w:t xml:space="preserve"> lokalne – </w:t>
      </w:r>
      <w:proofErr w:type="spellStart"/>
      <w:r w:rsidR="009512C4" w:rsidRPr="002C6AE6">
        <w:rPr>
          <w:lang w:val="pl-PL"/>
        </w:rPr>
        <w:t>opštinske</w:t>
      </w:r>
      <w:proofErr w:type="spellEnd"/>
      <w:r w:rsidR="009512C4" w:rsidRPr="002C6AE6">
        <w:rPr>
          <w:lang w:val="pl-PL"/>
        </w:rPr>
        <w:t xml:space="preserve"> (</w:t>
      </w:r>
      <w:proofErr w:type="spellStart"/>
      <w:r w:rsidR="009512C4" w:rsidRPr="002C6AE6">
        <w:rPr>
          <w:lang w:val="pl-PL"/>
        </w:rPr>
        <w:t>kategorisane</w:t>
      </w:r>
      <w:proofErr w:type="spellEnd"/>
      <w:r w:rsidR="009512C4" w:rsidRPr="002C6AE6">
        <w:rPr>
          <w:lang w:val="pl-PL"/>
        </w:rPr>
        <w:t xml:space="preserve"> i </w:t>
      </w:r>
      <w:proofErr w:type="spellStart"/>
      <w:r w:rsidR="009512C4" w:rsidRPr="002C6AE6">
        <w:rPr>
          <w:lang w:val="pl-PL"/>
        </w:rPr>
        <w:t>nekategorisane</w:t>
      </w:r>
      <w:proofErr w:type="spellEnd"/>
      <w:r w:rsidR="009512C4" w:rsidRPr="002C6AE6">
        <w:rPr>
          <w:lang w:val="pl-PL"/>
        </w:rPr>
        <w:t xml:space="preserve">) </w:t>
      </w:r>
      <w:proofErr w:type="spellStart"/>
      <w:r w:rsidR="009512C4" w:rsidRPr="002C6AE6">
        <w:rPr>
          <w:lang w:val="pl-PL"/>
        </w:rPr>
        <w:t>puteve</w:t>
      </w:r>
      <w:proofErr w:type="spellEnd"/>
      <w:r w:rsidR="009512C4" w:rsidRPr="002C6AE6">
        <w:rPr>
          <w:lang w:val="pl-PL"/>
        </w:rPr>
        <w:t xml:space="preserve"> na </w:t>
      </w:r>
      <w:proofErr w:type="spellStart"/>
      <w:r w:rsidR="009512C4" w:rsidRPr="002C6AE6">
        <w:rPr>
          <w:lang w:val="pl-PL"/>
        </w:rPr>
        <w:t>teritoriji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naseljenog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mesta</w:t>
      </w:r>
      <w:proofErr w:type="spellEnd"/>
      <w:r w:rsidR="009512C4" w:rsidRPr="002C6AE6">
        <w:rPr>
          <w:lang w:val="pl-PL"/>
        </w:rPr>
        <w:t xml:space="preserve"> Mol. </w:t>
      </w:r>
      <w:proofErr w:type="spellStart"/>
      <w:r w:rsidR="009512C4" w:rsidRPr="002C6AE6">
        <w:rPr>
          <w:lang w:val="pl-PL"/>
        </w:rPr>
        <w:t>Opština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će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pripremiti</w:t>
      </w:r>
      <w:proofErr w:type="spellEnd"/>
      <w:r w:rsidR="009512C4" w:rsidRPr="002C6AE6">
        <w:rPr>
          <w:lang w:val="pl-PL"/>
        </w:rPr>
        <w:t xml:space="preserve"> i </w:t>
      </w:r>
      <w:proofErr w:type="spellStart"/>
      <w:r w:rsidR="009512C4" w:rsidRPr="002C6AE6">
        <w:rPr>
          <w:lang w:val="pl-PL"/>
        </w:rPr>
        <w:t>usvojiti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potrebne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odluke</w:t>
      </w:r>
      <w:proofErr w:type="spellEnd"/>
      <w:r w:rsidR="009512C4" w:rsidRPr="002C6AE6">
        <w:rPr>
          <w:lang w:val="pl-PL"/>
        </w:rPr>
        <w:t xml:space="preserve"> i </w:t>
      </w:r>
      <w:proofErr w:type="spellStart"/>
      <w:r w:rsidR="009512C4" w:rsidRPr="002C6AE6">
        <w:rPr>
          <w:lang w:val="pl-PL"/>
        </w:rPr>
        <w:t>akte</w:t>
      </w:r>
      <w:proofErr w:type="spellEnd"/>
      <w:r w:rsidR="009512C4" w:rsidRPr="002C6AE6">
        <w:rPr>
          <w:lang w:val="pl-PL"/>
        </w:rPr>
        <w:t xml:space="preserve"> od </w:t>
      </w:r>
      <w:proofErr w:type="spellStart"/>
      <w:r w:rsidR="009512C4" w:rsidRPr="002C6AE6">
        <w:rPr>
          <w:lang w:val="pl-PL"/>
        </w:rPr>
        <w:t>strane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nadležnih</w:t>
      </w:r>
      <w:proofErr w:type="spellEnd"/>
      <w:r w:rsidR="009512C4" w:rsidRPr="002C6AE6">
        <w:rPr>
          <w:lang w:val="pl-PL"/>
        </w:rPr>
        <w:t xml:space="preserve"> organa i </w:t>
      </w:r>
      <w:proofErr w:type="spellStart"/>
      <w:r w:rsidR="009512C4" w:rsidRPr="002C6AE6">
        <w:rPr>
          <w:lang w:val="pl-PL"/>
        </w:rPr>
        <w:t>tela</w:t>
      </w:r>
      <w:proofErr w:type="spellEnd"/>
      <w:r w:rsidR="009512C4" w:rsidRPr="002C6AE6">
        <w:rPr>
          <w:lang w:val="pl-PL"/>
        </w:rPr>
        <w:t xml:space="preserve">, </w:t>
      </w:r>
      <w:proofErr w:type="spellStart"/>
      <w:r w:rsidR="009512C4" w:rsidRPr="002C6AE6">
        <w:rPr>
          <w:lang w:val="pl-PL"/>
        </w:rPr>
        <w:t>kako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bi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15295D" w:rsidRPr="002C6AE6">
        <w:rPr>
          <w:lang w:val="pl-PL"/>
        </w:rPr>
        <w:t>ova</w:t>
      </w:r>
      <w:proofErr w:type="spellEnd"/>
      <w:r w:rsidR="0015295D" w:rsidRPr="002C6AE6">
        <w:rPr>
          <w:lang w:val="pl-PL"/>
        </w:rPr>
        <w:t xml:space="preserve"> mera </w:t>
      </w:r>
      <w:proofErr w:type="spellStart"/>
      <w:r w:rsidR="0015295D" w:rsidRPr="002C6AE6">
        <w:rPr>
          <w:lang w:val="pl-PL"/>
        </w:rPr>
        <w:t>realizovala</w:t>
      </w:r>
      <w:proofErr w:type="spellEnd"/>
      <w:r w:rsidR="0015295D" w:rsidRPr="002C6AE6">
        <w:rPr>
          <w:lang w:val="pl-PL"/>
        </w:rPr>
        <w:t xml:space="preserve"> i </w:t>
      </w:r>
      <w:proofErr w:type="spellStart"/>
      <w:r w:rsidR="0015295D" w:rsidRPr="002C6AE6">
        <w:rPr>
          <w:lang w:val="pl-PL"/>
        </w:rPr>
        <w:t>finansirala</w:t>
      </w:r>
      <w:proofErr w:type="spellEnd"/>
      <w:r w:rsidR="0015295D" w:rsidRPr="002C6AE6">
        <w:rPr>
          <w:lang w:val="pl-PL"/>
        </w:rPr>
        <w:t xml:space="preserve"> </w:t>
      </w:r>
      <w:proofErr w:type="spellStart"/>
      <w:r w:rsidR="0015295D" w:rsidRPr="002C6AE6">
        <w:rPr>
          <w:lang w:val="pl-PL"/>
        </w:rPr>
        <w:t>kao</w:t>
      </w:r>
      <w:proofErr w:type="spellEnd"/>
      <w:r w:rsidR="0015295D" w:rsidRPr="002C6AE6">
        <w:rPr>
          <w:lang w:val="pl-PL"/>
        </w:rPr>
        <w:t xml:space="preserve"> </w:t>
      </w:r>
      <w:proofErr w:type="spellStart"/>
      <w:r w:rsidR="0015295D" w:rsidRPr="002C6AE6">
        <w:rPr>
          <w:lang w:val="pl-PL"/>
        </w:rPr>
        <w:t>prioritetna</w:t>
      </w:r>
      <w:proofErr w:type="spellEnd"/>
      <w:r w:rsidR="0015295D" w:rsidRPr="002C6AE6">
        <w:rPr>
          <w:lang w:val="pl-PL"/>
        </w:rPr>
        <w:t xml:space="preserve"> za </w:t>
      </w:r>
      <w:proofErr w:type="spellStart"/>
      <w:r w:rsidR="0015295D" w:rsidRPr="002C6AE6">
        <w:rPr>
          <w:lang w:val="pl-PL"/>
        </w:rPr>
        <w:t>navedeno</w:t>
      </w:r>
      <w:proofErr w:type="spellEnd"/>
      <w:r w:rsidR="0015295D" w:rsidRPr="002C6AE6">
        <w:rPr>
          <w:lang w:val="pl-PL"/>
        </w:rPr>
        <w:t xml:space="preserve"> </w:t>
      </w:r>
      <w:proofErr w:type="spellStart"/>
      <w:r w:rsidR="0015295D" w:rsidRPr="002C6AE6">
        <w:rPr>
          <w:lang w:val="pl-PL"/>
        </w:rPr>
        <w:t>naseljeno</w:t>
      </w:r>
      <w:proofErr w:type="spellEnd"/>
      <w:r w:rsidR="0015295D" w:rsidRPr="002C6AE6">
        <w:rPr>
          <w:lang w:val="pl-PL"/>
        </w:rPr>
        <w:t xml:space="preserve"> </w:t>
      </w:r>
      <w:proofErr w:type="spellStart"/>
      <w:r w:rsidR="0015295D" w:rsidRPr="002C6AE6">
        <w:rPr>
          <w:lang w:val="pl-PL"/>
        </w:rPr>
        <w:t>mesto</w:t>
      </w:r>
      <w:proofErr w:type="spellEnd"/>
      <w:r w:rsidR="0015295D" w:rsidRPr="002C6AE6">
        <w:rPr>
          <w:lang w:val="pl-PL"/>
        </w:rPr>
        <w:t xml:space="preserve"> </w:t>
      </w:r>
      <w:proofErr w:type="spellStart"/>
      <w:r w:rsidR="0015295D" w:rsidRPr="002C6AE6">
        <w:rPr>
          <w:lang w:val="pl-PL"/>
        </w:rPr>
        <w:t>opštine</w:t>
      </w:r>
      <w:proofErr w:type="spellEnd"/>
      <w:r w:rsidR="0015295D" w:rsidRPr="002C6AE6">
        <w:rPr>
          <w:lang w:val="pl-PL"/>
        </w:rPr>
        <w:t xml:space="preserve">. </w:t>
      </w:r>
      <w:r w:rsidR="009512C4" w:rsidRPr="002C6AE6">
        <w:rPr>
          <w:lang w:val="pl-PL"/>
        </w:rPr>
        <w:t xml:space="preserve"> U </w:t>
      </w:r>
      <w:proofErr w:type="spellStart"/>
      <w:r w:rsidR="009512C4" w:rsidRPr="002C6AE6">
        <w:rPr>
          <w:lang w:val="pl-PL"/>
        </w:rPr>
        <w:t>okviru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ove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mere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planira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temeljna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rekonstrukcija</w:t>
      </w:r>
      <w:proofErr w:type="spellEnd"/>
      <w:r w:rsidR="009512C4" w:rsidRPr="002C6AE6">
        <w:rPr>
          <w:lang w:val="pl-PL"/>
        </w:rPr>
        <w:t xml:space="preserve"> (</w:t>
      </w:r>
      <w:proofErr w:type="spellStart"/>
      <w:r w:rsidR="009512C4" w:rsidRPr="002C6AE6">
        <w:rPr>
          <w:lang w:val="pl-PL"/>
        </w:rPr>
        <w:t>presvlačenje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kolovoza</w:t>
      </w:r>
      <w:proofErr w:type="spellEnd"/>
      <w:r w:rsidR="009512C4" w:rsidRPr="002C6AE6">
        <w:rPr>
          <w:lang w:val="pl-PL"/>
        </w:rPr>
        <w:t xml:space="preserve">, </w:t>
      </w:r>
      <w:proofErr w:type="spellStart"/>
      <w:r w:rsidR="009512C4" w:rsidRPr="002C6AE6">
        <w:rPr>
          <w:lang w:val="pl-PL"/>
        </w:rPr>
        <w:t>kontinuirano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održavanje</w:t>
      </w:r>
      <w:proofErr w:type="spellEnd"/>
      <w:r w:rsidR="009512C4" w:rsidRPr="002C6AE6">
        <w:rPr>
          <w:lang w:val="pl-PL"/>
        </w:rPr>
        <w:t xml:space="preserve"> i </w:t>
      </w:r>
      <w:proofErr w:type="spellStart"/>
      <w:r w:rsidR="009512C4" w:rsidRPr="002C6AE6">
        <w:rPr>
          <w:lang w:val="pl-PL"/>
        </w:rPr>
        <w:t>postavljanje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nove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saobraćajne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signalizacije</w:t>
      </w:r>
      <w:proofErr w:type="spellEnd"/>
      <w:r w:rsidR="009512C4" w:rsidRPr="002C6AE6">
        <w:rPr>
          <w:lang w:val="pl-PL"/>
        </w:rPr>
        <w:t xml:space="preserve"> od </w:t>
      </w:r>
      <w:proofErr w:type="spellStart"/>
      <w:r w:rsidR="009512C4" w:rsidRPr="002C6AE6">
        <w:rPr>
          <w:lang w:val="pl-PL"/>
        </w:rPr>
        <w:t>strane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nadležnog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opštinskog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subjekta</w:t>
      </w:r>
      <w:proofErr w:type="spellEnd"/>
      <w:r w:rsidR="009512C4" w:rsidRPr="002C6AE6">
        <w:rPr>
          <w:lang w:val="pl-PL"/>
        </w:rPr>
        <w:t xml:space="preserve">, u </w:t>
      </w:r>
      <w:proofErr w:type="spellStart"/>
      <w:r w:rsidR="009512C4" w:rsidRPr="002C6AE6">
        <w:rPr>
          <w:lang w:val="pl-PL"/>
        </w:rPr>
        <w:t>cilju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unapređenja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stepena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bezbednosti</w:t>
      </w:r>
      <w:proofErr w:type="spellEnd"/>
      <w:r w:rsidR="009512C4" w:rsidRPr="002C6AE6">
        <w:rPr>
          <w:lang w:val="pl-PL"/>
        </w:rPr>
        <w:t xml:space="preserve"> u </w:t>
      </w:r>
      <w:proofErr w:type="spellStart"/>
      <w:r w:rsidR="009512C4" w:rsidRPr="002C6AE6">
        <w:rPr>
          <w:lang w:val="pl-PL"/>
        </w:rPr>
        <w:t>saobraćaju</w:t>
      </w:r>
      <w:proofErr w:type="spellEnd"/>
      <w:r w:rsidR="009512C4" w:rsidRPr="002C6AE6">
        <w:rPr>
          <w:lang w:val="pl-PL"/>
        </w:rPr>
        <w:t xml:space="preserve">). </w:t>
      </w:r>
      <w:proofErr w:type="spellStart"/>
      <w:r w:rsidR="009512C4" w:rsidRPr="002C6AE6">
        <w:rPr>
          <w:lang w:val="pl-PL"/>
        </w:rPr>
        <w:t>Namera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opštine</w:t>
      </w:r>
      <w:proofErr w:type="spellEnd"/>
      <w:r w:rsidR="009512C4" w:rsidRPr="002C6AE6">
        <w:rPr>
          <w:lang w:val="pl-PL"/>
        </w:rPr>
        <w:t xml:space="preserve"> je da u </w:t>
      </w:r>
      <w:proofErr w:type="spellStart"/>
      <w:r w:rsidR="009512C4" w:rsidRPr="002C6AE6">
        <w:rPr>
          <w:lang w:val="pl-PL"/>
        </w:rPr>
        <w:t>okviru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vremenskom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perioda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sprovođenja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ove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intervencije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primeni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finansijski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najcelishodnije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rešenje</w:t>
      </w:r>
      <w:proofErr w:type="spellEnd"/>
      <w:r w:rsidR="009512C4" w:rsidRPr="002C6AE6">
        <w:rPr>
          <w:lang w:val="pl-PL"/>
        </w:rPr>
        <w:t xml:space="preserve">. </w:t>
      </w:r>
    </w:p>
    <w:p w14:paraId="0DBD5DFF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Opština</w:t>
      </w:r>
      <w:proofErr w:type="spellEnd"/>
      <w:r w:rsidR="009512C4" w:rsidRPr="002C6AE6">
        <w:rPr>
          <w:lang w:val="pl-PL"/>
        </w:rPr>
        <w:t xml:space="preserve"> Ada, JKP</w:t>
      </w:r>
    </w:p>
    <w:p w14:paraId="34CBB117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kratak</w:t>
      </w:r>
      <w:proofErr w:type="spellEnd"/>
      <w:r w:rsidR="009512C4" w:rsidRPr="002C6AE6">
        <w:rPr>
          <w:lang w:val="pl-PL"/>
        </w:rPr>
        <w:t xml:space="preserve"> (1 do 2 </w:t>
      </w:r>
      <w:proofErr w:type="spellStart"/>
      <w:r w:rsidR="009512C4" w:rsidRPr="002C6AE6">
        <w:rPr>
          <w:lang w:val="pl-PL"/>
        </w:rPr>
        <w:t>godine</w:t>
      </w:r>
      <w:proofErr w:type="spellEnd"/>
      <w:r w:rsidR="009512C4" w:rsidRPr="002C6AE6">
        <w:rPr>
          <w:lang w:val="pl-PL"/>
        </w:rPr>
        <w:t xml:space="preserve">) </w:t>
      </w:r>
    </w:p>
    <w:p w14:paraId="055594B4" w14:textId="77777777" w:rsidR="009512C4" w:rsidRPr="002C6AE6" w:rsidRDefault="009512C4" w:rsidP="00B1769B">
      <w:pPr>
        <w:jc w:val="both"/>
        <w:rPr>
          <w:lang w:val="pl-PL"/>
        </w:rPr>
      </w:pPr>
      <w:r w:rsidRPr="002C6AE6">
        <w:rPr>
          <w:lang w:val="pl-PL"/>
        </w:rPr>
        <w:t xml:space="preserve">POTREBNA FINANSIJSKA SREDSTVA: 80.000.000 do 100.000.000 dinara </w:t>
      </w:r>
    </w:p>
    <w:p w14:paraId="3F366C99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budžetska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sredstva</w:t>
      </w:r>
      <w:proofErr w:type="spellEnd"/>
      <w:r w:rsidR="009512C4" w:rsidRPr="002C6AE6">
        <w:rPr>
          <w:lang w:val="pl-PL"/>
        </w:rPr>
        <w:t xml:space="preserve">; </w:t>
      </w:r>
      <w:proofErr w:type="spellStart"/>
      <w:r w:rsidR="009512C4" w:rsidRPr="002C6AE6">
        <w:rPr>
          <w:lang w:val="pl-PL"/>
        </w:rPr>
        <w:t>sredstva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dostupnih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fondova</w:t>
      </w:r>
      <w:proofErr w:type="spellEnd"/>
      <w:r w:rsidR="009512C4" w:rsidRPr="002C6AE6">
        <w:rPr>
          <w:lang w:val="pl-PL"/>
        </w:rPr>
        <w:t xml:space="preserve">, </w:t>
      </w:r>
      <w:proofErr w:type="spellStart"/>
      <w:r w:rsidR="009512C4" w:rsidRPr="002C6AE6">
        <w:rPr>
          <w:lang w:val="pl-PL"/>
        </w:rPr>
        <w:t>sredstva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iz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kredita</w:t>
      </w:r>
      <w:proofErr w:type="spellEnd"/>
      <w:r w:rsidR="009512C4" w:rsidRPr="002C6AE6">
        <w:rPr>
          <w:lang w:val="pl-PL"/>
        </w:rPr>
        <w:t xml:space="preserve"> i </w:t>
      </w:r>
      <w:proofErr w:type="spellStart"/>
      <w:r w:rsidR="009512C4" w:rsidRPr="002C6AE6">
        <w:rPr>
          <w:lang w:val="pl-PL"/>
        </w:rPr>
        <w:t>zajmova</w:t>
      </w:r>
      <w:proofErr w:type="spellEnd"/>
      <w:r w:rsidR="009512C4" w:rsidRPr="002C6AE6">
        <w:rPr>
          <w:lang w:val="pl-PL"/>
        </w:rPr>
        <w:t xml:space="preserve"> kod </w:t>
      </w:r>
      <w:proofErr w:type="spellStart"/>
      <w:r w:rsidR="009512C4" w:rsidRPr="002C6AE6">
        <w:rPr>
          <w:lang w:val="pl-PL"/>
        </w:rPr>
        <w:t>poslovnih</w:t>
      </w:r>
      <w:proofErr w:type="spellEnd"/>
      <w:r w:rsidR="009512C4" w:rsidRPr="002C6AE6">
        <w:rPr>
          <w:lang w:val="pl-PL"/>
        </w:rPr>
        <w:t xml:space="preserve"> </w:t>
      </w:r>
      <w:proofErr w:type="spellStart"/>
      <w:r w:rsidR="009512C4" w:rsidRPr="002C6AE6">
        <w:rPr>
          <w:lang w:val="pl-PL"/>
        </w:rPr>
        <w:t>banaka</w:t>
      </w:r>
      <w:proofErr w:type="spellEnd"/>
      <w:r w:rsidR="009512C4" w:rsidRPr="002C6AE6">
        <w:rPr>
          <w:lang w:val="pl-PL"/>
        </w:rPr>
        <w:t xml:space="preserve"> </w:t>
      </w:r>
    </w:p>
    <w:p w14:paraId="25F0EDB2" w14:textId="77777777" w:rsidR="00B1769B" w:rsidRDefault="00B1769B" w:rsidP="00B1769B">
      <w:pPr>
        <w:jc w:val="both"/>
        <w:rPr>
          <w:lang w:val="pl-PL"/>
        </w:rPr>
      </w:pPr>
    </w:p>
    <w:p w14:paraId="26DB7D6A" w14:textId="77777777" w:rsidR="005413F4" w:rsidRDefault="005413F4" w:rsidP="00B1769B">
      <w:pPr>
        <w:jc w:val="both"/>
        <w:rPr>
          <w:lang w:val="pl-PL"/>
        </w:rPr>
      </w:pPr>
    </w:p>
    <w:p w14:paraId="4D670461" w14:textId="77777777" w:rsidR="005413F4" w:rsidRDefault="005413F4" w:rsidP="00B1769B">
      <w:pPr>
        <w:jc w:val="both"/>
        <w:rPr>
          <w:lang w:val="pl-PL"/>
        </w:rPr>
      </w:pPr>
    </w:p>
    <w:p w14:paraId="041FD1E9" w14:textId="77777777" w:rsidR="005413F4" w:rsidRDefault="005413F4" w:rsidP="00B1769B">
      <w:pPr>
        <w:jc w:val="both"/>
        <w:rPr>
          <w:lang w:val="pl-PL"/>
        </w:rPr>
      </w:pPr>
    </w:p>
    <w:p w14:paraId="53C494DC" w14:textId="77777777" w:rsidR="005413F4" w:rsidRDefault="005413F4" w:rsidP="00B1769B">
      <w:pPr>
        <w:jc w:val="both"/>
        <w:rPr>
          <w:lang w:val="pl-PL"/>
        </w:rPr>
      </w:pPr>
    </w:p>
    <w:p w14:paraId="378FA51F" w14:textId="77777777" w:rsidR="005413F4" w:rsidRDefault="005413F4" w:rsidP="00B1769B">
      <w:pPr>
        <w:jc w:val="both"/>
        <w:rPr>
          <w:lang w:val="pl-PL"/>
        </w:rPr>
      </w:pPr>
    </w:p>
    <w:p w14:paraId="1CBE7101" w14:textId="77777777" w:rsidR="005413F4" w:rsidRDefault="005413F4" w:rsidP="00B1769B">
      <w:pPr>
        <w:jc w:val="both"/>
        <w:rPr>
          <w:lang w:val="pl-PL"/>
        </w:rPr>
      </w:pPr>
    </w:p>
    <w:p w14:paraId="5101E591" w14:textId="77777777" w:rsidR="005413F4" w:rsidRPr="002C6AE6" w:rsidRDefault="005413F4" w:rsidP="00B1769B">
      <w:pPr>
        <w:jc w:val="both"/>
        <w:rPr>
          <w:lang w:val="pl-PL"/>
        </w:rPr>
      </w:pPr>
    </w:p>
    <w:p w14:paraId="50D0B9FA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lastRenderedPageBreak/>
        <w:t xml:space="preserve">PRIORITETNI CILJ: </w:t>
      </w:r>
      <w:r w:rsidR="00E17D89" w:rsidRPr="002C6AE6">
        <w:rPr>
          <w:b/>
          <w:bCs/>
          <w:u w:val="single"/>
          <w:lang w:val="pl-PL"/>
        </w:rPr>
        <w:t xml:space="preserve">SAVREMENE, KVALITETNE I DOSTUPNE KOMUNALNE USLUGE I PRIKLJUČCI ZA SVE GRAĐANE OPŠTINE </w:t>
      </w:r>
    </w:p>
    <w:p w14:paraId="727B7E8A" w14:textId="77777777" w:rsidR="007576E5" w:rsidRPr="002C6AE6" w:rsidRDefault="007576E5" w:rsidP="00B1769B">
      <w:pPr>
        <w:jc w:val="both"/>
        <w:rPr>
          <w:b/>
          <w:bCs/>
          <w:u w:val="single"/>
          <w:lang w:val="pl-PL"/>
        </w:rPr>
      </w:pPr>
    </w:p>
    <w:p w14:paraId="06B2625B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 xml:space="preserve">INDIKATORI ZA PRIORITETNI </w:t>
      </w:r>
      <w:proofErr w:type="gramStart"/>
      <w:r w:rsidRPr="00F87552">
        <w:rPr>
          <w:b/>
          <w:bCs/>
        </w:rPr>
        <w:t>CILJ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43"/>
        <w:gridCol w:w="2126"/>
        <w:gridCol w:w="1813"/>
      </w:tblGrid>
      <w:tr w:rsidR="00305728" w:rsidRPr="00305728" w14:paraId="6C1FBF43" w14:textId="77777777" w:rsidTr="00305728">
        <w:tc>
          <w:tcPr>
            <w:tcW w:w="2394" w:type="dxa"/>
            <w:vMerge w:val="restart"/>
          </w:tcPr>
          <w:p w14:paraId="0473F808" w14:textId="77777777" w:rsidR="00305728" w:rsidRPr="002C6AE6" w:rsidRDefault="00305728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6FFEFC82" w14:textId="77777777" w:rsidR="00305728" w:rsidRPr="002C6AE6" w:rsidRDefault="00305728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2429EA82" w14:textId="77777777" w:rsidR="00305728" w:rsidRPr="002C6AE6" w:rsidRDefault="00305728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77164AA0" w14:textId="77777777" w:rsidR="00305728" w:rsidRPr="002C6AE6" w:rsidRDefault="00305728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2D39CE51" w14:textId="77777777" w:rsidR="00305728" w:rsidRPr="002C6AE6" w:rsidRDefault="00305728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1DACCC60" w14:textId="77777777" w:rsidR="00305728" w:rsidRPr="002C6AE6" w:rsidRDefault="00305728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Savremene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kvalitetne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dostupne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komunalne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usluge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priključci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za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sve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građane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43" w:type="dxa"/>
          </w:tcPr>
          <w:p w14:paraId="09293547" w14:textId="77777777" w:rsidR="00305728" w:rsidRPr="00305728" w:rsidRDefault="00305728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05728">
              <w:rPr>
                <w:b/>
                <w:bCs/>
                <w:sz w:val="22"/>
                <w:szCs w:val="22"/>
              </w:rPr>
              <w:t>Indikator</w:t>
            </w:r>
            <w:proofErr w:type="spellEnd"/>
            <w:r w:rsidRPr="003057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CED9354" w14:textId="77777777" w:rsidR="00305728" w:rsidRPr="00305728" w:rsidRDefault="00305728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05728">
              <w:rPr>
                <w:b/>
                <w:bCs/>
                <w:sz w:val="22"/>
                <w:szCs w:val="22"/>
              </w:rPr>
              <w:t>Početno</w:t>
            </w:r>
            <w:proofErr w:type="spellEnd"/>
            <w:r w:rsidRPr="003057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05728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3057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</w:tcPr>
          <w:p w14:paraId="1139A947" w14:textId="77777777" w:rsidR="00305728" w:rsidRPr="00305728" w:rsidRDefault="00305728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05728">
              <w:rPr>
                <w:b/>
                <w:bCs/>
                <w:sz w:val="22"/>
                <w:szCs w:val="22"/>
              </w:rPr>
              <w:t>Željeno</w:t>
            </w:r>
            <w:proofErr w:type="spellEnd"/>
            <w:r w:rsidRPr="003057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05728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30572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728" w:rsidRPr="00305728" w14:paraId="183D2FE7" w14:textId="77777777" w:rsidTr="005413F4">
        <w:tc>
          <w:tcPr>
            <w:tcW w:w="2394" w:type="dxa"/>
            <w:vMerge/>
          </w:tcPr>
          <w:p w14:paraId="18F96F91" w14:textId="77777777" w:rsidR="00305728" w:rsidRPr="00305728" w:rsidRDefault="00305728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3439DBD4" w14:textId="77777777" w:rsidR="00305728" w:rsidRPr="00DE3CC6" w:rsidRDefault="00305728" w:rsidP="0030572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E3CC6">
              <w:rPr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</w:rPr>
              <w:t>korisnika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</w:rPr>
              <w:t>vodovodne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</w:rPr>
              <w:t>mreže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</w:rPr>
              <w:t>domaćinstava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AB318CD" w14:textId="77777777" w:rsidR="00907498" w:rsidRDefault="00907498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6214 (</w:t>
            </w:r>
            <w:proofErr w:type="spellStart"/>
            <w:r>
              <w:rPr>
                <w:sz w:val="22"/>
                <w:szCs w:val="22"/>
              </w:rPr>
              <w:t>fizička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lica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3CB4092" w14:textId="77777777" w:rsidR="00BD46CF" w:rsidRPr="00305728" w:rsidRDefault="00BB25BA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6.518</w:t>
            </w:r>
            <w:r w:rsidR="00BD46CF">
              <w:rPr>
                <w:sz w:val="22"/>
                <w:szCs w:val="22"/>
              </w:rPr>
              <w:t xml:space="preserve"> (</w:t>
            </w:r>
            <w:proofErr w:type="spellStart"/>
            <w:r w:rsidR="00BD46CF">
              <w:rPr>
                <w:sz w:val="22"/>
                <w:szCs w:val="22"/>
              </w:rPr>
              <w:t>fizička</w:t>
            </w:r>
            <w:proofErr w:type="spellEnd"/>
            <w:r w:rsidR="00BD46CF">
              <w:rPr>
                <w:sz w:val="22"/>
                <w:szCs w:val="22"/>
              </w:rPr>
              <w:t xml:space="preserve"> + </w:t>
            </w:r>
            <w:proofErr w:type="spellStart"/>
            <w:r w:rsidR="00BD46CF">
              <w:rPr>
                <w:sz w:val="22"/>
                <w:szCs w:val="22"/>
              </w:rPr>
              <w:t>pravna</w:t>
            </w:r>
            <w:proofErr w:type="spellEnd"/>
            <w:r w:rsidR="00BD46CF">
              <w:rPr>
                <w:sz w:val="22"/>
                <w:szCs w:val="22"/>
              </w:rPr>
              <w:t xml:space="preserve"> </w:t>
            </w:r>
            <w:proofErr w:type="spellStart"/>
            <w:r w:rsidR="00BD46CF">
              <w:rPr>
                <w:sz w:val="22"/>
                <w:szCs w:val="22"/>
              </w:rPr>
              <w:t>lica</w:t>
            </w:r>
            <w:proofErr w:type="spellEnd"/>
            <w:r w:rsidR="00BD46CF"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  <w:vAlign w:val="center"/>
          </w:tcPr>
          <w:p w14:paraId="1779018D" w14:textId="77777777" w:rsidR="00305728" w:rsidRPr="0007490D" w:rsidRDefault="0007490D" w:rsidP="005413F4">
            <w:pPr>
              <w:jc w:val="center"/>
              <w:rPr>
                <w:color w:val="000000" w:themeColor="text1"/>
                <w:sz w:val="22"/>
                <w:szCs w:val="22"/>
                <w:lang w:val="hu-HU"/>
              </w:rPr>
            </w:pPr>
            <w:r w:rsidRPr="00591A31">
              <w:rPr>
                <w:color w:val="000000" w:themeColor="text1"/>
                <w:sz w:val="22"/>
                <w:szCs w:val="22"/>
              </w:rPr>
              <w:t>6.697</w:t>
            </w:r>
          </w:p>
        </w:tc>
      </w:tr>
      <w:tr w:rsidR="00F2002C" w:rsidRPr="00305728" w14:paraId="1DDC8FDC" w14:textId="77777777" w:rsidTr="005413F4">
        <w:tc>
          <w:tcPr>
            <w:tcW w:w="2394" w:type="dxa"/>
            <w:vMerge/>
          </w:tcPr>
          <w:p w14:paraId="7E6374CD" w14:textId="77777777" w:rsidR="00F2002C" w:rsidRPr="00305728" w:rsidRDefault="00F2002C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4884CC0A" w14:textId="77777777" w:rsidR="00F2002C" w:rsidRPr="00F2002C" w:rsidRDefault="00F2002C" w:rsidP="0030572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002C">
              <w:rPr>
                <w:color w:val="000000" w:themeColor="text1"/>
                <w:sz w:val="22"/>
                <w:szCs w:val="22"/>
              </w:rPr>
              <w:t>Površina</w:t>
            </w:r>
            <w:proofErr w:type="spellEnd"/>
            <w:r w:rsidRPr="00F200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02C">
              <w:rPr>
                <w:color w:val="000000" w:themeColor="text1"/>
                <w:sz w:val="22"/>
                <w:szCs w:val="22"/>
              </w:rPr>
              <w:t>modernizovane</w:t>
            </w:r>
            <w:proofErr w:type="spellEnd"/>
            <w:r w:rsidRPr="00F200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02C">
              <w:rPr>
                <w:color w:val="000000" w:themeColor="text1"/>
                <w:sz w:val="22"/>
                <w:szCs w:val="22"/>
              </w:rPr>
              <w:t>vodovodne</w:t>
            </w:r>
            <w:proofErr w:type="spellEnd"/>
            <w:r w:rsidRPr="00F200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02C">
              <w:rPr>
                <w:color w:val="000000" w:themeColor="text1"/>
                <w:sz w:val="22"/>
                <w:szCs w:val="22"/>
              </w:rPr>
              <w:t>mreže</w:t>
            </w:r>
            <w:proofErr w:type="spellEnd"/>
            <w:r w:rsidRPr="00F2002C">
              <w:rPr>
                <w:color w:val="000000" w:themeColor="text1"/>
                <w:sz w:val="22"/>
                <w:szCs w:val="22"/>
              </w:rPr>
              <w:t xml:space="preserve"> (u km)</w:t>
            </w:r>
          </w:p>
        </w:tc>
        <w:tc>
          <w:tcPr>
            <w:tcW w:w="2126" w:type="dxa"/>
            <w:vAlign w:val="center"/>
          </w:tcPr>
          <w:p w14:paraId="2994874E" w14:textId="77777777" w:rsidR="00F2002C" w:rsidRPr="00F2002C" w:rsidRDefault="00F2002C" w:rsidP="006C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002C">
              <w:rPr>
                <w:color w:val="000000" w:themeColor="text1"/>
                <w:sz w:val="22"/>
                <w:szCs w:val="22"/>
              </w:rPr>
              <w:t>48 (</w:t>
            </w:r>
            <w:proofErr w:type="spellStart"/>
            <w:r w:rsidRPr="00F2002C">
              <w:rPr>
                <w:color w:val="000000" w:themeColor="text1"/>
                <w:sz w:val="22"/>
                <w:szCs w:val="22"/>
              </w:rPr>
              <w:t>plastične</w:t>
            </w:r>
            <w:proofErr w:type="spellEnd"/>
            <w:r w:rsidRPr="00F200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02C">
              <w:rPr>
                <w:color w:val="000000" w:themeColor="text1"/>
                <w:sz w:val="22"/>
                <w:szCs w:val="22"/>
              </w:rPr>
              <w:t>cevi</w:t>
            </w:r>
            <w:proofErr w:type="spellEnd"/>
            <w:r w:rsidRPr="00F2002C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F2002C">
              <w:rPr>
                <w:color w:val="000000" w:themeColor="text1"/>
                <w:sz w:val="22"/>
                <w:szCs w:val="22"/>
              </w:rPr>
              <w:t>PVC,PE</w:t>
            </w:r>
            <w:proofErr w:type="gramEnd"/>
            <w:r w:rsidRPr="00F2002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13" w:type="dxa"/>
            <w:vAlign w:val="center"/>
          </w:tcPr>
          <w:p w14:paraId="421795D9" w14:textId="77777777" w:rsidR="00F2002C" w:rsidRPr="00F2002C" w:rsidRDefault="00F2002C" w:rsidP="006C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002C">
              <w:rPr>
                <w:color w:val="000000" w:themeColor="text1"/>
                <w:sz w:val="22"/>
                <w:szCs w:val="22"/>
              </w:rPr>
              <w:t>115</w:t>
            </w:r>
          </w:p>
        </w:tc>
      </w:tr>
      <w:tr w:rsidR="00F2002C" w:rsidRPr="00305728" w14:paraId="18500F51" w14:textId="77777777" w:rsidTr="005413F4">
        <w:tc>
          <w:tcPr>
            <w:tcW w:w="2394" w:type="dxa"/>
            <w:vMerge/>
          </w:tcPr>
          <w:p w14:paraId="7BF56167" w14:textId="77777777" w:rsidR="00F2002C" w:rsidRPr="00305728" w:rsidRDefault="00F2002C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0FA6A1FC" w14:textId="77777777" w:rsidR="00F2002C" w:rsidRPr="00DE3CC6" w:rsidRDefault="00F2002C" w:rsidP="00305728">
            <w:pPr>
              <w:jc w:val="both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>Broj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>korisnika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>kanalizacione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>mreže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>broj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>domaćinstava</w:t>
            </w:r>
            <w:proofErr w:type="spellEnd"/>
            <w:r w:rsidRPr="00DE3CC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6A0F3E0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1.573</w:t>
            </w:r>
          </w:p>
        </w:tc>
        <w:tc>
          <w:tcPr>
            <w:tcW w:w="1813" w:type="dxa"/>
            <w:vAlign w:val="center"/>
          </w:tcPr>
          <w:p w14:paraId="67B89C1C" w14:textId="3DC8CD08" w:rsidR="00633454" w:rsidRDefault="00633454" w:rsidP="005413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049BFCE" w14:textId="77777777" w:rsidR="006B0BDB" w:rsidRPr="003004B4" w:rsidRDefault="003004B4" w:rsidP="005413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04B4">
              <w:rPr>
                <w:color w:val="000000" w:themeColor="text1"/>
                <w:sz w:val="22"/>
                <w:szCs w:val="22"/>
              </w:rPr>
              <w:t>6</w:t>
            </w:r>
            <w:r w:rsidR="002F33AC">
              <w:rPr>
                <w:color w:val="000000" w:themeColor="text1"/>
                <w:sz w:val="22"/>
                <w:szCs w:val="22"/>
              </w:rPr>
              <w:t>51</w:t>
            </w:r>
            <w:r w:rsidRPr="003004B4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F2002C" w:rsidRPr="00305728" w14:paraId="4685809A" w14:textId="77777777" w:rsidTr="005413F4">
        <w:tc>
          <w:tcPr>
            <w:tcW w:w="2394" w:type="dxa"/>
            <w:vMerge/>
          </w:tcPr>
          <w:p w14:paraId="526842DC" w14:textId="77777777" w:rsidR="00F2002C" w:rsidRPr="00305728" w:rsidRDefault="00F2002C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04D9C0C0" w14:textId="77777777" w:rsidR="00F2002C" w:rsidRPr="00305728" w:rsidRDefault="00F2002C" w:rsidP="003057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Kapacitet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PzPOV</w:t>
            </w:r>
            <w:proofErr w:type="spellEnd"/>
            <w:r>
              <w:rPr>
                <w:sz w:val="22"/>
                <w:szCs w:val="22"/>
              </w:rPr>
              <w:t xml:space="preserve"> (u ES) </w:t>
            </w:r>
          </w:p>
        </w:tc>
        <w:tc>
          <w:tcPr>
            <w:tcW w:w="2126" w:type="dxa"/>
            <w:vAlign w:val="center"/>
          </w:tcPr>
          <w:p w14:paraId="30C43C86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 w:rsidRPr="00305728">
              <w:rPr>
                <w:sz w:val="22"/>
                <w:szCs w:val="22"/>
              </w:rPr>
              <w:t>7.000</w:t>
            </w:r>
          </w:p>
        </w:tc>
        <w:tc>
          <w:tcPr>
            <w:tcW w:w="1813" w:type="dxa"/>
            <w:vAlign w:val="center"/>
          </w:tcPr>
          <w:p w14:paraId="7352B20D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 w:rsidRPr="00305728">
              <w:rPr>
                <w:sz w:val="22"/>
                <w:szCs w:val="22"/>
              </w:rPr>
              <w:t>15.000</w:t>
            </w:r>
          </w:p>
        </w:tc>
      </w:tr>
      <w:tr w:rsidR="00F2002C" w:rsidRPr="00305728" w14:paraId="0D4373FD" w14:textId="77777777" w:rsidTr="005413F4">
        <w:tc>
          <w:tcPr>
            <w:tcW w:w="2394" w:type="dxa"/>
            <w:vMerge/>
          </w:tcPr>
          <w:p w14:paraId="0AA372BC" w14:textId="77777777" w:rsidR="00F2002C" w:rsidRPr="00305728" w:rsidRDefault="00F2002C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3B754128" w14:textId="77777777" w:rsidR="00F2002C" w:rsidRPr="00305728" w:rsidRDefault="00F2002C" w:rsidP="003057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korisnika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usluga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fabrike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vode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domaćinstava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naseljima</w:t>
            </w:r>
            <w:proofErr w:type="spellEnd"/>
            <w:r>
              <w:rPr>
                <w:sz w:val="22"/>
                <w:szCs w:val="22"/>
              </w:rPr>
              <w:t xml:space="preserve"> Ada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Mol </w:t>
            </w:r>
          </w:p>
        </w:tc>
        <w:tc>
          <w:tcPr>
            <w:tcW w:w="2126" w:type="dxa"/>
            <w:vAlign w:val="center"/>
          </w:tcPr>
          <w:p w14:paraId="1C51717A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3C045526" w14:textId="77777777" w:rsidR="00633454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F33AC">
              <w:rPr>
                <w:sz w:val="22"/>
                <w:szCs w:val="22"/>
              </w:rPr>
              <w:t>18</w:t>
            </w:r>
          </w:p>
        </w:tc>
      </w:tr>
      <w:tr w:rsidR="00F2002C" w:rsidRPr="00305728" w14:paraId="0B22BC7C" w14:textId="77777777" w:rsidTr="005413F4">
        <w:tc>
          <w:tcPr>
            <w:tcW w:w="2394" w:type="dxa"/>
            <w:vMerge/>
          </w:tcPr>
          <w:p w14:paraId="6FC57AF0" w14:textId="77777777" w:rsidR="00F2002C" w:rsidRPr="00305728" w:rsidRDefault="00F2002C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060A34B7" w14:textId="77777777" w:rsidR="00F2002C" w:rsidRPr="00305728" w:rsidRDefault="00F2002C" w:rsidP="003057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novo-</w:t>
            </w:r>
            <w:proofErr w:type="spellStart"/>
            <w:r>
              <w:rPr>
                <w:sz w:val="22"/>
                <w:szCs w:val="22"/>
              </w:rPr>
              <w:t>izgrađenih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toplovoda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teritoriji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opštine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094F6C5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7DCBB66F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2002C" w:rsidRPr="00305728" w14:paraId="15BC108F" w14:textId="77777777" w:rsidTr="005413F4">
        <w:tc>
          <w:tcPr>
            <w:tcW w:w="2394" w:type="dxa"/>
            <w:vMerge/>
          </w:tcPr>
          <w:p w14:paraId="4EA593C6" w14:textId="77777777" w:rsidR="00F2002C" w:rsidRPr="00305728" w:rsidRDefault="00F2002C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4122EBA5" w14:textId="77777777" w:rsidR="00F2002C" w:rsidRPr="00305728" w:rsidRDefault="00F2002C" w:rsidP="003057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javnih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subjekata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ustanova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organizacija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javnih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preduzeća</w:t>
            </w:r>
            <w:proofErr w:type="spellEnd"/>
            <w:r>
              <w:rPr>
                <w:sz w:val="22"/>
                <w:szCs w:val="22"/>
              </w:rPr>
              <w:t xml:space="preserve">) 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pristupom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sistemu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toplovodnog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snabdevanja</w:t>
            </w:r>
            <w:proofErr w:type="spellEnd"/>
          </w:p>
        </w:tc>
        <w:tc>
          <w:tcPr>
            <w:tcW w:w="2126" w:type="dxa"/>
            <w:vAlign w:val="center"/>
          </w:tcPr>
          <w:p w14:paraId="73B6F52D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4CE8B030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2002C" w:rsidRPr="00305728" w14:paraId="19E65D0F" w14:textId="77777777" w:rsidTr="005413F4">
        <w:tc>
          <w:tcPr>
            <w:tcW w:w="2394" w:type="dxa"/>
            <w:vMerge/>
          </w:tcPr>
          <w:p w14:paraId="6AD3FFBC" w14:textId="77777777" w:rsidR="00F2002C" w:rsidRPr="00305728" w:rsidRDefault="00F2002C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</w:tcPr>
          <w:p w14:paraId="6206BB91" w14:textId="77777777" w:rsidR="00F2002C" w:rsidRPr="00020597" w:rsidRDefault="00F2002C" w:rsidP="0030572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individualnih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domaćinstava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pristupom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toplovodnom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snabdevanju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novoizgrađenog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597">
              <w:rPr>
                <w:color w:val="000000" w:themeColor="text1"/>
                <w:sz w:val="22"/>
                <w:szCs w:val="22"/>
              </w:rPr>
              <w:t>toplovoda</w:t>
            </w:r>
            <w:proofErr w:type="spellEnd"/>
            <w:r w:rsidRPr="0002059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75695A6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0FB7D155" w14:textId="77777777" w:rsidR="00F2002C" w:rsidRPr="00305728" w:rsidRDefault="00F2002C" w:rsidP="0054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100-150</w:t>
            </w:r>
          </w:p>
        </w:tc>
      </w:tr>
    </w:tbl>
    <w:p w14:paraId="358CBE40" w14:textId="77777777" w:rsidR="008913CF" w:rsidRPr="00305728" w:rsidRDefault="008913CF" w:rsidP="00B1769B">
      <w:pPr>
        <w:jc w:val="both"/>
        <w:rPr>
          <w:b/>
          <w:bCs/>
          <w:sz w:val="22"/>
          <w:szCs w:val="22"/>
        </w:rPr>
      </w:pPr>
    </w:p>
    <w:p w14:paraId="736B60C2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>OPIS PRIORITETNOG CILJA:</w:t>
      </w:r>
    </w:p>
    <w:p w14:paraId="796BE590" w14:textId="77777777" w:rsidR="00773F36" w:rsidRDefault="00773F36" w:rsidP="00B1769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3F36" w14:paraId="132CA139" w14:textId="77777777" w:rsidTr="00773F36">
        <w:tc>
          <w:tcPr>
            <w:tcW w:w="9576" w:type="dxa"/>
          </w:tcPr>
          <w:p w14:paraId="3B52C584" w14:textId="77777777" w:rsidR="00773F36" w:rsidRDefault="00AE1B18" w:rsidP="00B1769B">
            <w:pPr>
              <w:jc w:val="both"/>
            </w:pPr>
            <w:proofErr w:type="spellStart"/>
            <w:r>
              <w:t>Ključan</w:t>
            </w:r>
            <w:proofErr w:type="spellEnd"/>
            <w:r>
              <w:t xml:space="preserve"> problem </w:t>
            </w:r>
            <w:proofErr w:type="spellStart"/>
            <w:r>
              <w:t>osiguranja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obezbeđenja</w:t>
            </w:r>
            <w:proofErr w:type="spellEnd"/>
            <w:r>
              <w:t xml:space="preserve"> </w:t>
            </w:r>
            <w:proofErr w:type="spellStart"/>
            <w:r>
              <w:t>kvalitetnog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</w:t>
            </w:r>
            <w:proofErr w:type="spellStart"/>
            <w:r>
              <w:t>stanovnika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 u </w:t>
            </w:r>
            <w:proofErr w:type="spellStart"/>
            <w:r>
              <w:t>prethodnom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 xml:space="preserve"> </w:t>
            </w:r>
            <w:proofErr w:type="spellStart"/>
            <w:r>
              <w:t>ticao</w:t>
            </w:r>
            <w:proofErr w:type="spellEnd"/>
            <w:r>
              <w:t xml:space="preserve"> se </w:t>
            </w:r>
            <w:proofErr w:type="spellStart"/>
            <w:r>
              <w:t>nepostojanja</w:t>
            </w:r>
            <w:proofErr w:type="spellEnd"/>
            <w:r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 </w:t>
            </w:r>
            <w:proofErr w:type="spellStart"/>
            <w:r>
              <w:t>dostupnosti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potrebnog</w:t>
            </w:r>
            <w:proofErr w:type="spellEnd"/>
            <w:r>
              <w:t xml:space="preserve"> </w:t>
            </w:r>
            <w:proofErr w:type="spellStart"/>
            <w:r>
              <w:t>stepena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pružanja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komunalnih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.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planirano</w:t>
            </w:r>
            <w:proofErr w:type="spellEnd"/>
            <w:r>
              <w:t xml:space="preserve"> je </w:t>
            </w:r>
            <w:proofErr w:type="spellStart"/>
            <w:r>
              <w:t>značajno</w:t>
            </w:r>
            <w:proofErr w:type="spellEnd"/>
            <w:r>
              <w:t xml:space="preserve">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</w:t>
            </w:r>
            <w:proofErr w:type="spellStart"/>
            <w:r>
              <w:t>vodovodnoj</w:t>
            </w:r>
            <w:proofErr w:type="spellEnd"/>
            <w:r>
              <w:t xml:space="preserve"> </w:t>
            </w:r>
            <w:proofErr w:type="spellStart"/>
            <w:r>
              <w:t>mreži</w:t>
            </w:r>
            <w:proofErr w:type="spellEnd"/>
            <w:r>
              <w:t xml:space="preserve">, </w:t>
            </w:r>
            <w:proofErr w:type="spellStart"/>
            <w:r>
              <w:t>kanalizacionoj</w:t>
            </w:r>
            <w:proofErr w:type="spellEnd"/>
            <w:r>
              <w:t xml:space="preserve"> </w:t>
            </w:r>
            <w:proofErr w:type="spellStart"/>
            <w:r>
              <w:t>mreži</w:t>
            </w:r>
            <w:proofErr w:type="spellEnd"/>
            <w:r>
              <w:t xml:space="preserve">, </w:t>
            </w:r>
            <w:proofErr w:type="spellStart"/>
            <w:r>
              <w:t>čistoj</w:t>
            </w:r>
            <w:proofErr w:type="spellEnd"/>
            <w:r>
              <w:t xml:space="preserve"> </w:t>
            </w:r>
            <w:proofErr w:type="spellStart"/>
            <w:r>
              <w:t>pijaćoj</w:t>
            </w:r>
            <w:proofErr w:type="spellEnd"/>
            <w:r>
              <w:t xml:space="preserve"> </w:t>
            </w: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usluzi</w:t>
            </w:r>
            <w:proofErr w:type="spellEnd"/>
            <w:r>
              <w:t xml:space="preserve"> </w:t>
            </w:r>
            <w:proofErr w:type="spellStart"/>
            <w:r>
              <w:t>grejanja</w:t>
            </w:r>
            <w:proofErr w:type="spellEnd"/>
            <w:r>
              <w:t xml:space="preserve"> za </w:t>
            </w:r>
            <w:proofErr w:type="spellStart"/>
            <w:r>
              <w:t>stanovnike</w:t>
            </w:r>
            <w:proofErr w:type="spellEnd"/>
            <w:r>
              <w:t xml:space="preserve">, </w:t>
            </w:r>
            <w:proofErr w:type="spellStart"/>
            <w:r>
              <w:t>pravna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organe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Ada. </w:t>
            </w:r>
            <w:proofErr w:type="spellStart"/>
            <w:r>
              <w:t>Takođe</w:t>
            </w:r>
            <w:proofErr w:type="spellEnd"/>
            <w:r>
              <w:t xml:space="preserve">,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planiraju</w:t>
            </w:r>
            <w:proofErr w:type="spellEnd"/>
            <w:r>
              <w:t xml:space="preserve"> se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unapređenju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modernizaciji</w:t>
            </w:r>
            <w:proofErr w:type="spellEnd"/>
            <w:r>
              <w:t xml:space="preserve"> </w:t>
            </w:r>
            <w:proofErr w:type="spellStart"/>
            <w:r>
              <w:t>vodovodne</w:t>
            </w:r>
            <w:proofErr w:type="spellEnd"/>
            <w:r>
              <w:t xml:space="preserve">, </w:t>
            </w:r>
            <w:proofErr w:type="spellStart"/>
            <w:r>
              <w:t>kanalizacione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toplovodno-gasovodne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značajno</w:t>
            </w:r>
            <w:proofErr w:type="spellEnd"/>
            <w:r>
              <w:t xml:space="preserve"> </w:t>
            </w:r>
            <w:proofErr w:type="spellStart"/>
            <w:r>
              <w:t>unapredio</w:t>
            </w:r>
            <w:proofErr w:type="spellEnd"/>
            <w:r>
              <w:t xml:space="preserve"> </w:t>
            </w:r>
            <w:proofErr w:type="spellStart"/>
            <w:r>
              <w:t>kvalitet</w:t>
            </w:r>
            <w:proofErr w:type="spellEnd"/>
            <w:r>
              <w:t xml:space="preserve"> </w:t>
            </w:r>
            <w:proofErr w:type="spellStart"/>
            <w:r>
              <w:t>pruženih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komunalnih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. Pored </w:t>
            </w:r>
            <w:proofErr w:type="spellStart"/>
            <w:r>
              <w:t>ovih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, mere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realizovane</w:t>
            </w:r>
            <w:proofErr w:type="spellEnd"/>
            <w:r>
              <w:t xml:space="preserve"> </w:t>
            </w:r>
            <w:proofErr w:type="spellStart"/>
            <w:r>
              <w:t>doprineće</w:t>
            </w:r>
            <w:proofErr w:type="spellEnd"/>
            <w:r>
              <w:t xml:space="preserve">, ne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unapređenju</w:t>
            </w:r>
            <w:proofErr w:type="spellEnd"/>
            <w:r>
              <w:t xml:space="preserve"> </w:t>
            </w:r>
            <w:proofErr w:type="spellStart"/>
            <w:r>
              <w:t>dostupnosti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komunalnih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za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,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omogućiti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bitno</w:t>
            </w:r>
            <w:proofErr w:type="spellEnd"/>
            <w:r>
              <w:t xml:space="preserve"> </w:t>
            </w:r>
            <w:proofErr w:type="spellStart"/>
            <w:r>
              <w:t>proširenje</w:t>
            </w:r>
            <w:proofErr w:type="spellEnd"/>
            <w:r>
              <w:t xml:space="preserve"> </w:t>
            </w:r>
            <w:proofErr w:type="spellStart"/>
            <w:r>
              <w:t>kruga</w:t>
            </w:r>
            <w:proofErr w:type="spellEnd"/>
            <w:r>
              <w:t xml:space="preserve"> </w:t>
            </w:r>
            <w:proofErr w:type="spellStart"/>
            <w:r>
              <w:t>korisnika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, </w:t>
            </w:r>
            <w:proofErr w:type="spellStart"/>
            <w:r>
              <w:t>čime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ova oblast </w:t>
            </w:r>
            <w:proofErr w:type="spellStart"/>
            <w:r>
              <w:t>meke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 </w:t>
            </w:r>
            <w:proofErr w:type="spellStart"/>
            <w:r>
              <w:t>značajno</w:t>
            </w:r>
            <w:proofErr w:type="spellEnd"/>
            <w:r>
              <w:t xml:space="preserve"> </w:t>
            </w:r>
            <w:proofErr w:type="spellStart"/>
            <w:r>
              <w:t>unaprediti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time</w:t>
            </w:r>
            <w:proofErr w:type="gramEnd"/>
            <w:r>
              <w:t xml:space="preserve"> </w:t>
            </w:r>
            <w:proofErr w:type="spellStart"/>
            <w:r>
              <w:t>doprineti</w:t>
            </w:r>
            <w:proofErr w:type="spellEnd"/>
            <w:r>
              <w:t xml:space="preserve"> </w:t>
            </w:r>
            <w:proofErr w:type="spellStart"/>
            <w:r>
              <w:t>unapređenju</w:t>
            </w:r>
            <w:proofErr w:type="spellEnd"/>
            <w:r>
              <w:t xml:space="preserve"> </w:t>
            </w:r>
            <w:proofErr w:type="spellStart"/>
            <w:r>
              <w:t>položaja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Ada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investicione</w:t>
            </w:r>
            <w:proofErr w:type="spellEnd"/>
            <w:r>
              <w:t xml:space="preserve">,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destinacije</w:t>
            </w:r>
            <w:proofErr w:type="spellEnd"/>
            <w:r>
              <w:t xml:space="preserve">. </w:t>
            </w:r>
            <w:proofErr w:type="spellStart"/>
            <w:r>
              <w:t>Cilj</w:t>
            </w:r>
            <w:proofErr w:type="spellEnd"/>
            <w:r>
              <w:t xml:space="preserve"> je da se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primene</w:t>
            </w:r>
            <w:proofErr w:type="spellEnd"/>
            <w:r>
              <w:t xml:space="preserve"> </w:t>
            </w:r>
            <w:proofErr w:type="spellStart"/>
            <w:r>
              <w:t>mera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, </w:t>
            </w:r>
            <w:proofErr w:type="spellStart"/>
            <w:r>
              <w:t>opština</w:t>
            </w:r>
            <w:proofErr w:type="spellEnd"/>
            <w:r>
              <w:t xml:space="preserve"> Ada </w:t>
            </w:r>
            <w:proofErr w:type="spellStart"/>
            <w:r>
              <w:t>pozicionira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lider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okruga</w:t>
            </w:r>
            <w:proofErr w:type="spellEnd"/>
            <w:r>
              <w:t xml:space="preserve"> u </w:t>
            </w:r>
            <w:proofErr w:type="spellStart"/>
            <w:r>
              <w:t>segmentu</w:t>
            </w:r>
            <w:proofErr w:type="spellEnd"/>
            <w:r>
              <w:t xml:space="preserve"> </w:t>
            </w:r>
            <w:proofErr w:type="spellStart"/>
            <w:r>
              <w:t>meke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  <w:r>
              <w:t xml:space="preserve">, </w:t>
            </w:r>
            <w:proofErr w:type="spellStart"/>
            <w:r>
              <w:t>koja</w:t>
            </w:r>
            <w:proofErr w:type="spellEnd"/>
            <w:r>
              <w:t xml:space="preserve"> je od </w:t>
            </w:r>
            <w:proofErr w:type="spellStart"/>
            <w:r>
              <w:t>ključnog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za </w:t>
            </w:r>
            <w:proofErr w:type="spellStart"/>
            <w:r>
              <w:t>pozitivan</w:t>
            </w:r>
            <w:proofErr w:type="spellEnd"/>
            <w:r>
              <w:t xml:space="preserve"> </w:t>
            </w:r>
            <w:proofErr w:type="spellStart"/>
            <w:r>
              <w:t>imidž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za </w:t>
            </w:r>
            <w:proofErr w:type="spellStart"/>
            <w:r>
              <w:t>odlučivanje</w:t>
            </w:r>
            <w:proofErr w:type="spellEnd"/>
            <w:r>
              <w:t xml:space="preserve"> </w:t>
            </w:r>
            <w:proofErr w:type="spellStart"/>
            <w:r>
              <w:t>investitora</w:t>
            </w:r>
            <w:proofErr w:type="spellEnd"/>
            <w:r>
              <w:t xml:space="preserve">, </w:t>
            </w:r>
            <w:proofErr w:type="spellStart"/>
            <w:r>
              <w:t>preduzetnika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stanovnika</w:t>
            </w:r>
            <w:proofErr w:type="spellEnd"/>
            <w:r>
              <w:t xml:space="preserve"> o </w:t>
            </w:r>
            <w:proofErr w:type="spellStart"/>
            <w:r>
              <w:t>lociranju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odlučivanju</w:t>
            </w:r>
            <w:proofErr w:type="spellEnd"/>
            <w:r>
              <w:t xml:space="preserve"> o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naseljavanja</w:t>
            </w:r>
            <w:proofErr w:type="spellEnd"/>
            <w:r>
              <w:t xml:space="preserve">. </w:t>
            </w:r>
          </w:p>
          <w:p w14:paraId="71702AB2" w14:textId="77777777" w:rsidR="00AE1B18" w:rsidRDefault="00AE1B18" w:rsidP="00B1769B">
            <w:pPr>
              <w:jc w:val="both"/>
            </w:pP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u </w:t>
            </w:r>
            <w:proofErr w:type="spellStart"/>
            <w:r>
              <w:t>najvećoj</w:t>
            </w:r>
            <w:proofErr w:type="spellEnd"/>
            <w:r>
              <w:t xml:space="preserve"> meri </w:t>
            </w:r>
            <w:proofErr w:type="spellStart"/>
            <w:r>
              <w:t>zavisi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partnerstava</w:t>
            </w:r>
            <w:proofErr w:type="spellEnd"/>
            <w:r>
              <w:t xml:space="preserve"> </w:t>
            </w:r>
            <w:proofErr w:type="spellStart"/>
            <w:r>
              <w:t>uspostavljenih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višim</w:t>
            </w:r>
            <w:proofErr w:type="spellEnd"/>
            <w:r>
              <w:t xml:space="preserve"> </w:t>
            </w:r>
            <w:proofErr w:type="spellStart"/>
            <w:r>
              <w:t>nivoima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(</w:t>
            </w:r>
            <w:proofErr w:type="spellStart"/>
            <w:r>
              <w:t>prevashodno</w:t>
            </w:r>
            <w:proofErr w:type="spellEnd"/>
            <w:r>
              <w:t xml:space="preserve"> </w:t>
            </w:r>
            <w:proofErr w:type="spellStart"/>
            <w:r>
              <w:t>republičkog</w:t>
            </w:r>
            <w:proofErr w:type="spellEnd"/>
            <w:r>
              <w:t xml:space="preserve"> </w:t>
            </w:r>
            <w:proofErr w:type="spellStart"/>
            <w:r>
              <w:t>nivoa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pokrajinskog</w:t>
            </w:r>
            <w:proofErr w:type="spellEnd"/>
            <w:r>
              <w:t xml:space="preserve"> </w:t>
            </w:r>
            <w:proofErr w:type="spellStart"/>
            <w:r>
              <w:t>nivoa</w:t>
            </w:r>
            <w:proofErr w:type="spellEnd"/>
            <w:r>
              <w:t xml:space="preserve">),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od </w:t>
            </w:r>
            <w:proofErr w:type="spellStart"/>
            <w:r>
              <w:t>poslovno-profitne</w:t>
            </w:r>
            <w:proofErr w:type="spellEnd"/>
            <w:r>
              <w:t xml:space="preserve"> </w:t>
            </w:r>
            <w:proofErr w:type="spellStart"/>
            <w:r>
              <w:t>zainteresovanosti</w:t>
            </w:r>
            <w:proofErr w:type="spellEnd"/>
            <w:r>
              <w:t xml:space="preserve"> </w:t>
            </w:r>
            <w:proofErr w:type="spellStart"/>
            <w:r>
              <w:t>kompanija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  <w:r>
              <w:t xml:space="preserve">, pre </w:t>
            </w:r>
            <w:proofErr w:type="spellStart"/>
            <w:r>
              <w:t>svega</w:t>
            </w:r>
            <w:proofErr w:type="spellEnd"/>
            <w:r>
              <w:t xml:space="preserve"> </w:t>
            </w:r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visokih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vrednosti</w:t>
            </w:r>
            <w:proofErr w:type="spellEnd"/>
            <w:r>
              <w:t xml:space="preserve"> </w:t>
            </w:r>
            <w:proofErr w:type="spellStart"/>
            <w:r>
              <w:t>mera</w:t>
            </w:r>
            <w:proofErr w:type="spellEnd"/>
            <w:r>
              <w:t xml:space="preserve"> – </w:t>
            </w:r>
            <w:proofErr w:type="spellStart"/>
            <w:r>
              <w:t>projekata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– </w:t>
            </w:r>
            <w:proofErr w:type="spellStart"/>
            <w:r>
              <w:t>čija</w:t>
            </w:r>
            <w:proofErr w:type="spellEnd"/>
            <w:r>
              <w:t xml:space="preserve"> </w:t>
            </w:r>
            <w:proofErr w:type="spellStart"/>
            <w:r>
              <w:t>realizacija</w:t>
            </w:r>
            <w:proofErr w:type="spellEnd"/>
            <w:r>
              <w:t xml:space="preserve"> je </w:t>
            </w:r>
            <w:proofErr w:type="spellStart"/>
            <w:r>
              <w:t>planirana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razvojnog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. </w:t>
            </w:r>
          </w:p>
          <w:p w14:paraId="7722F562" w14:textId="77777777" w:rsidR="00773F36" w:rsidRDefault="00AE1B18" w:rsidP="00B1769B">
            <w:pPr>
              <w:jc w:val="both"/>
            </w:pPr>
            <w:proofErr w:type="spellStart"/>
            <w:r>
              <w:t>Opština</w:t>
            </w:r>
            <w:proofErr w:type="spellEnd"/>
            <w:r>
              <w:t xml:space="preserve"> Ada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ograničena</w:t>
            </w:r>
            <w:proofErr w:type="spellEnd"/>
            <w:r>
              <w:t xml:space="preserve"> </w:t>
            </w:r>
            <w:proofErr w:type="spellStart"/>
            <w:r>
              <w:t>investiciono</w:t>
            </w:r>
            <w:proofErr w:type="spellEnd"/>
            <w:r>
              <w:t xml:space="preserve"> </w:t>
            </w:r>
            <w:proofErr w:type="spellStart"/>
            <w:r>
              <w:t>usmerena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, a za </w:t>
            </w:r>
            <w:proofErr w:type="spellStart"/>
            <w:r>
              <w:t>punu</w:t>
            </w:r>
            <w:proofErr w:type="spellEnd"/>
            <w:r>
              <w:t xml:space="preserve">, </w:t>
            </w:r>
            <w:proofErr w:type="spellStart"/>
            <w:r>
              <w:t>efikasnu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racionalnu</w:t>
            </w:r>
            <w:proofErr w:type="spellEnd"/>
            <w:r>
              <w:t xml:space="preserve"> </w:t>
            </w:r>
            <w:proofErr w:type="spellStart"/>
            <w:r>
              <w:t>realizaciju</w:t>
            </w:r>
            <w:proofErr w:type="spellEnd"/>
            <w:r>
              <w:t xml:space="preserve"> </w:t>
            </w:r>
            <w:proofErr w:type="spellStart"/>
            <w:r>
              <w:t>mera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ne-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izvora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racionalno</w:t>
            </w:r>
            <w:proofErr w:type="spellEnd"/>
            <w:r>
              <w:t xml:space="preserve"> </w:t>
            </w:r>
            <w:proofErr w:type="spellStart"/>
            <w:r>
              <w:t>planiranje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trošenje</w:t>
            </w:r>
            <w:proofErr w:type="spellEnd"/>
            <w:r>
              <w:t xml:space="preserve"> </w:t>
            </w:r>
            <w:proofErr w:type="spellStart"/>
            <w:r>
              <w:t>opštinskih</w:t>
            </w:r>
            <w:proofErr w:type="spellEnd"/>
            <w:r>
              <w:t xml:space="preserve"> </w:t>
            </w:r>
            <w:proofErr w:type="spellStart"/>
            <w:r>
              <w:t>budžetskih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, u </w:t>
            </w:r>
            <w:proofErr w:type="spellStart"/>
            <w:r>
              <w:t>okviru</w:t>
            </w:r>
            <w:proofErr w:type="spellEnd"/>
            <w:r>
              <w:t xml:space="preserve"> mere </w:t>
            </w:r>
            <w:proofErr w:type="spellStart"/>
            <w:r>
              <w:t>gde</w:t>
            </w:r>
            <w:proofErr w:type="spellEnd"/>
            <w:r>
              <w:t xml:space="preserve"> je </w:t>
            </w:r>
            <w:proofErr w:type="spellStart"/>
            <w:r>
              <w:t>lokalno</w:t>
            </w:r>
            <w:proofErr w:type="spellEnd"/>
            <w:r>
              <w:t xml:space="preserve"> </w:t>
            </w:r>
            <w:proofErr w:type="spellStart"/>
            <w:r>
              <w:t>finansiranje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. </w:t>
            </w: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>
              <w:t xml:space="preserve"> </w:t>
            </w:r>
            <w:proofErr w:type="spellStart"/>
            <w:r>
              <w:t>mera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prioritetnog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voditi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o </w:t>
            </w:r>
            <w:proofErr w:type="spellStart"/>
            <w:r>
              <w:t>izvodljivosti</w:t>
            </w:r>
            <w:proofErr w:type="spellEnd"/>
            <w:r>
              <w:t xml:space="preserve"> </w:t>
            </w:r>
            <w:proofErr w:type="spellStart"/>
            <w:r>
              <w:t>mera</w:t>
            </w:r>
            <w:proofErr w:type="spellEnd"/>
            <w:r>
              <w:t xml:space="preserve">, </w:t>
            </w:r>
            <w:proofErr w:type="spellStart"/>
            <w:r>
              <w:t>dužini</w:t>
            </w:r>
            <w:proofErr w:type="spellEnd"/>
            <w:r>
              <w:t xml:space="preserve"> </w:t>
            </w:r>
            <w:proofErr w:type="spellStart"/>
            <w:r>
              <w:t>trajanja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izabraće</w:t>
            </w:r>
            <w:proofErr w:type="spellEnd"/>
            <w:r>
              <w:t xml:space="preserve"> </w:t>
            </w:r>
            <w:proofErr w:type="spellStart"/>
            <w:r>
              <w:t>najpovoljnije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izvore</w:t>
            </w:r>
            <w:proofErr w:type="spellEnd"/>
            <w:r>
              <w:t xml:space="preserve"> </w:t>
            </w:r>
            <w:proofErr w:type="spellStart"/>
            <w:r>
              <w:t>finansiranja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partnere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najpovoljnijim</w:t>
            </w:r>
            <w:proofErr w:type="spellEnd"/>
            <w:r>
              <w:t xml:space="preserve"> </w:t>
            </w:r>
            <w:proofErr w:type="spellStart"/>
            <w:r>
              <w:t>uslovima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se ne bi </w:t>
            </w:r>
            <w:proofErr w:type="spellStart"/>
            <w:r>
              <w:t>ugrozila</w:t>
            </w:r>
            <w:proofErr w:type="spellEnd"/>
            <w:r>
              <w:t xml:space="preserve"> </w:t>
            </w:r>
            <w:proofErr w:type="spellStart"/>
            <w:r>
              <w:t>budžetska</w:t>
            </w:r>
            <w:proofErr w:type="spellEnd"/>
            <w:r>
              <w:t xml:space="preserve"> </w:t>
            </w:r>
            <w:proofErr w:type="spellStart"/>
            <w:r>
              <w:t>stabilnost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ostvarivanje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. </w:t>
            </w:r>
          </w:p>
        </w:tc>
      </w:tr>
    </w:tbl>
    <w:p w14:paraId="3231BB7C" w14:textId="77777777" w:rsidR="00773F36" w:rsidRPr="00773F36" w:rsidRDefault="00773F36" w:rsidP="00B1769B">
      <w:pPr>
        <w:jc w:val="both"/>
      </w:pPr>
    </w:p>
    <w:p w14:paraId="38F24B3B" w14:textId="77777777" w:rsidR="00B1769B" w:rsidRPr="00F87552" w:rsidRDefault="00B1769B" w:rsidP="00B1769B">
      <w:pPr>
        <w:jc w:val="both"/>
      </w:pPr>
    </w:p>
    <w:p w14:paraId="423CDF57" w14:textId="77777777" w:rsidR="00B1769B" w:rsidRPr="002C6AE6" w:rsidRDefault="00B1769B" w:rsidP="00B1769B">
      <w:pPr>
        <w:jc w:val="center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MERE: </w:t>
      </w:r>
    </w:p>
    <w:p w14:paraId="3450DC55" w14:textId="77777777" w:rsidR="00B1769B" w:rsidRPr="002C6AE6" w:rsidRDefault="00B1769B" w:rsidP="00B1769B">
      <w:pPr>
        <w:jc w:val="both"/>
        <w:rPr>
          <w:b/>
          <w:bCs/>
          <w:lang w:val="pl-PL"/>
        </w:rPr>
      </w:pPr>
    </w:p>
    <w:p w14:paraId="1D21668C" w14:textId="77777777" w:rsidR="00E17D89" w:rsidRPr="002C6AE6" w:rsidRDefault="00B1769B" w:rsidP="0015696E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E17D89" w:rsidRPr="002C6AE6">
        <w:rPr>
          <w:b/>
          <w:bCs/>
          <w:u w:val="single"/>
          <w:lang w:val="pl-PL"/>
        </w:rPr>
        <w:t xml:space="preserve">KOMPLETNA ZAMENA – REKONSTRUKCIJA INSTALACIJA NA VODOVODNOJ MREŽI NA CELOJ TERITORIJI OPŠTINE </w:t>
      </w:r>
    </w:p>
    <w:p w14:paraId="2567CF25" w14:textId="77777777" w:rsidR="00F53AB0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 xml:space="preserve">OPIS </w:t>
      </w:r>
      <w:proofErr w:type="spellStart"/>
      <w:proofErr w:type="gramStart"/>
      <w:r w:rsidRPr="002C6AE6">
        <w:rPr>
          <w:lang w:val="pl-PL"/>
        </w:rPr>
        <w:t>MERE</w:t>
      </w:r>
      <w:r w:rsidRPr="002C6AE6">
        <w:rPr>
          <w:b/>
          <w:bCs/>
          <w:lang w:val="pl-PL"/>
        </w:rPr>
        <w:t>:</w:t>
      </w:r>
      <w:r w:rsidR="003B7726" w:rsidRPr="002C6AE6">
        <w:rPr>
          <w:lang w:val="pl-PL"/>
        </w:rPr>
        <w:t>Opština</w:t>
      </w:r>
      <w:proofErr w:type="spellEnd"/>
      <w:proofErr w:type="gram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planira</w:t>
      </w:r>
      <w:proofErr w:type="spellEnd"/>
      <w:r w:rsidR="003B7726" w:rsidRPr="002C6AE6">
        <w:rPr>
          <w:lang w:val="pl-PL"/>
        </w:rPr>
        <w:t xml:space="preserve"> da </w:t>
      </w:r>
      <w:proofErr w:type="spellStart"/>
      <w:r w:rsidR="003B7726" w:rsidRPr="002C6AE6">
        <w:rPr>
          <w:lang w:val="pl-PL"/>
        </w:rPr>
        <w:t>pripremi</w:t>
      </w:r>
      <w:proofErr w:type="spellEnd"/>
      <w:r w:rsidR="003B7726" w:rsidRPr="002C6AE6">
        <w:rPr>
          <w:lang w:val="pl-PL"/>
        </w:rPr>
        <w:t xml:space="preserve"> u </w:t>
      </w:r>
      <w:proofErr w:type="spellStart"/>
      <w:r w:rsidR="003B7726" w:rsidRPr="002C6AE6">
        <w:rPr>
          <w:lang w:val="pl-PL"/>
        </w:rPr>
        <w:t>saradnji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sa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zainteresovanim</w:t>
      </w:r>
      <w:proofErr w:type="spellEnd"/>
      <w:r w:rsidR="003B7726" w:rsidRPr="002C6AE6">
        <w:rPr>
          <w:lang w:val="pl-PL"/>
        </w:rPr>
        <w:t xml:space="preserve"> partnerom </w:t>
      </w:r>
      <w:proofErr w:type="spellStart"/>
      <w:r w:rsidR="003B7726" w:rsidRPr="002C6AE6">
        <w:rPr>
          <w:lang w:val="pl-PL"/>
        </w:rPr>
        <w:t>iz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poslovnog</w:t>
      </w:r>
      <w:proofErr w:type="spellEnd"/>
      <w:r w:rsidR="003B7726" w:rsidRPr="002C6AE6">
        <w:rPr>
          <w:lang w:val="pl-PL"/>
        </w:rPr>
        <w:t xml:space="preserve"> sektora </w:t>
      </w:r>
      <w:proofErr w:type="spellStart"/>
      <w:r w:rsidR="003B7726" w:rsidRPr="002C6AE6">
        <w:rPr>
          <w:lang w:val="pl-PL"/>
        </w:rPr>
        <w:t>projektno-tehničku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dokumentaciju</w:t>
      </w:r>
      <w:proofErr w:type="spellEnd"/>
      <w:r w:rsidR="003B7726" w:rsidRPr="002C6AE6">
        <w:rPr>
          <w:lang w:val="pl-PL"/>
        </w:rPr>
        <w:t xml:space="preserve">, </w:t>
      </w:r>
      <w:proofErr w:type="spellStart"/>
      <w:r w:rsidR="003B7726" w:rsidRPr="002C6AE6">
        <w:rPr>
          <w:lang w:val="pl-PL"/>
        </w:rPr>
        <w:t>obezbedi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potrebne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dozvole</w:t>
      </w:r>
      <w:proofErr w:type="spellEnd"/>
      <w:r w:rsidR="003B7726" w:rsidRPr="002C6AE6">
        <w:rPr>
          <w:lang w:val="pl-PL"/>
        </w:rPr>
        <w:t>,</w:t>
      </w:r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izmeni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plan</w:t>
      </w:r>
      <w:r w:rsidR="00F93AA6" w:rsidRPr="002C6AE6">
        <w:rPr>
          <w:lang w:val="pl-PL"/>
        </w:rPr>
        <w:t>s</w:t>
      </w:r>
      <w:r w:rsidR="00F53AB0" w:rsidRPr="002C6AE6">
        <w:rPr>
          <w:lang w:val="pl-PL"/>
        </w:rPr>
        <w:t>ko-urbanističke</w:t>
      </w:r>
      <w:proofErr w:type="spellEnd"/>
      <w:r w:rsidR="00F53AB0" w:rsidRPr="002C6AE6">
        <w:rPr>
          <w:lang w:val="pl-PL"/>
        </w:rPr>
        <w:t xml:space="preserve">  </w:t>
      </w:r>
      <w:proofErr w:type="spellStart"/>
      <w:r w:rsidR="00F53AB0" w:rsidRPr="002C6AE6">
        <w:rPr>
          <w:lang w:val="pl-PL"/>
        </w:rPr>
        <w:t>propise</w:t>
      </w:r>
      <w:proofErr w:type="spellEnd"/>
      <w:r w:rsidR="00F53AB0" w:rsidRPr="002C6AE6">
        <w:rPr>
          <w:lang w:val="pl-PL"/>
        </w:rPr>
        <w:t xml:space="preserve">, </w:t>
      </w:r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pripremi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neophodne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studije</w:t>
      </w:r>
      <w:proofErr w:type="spellEnd"/>
      <w:r w:rsidR="00F53AB0" w:rsidRPr="002C6AE6">
        <w:rPr>
          <w:lang w:val="pl-PL"/>
        </w:rPr>
        <w:t xml:space="preserve"> (</w:t>
      </w:r>
      <w:proofErr w:type="spellStart"/>
      <w:r w:rsidR="00F53AB0" w:rsidRPr="002C6AE6">
        <w:rPr>
          <w:lang w:val="pl-PL"/>
        </w:rPr>
        <w:t>studija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izvodljivos</w:t>
      </w:r>
      <w:r w:rsidR="00F93AA6" w:rsidRPr="002C6AE6">
        <w:rPr>
          <w:lang w:val="pl-PL"/>
        </w:rPr>
        <w:t>t</w:t>
      </w:r>
      <w:r w:rsidR="00F53AB0" w:rsidRPr="002C6AE6">
        <w:rPr>
          <w:lang w:val="pl-PL"/>
        </w:rPr>
        <w:t>i</w:t>
      </w:r>
      <w:proofErr w:type="spellEnd"/>
      <w:r w:rsidR="00F53AB0" w:rsidRPr="002C6AE6">
        <w:rPr>
          <w:lang w:val="pl-PL"/>
        </w:rPr>
        <w:t xml:space="preserve"> i dr.)</w:t>
      </w:r>
      <w:r w:rsidR="003B7726" w:rsidRPr="002C6AE6">
        <w:rPr>
          <w:lang w:val="pl-PL"/>
        </w:rPr>
        <w:t xml:space="preserve">, </w:t>
      </w:r>
      <w:proofErr w:type="spellStart"/>
      <w:r w:rsidR="003B7726" w:rsidRPr="002C6AE6">
        <w:rPr>
          <w:lang w:val="pl-PL"/>
        </w:rPr>
        <w:t>programe</w:t>
      </w:r>
      <w:proofErr w:type="spellEnd"/>
      <w:r w:rsidR="003B7726" w:rsidRPr="002C6AE6">
        <w:rPr>
          <w:lang w:val="pl-PL"/>
        </w:rPr>
        <w:t xml:space="preserve"> i </w:t>
      </w:r>
      <w:proofErr w:type="spellStart"/>
      <w:r w:rsidR="003B7726" w:rsidRPr="002C6AE6">
        <w:rPr>
          <w:lang w:val="pl-PL"/>
        </w:rPr>
        <w:t>projekte</w:t>
      </w:r>
      <w:proofErr w:type="spellEnd"/>
      <w:r w:rsidR="003B7726" w:rsidRPr="002C6AE6">
        <w:rPr>
          <w:lang w:val="pl-PL"/>
        </w:rPr>
        <w:t xml:space="preserve"> u </w:t>
      </w:r>
      <w:proofErr w:type="spellStart"/>
      <w:r w:rsidR="003B7726" w:rsidRPr="002C6AE6">
        <w:rPr>
          <w:lang w:val="pl-PL"/>
        </w:rPr>
        <w:t>cilju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dobijanja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saglasnosti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nadležnog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tela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Ministarstva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finansija</w:t>
      </w:r>
      <w:proofErr w:type="spellEnd"/>
      <w:r w:rsidR="003B7726" w:rsidRPr="002C6AE6">
        <w:rPr>
          <w:lang w:val="pl-PL"/>
        </w:rPr>
        <w:t xml:space="preserve"> (</w:t>
      </w:r>
      <w:proofErr w:type="spellStart"/>
      <w:r w:rsidR="003B7726" w:rsidRPr="002C6AE6">
        <w:rPr>
          <w:lang w:val="pl-PL"/>
        </w:rPr>
        <w:t>Komisija</w:t>
      </w:r>
      <w:proofErr w:type="spellEnd"/>
      <w:r w:rsidR="003B7726" w:rsidRPr="002C6AE6">
        <w:rPr>
          <w:lang w:val="pl-PL"/>
        </w:rPr>
        <w:t xml:space="preserve"> za </w:t>
      </w:r>
      <w:proofErr w:type="spellStart"/>
      <w:r w:rsidR="003B7726" w:rsidRPr="002C6AE6">
        <w:rPr>
          <w:lang w:val="pl-PL"/>
        </w:rPr>
        <w:t>javno-privatno</w:t>
      </w:r>
      <w:proofErr w:type="spellEnd"/>
      <w:r w:rsidR="003B7726" w:rsidRPr="002C6AE6">
        <w:rPr>
          <w:lang w:val="pl-PL"/>
        </w:rPr>
        <w:t xml:space="preserve"> </w:t>
      </w:r>
      <w:proofErr w:type="spellStart"/>
      <w:r w:rsidR="003B7726" w:rsidRPr="002C6AE6">
        <w:rPr>
          <w:lang w:val="pl-PL"/>
        </w:rPr>
        <w:t>partnerstvo</w:t>
      </w:r>
      <w:proofErr w:type="spellEnd"/>
      <w:r w:rsidR="003B7726" w:rsidRPr="002C6AE6">
        <w:rPr>
          <w:lang w:val="pl-PL"/>
        </w:rPr>
        <w:t xml:space="preserve">) </w:t>
      </w:r>
      <w:r w:rsidR="00F53AB0" w:rsidRPr="002C6AE6">
        <w:rPr>
          <w:lang w:val="pl-PL"/>
        </w:rPr>
        <w:t xml:space="preserve">za </w:t>
      </w:r>
      <w:proofErr w:type="spellStart"/>
      <w:r w:rsidR="00F53AB0" w:rsidRPr="002C6AE6">
        <w:rPr>
          <w:lang w:val="pl-PL"/>
        </w:rPr>
        <w:t>sprovođenje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projekta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javno-privatnog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partnerstva</w:t>
      </w:r>
      <w:proofErr w:type="spellEnd"/>
      <w:r w:rsidR="00F53AB0" w:rsidRPr="002C6AE6">
        <w:rPr>
          <w:lang w:val="pl-PL"/>
        </w:rPr>
        <w:t xml:space="preserve">. </w:t>
      </w:r>
    </w:p>
    <w:p w14:paraId="1A828075" w14:textId="77777777" w:rsidR="00B1769B" w:rsidRPr="002C6AE6" w:rsidRDefault="00F53AB0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Realizacija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 je od </w:t>
      </w:r>
      <w:proofErr w:type="spellStart"/>
      <w:r w:rsidRPr="002C6AE6">
        <w:rPr>
          <w:lang w:val="pl-PL"/>
        </w:rPr>
        <w:t>izuzetnog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značaja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unapređenje</w:t>
      </w:r>
      <w:proofErr w:type="spellEnd"/>
      <w:r w:rsidRPr="002C6AE6">
        <w:rPr>
          <w:lang w:val="pl-PL"/>
        </w:rPr>
        <w:t xml:space="preserve"> </w:t>
      </w:r>
      <w:proofErr w:type="spellStart"/>
      <w:r w:rsidR="00305728" w:rsidRPr="002C6AE6">
        <w:rPr>
          <w:lang w:val="pl-PL"/>
        </w:rPr>
        <w:t>stanja</w:t>
      </w:r>
      <w:proofErr w:type="spellEnd"/>
      <w:r w:rsidR="00305728" w:rsidRPr="002C6AE6">
        <w:rPr>
          <w:lang w:val="pl-PL"/>
        </w:rPr>
        <w:t xml:space="preserve">, </w:t>
      </w:r>
      <w:proofErr w:type="spellStart"/>
      <w:r w:rsidR="00305728" w:rsidRPr="002C6AE6">
        <w:rPr>
          <w:lang w:val="pl-PL"/>
        </w:rPr>
        <w:t>kvaliteta</w:t>
      </w:r>
      <w:proofErr w:type="spellEnd"/>
      <w:r w:rsidR="00305728" w:rsidRPr="002C6AE6">
        <w:rPr>
          <w:lang w:val="pl-PL"/>
        </w:rPr>
        <w:t xml:space="preserve"> i </w:t>
      </w:r>
      <w:proofErr w:type="spellStart"/>
      <w:r w:rsidR="00305728" w:rsidRPr="002C6AE6">
        <w:rPr>
          <w:lang w:val="pl-PL"/>
        </w:rPr>
        <w:t>dostupnosti</w:t>
      </w:r>
      <w:proofErr w:type="spellEnd"/>
      <w:r w:rsidR="00305728"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vodovodne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celoj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teritoriji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jer je plan da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instaliraju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nove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evropski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standardizovane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instalacije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uklone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dotrajali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delovi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vodovodne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mreže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eliminišu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gubici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poboljša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kvalitet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građani</w:t>
      </w:r>
      <w:proofErr w:type="spellEnd"/>
      <w:r w:rsidRPr="002C6AE6">
        <w:rPr>
          <w:lang w:val="pl-PL"/>
        </w:rPr>
        <w:t xml:space="preserve">. Mera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realizovana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više</w:t>
      </w:r>
      <w:proofErr w:type="spellEnd"/>
      <w:r w:rsidRPr="002C6AE6">
        <w:rPr>
          <w:lang w:val="pl-PL"/>
        </w:rPr>
        <w:t xml:space="preserve"> faza, </w:t>
      </w:r>
      <w:proofErr w:type="spellStart"/>
      <w:r w:rsidRPr="002C6AE6">
        <w:rPr>
          <w:lang w:val="pl-PL"/>
        </w:rPr>
        <w:t>uz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ostvarivanje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jake</w:t>
      </w:r>
      <w:proofErr w:type="spellEnd"/>
      <w:r w:rsidRPr="002C6AE6">
        <w:rPr>
          <w:lang w:val="pl-PL"/>
        </w:rPr>
        <w:t xml:space="preserve"> kontrolne </w:t>
      </w:r>
      <w:proofErr w:type="spellStart"/>
      <w:r w:rsidRPr="002C6AE6">
        <w:rPr>
          <w:lang w:val="pl-PL"/>
        </w:rPr>
        <w:t>uloge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pozitivnim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propisima</w:t>
      </w:r>
      <w:proofErr w:type="spellEnd"/>
      <w:r w:rsidRPr="002C6AE6">
        <w:rPr>
          <w:lang w:val="pl-PL"/>
        </w:rPr>
        <w:t xml:space="preserve">. </w:t>
      </w:r>
    </w:p>
    <w:p w14:paraId="1B86BCF5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 xml:space="preserve">ODGOVORNI </w:t>
      </w:r>
      <w:proofErr w:type="spellStart"/>
      <w:proofErr w:type="gramStart"/>
      <w:r w:rsidRPr="002C6AE6">
        <w:rPr>
          <w:lang w:val="pl-PL"/>
        </w:rPr>
        <w:t>SUBJEKAT</w:t>
      </w:r>
      <w:r w:rsidRPr="002C6AE6">
        <w:rPr>
          <w:b/>
          <w:bCs/>
          <w:lang w:val="pl-PL"/>
        </w:rPr>
        <w:t>:</w:t>
      </w:r>
      <w:r w:rsidR="00F53AB0" w:rsidRPr="002C6AE6">
        <w:rPr>
          <w:lang w:val="pl-PL"/>
        </w:rPr>
        <w:t>Opština</w:t>
      </w:r>
      <w:proofErr w:type="spellEnd"/>
      <w:proofErr w:type="gramEnd"/>
      <w:r w:rsidR="00F53AB0" w:rsidRPr="002C6AE6">
        <w:rPr>
          <w:lang w:val="pl-PL"/>
        </w:rPr>
        <w:t xml:space="preserve"> Ada; ; JKP; </w:t>
      </w:r>
      <w:proofErr w:type="spellStart"/>
      <w:r w:rsidR="00F53AB0" w:rsidRPr="002C6AE6">
        <w:rPr>
          <w:lang w:val="pl-PL"/>
        </w:rPr>
        <w:t>privatni</w:t>
      </w:r>
      <w:proofErr w:type="spellEnd"/>
      <w:r w:rsidR="00F53AB0" w:rsidRPr="002C6AE6">
        <w:rPr>
          <w:lang w:val="pl-PL"/>
        </w:rPr>
        <w:t xml:space="preserve"> partner </w:t>
      </w:r>
      <w:proofErr w:type="spellStart"/>
      <w:r w:rsidR="00F53AB0" w:rsidRPr="002C6AE6">
        <w:rPr>
          <w:lang w:val="pl-PL"/>
        </w:rPr>
        <w:t>iz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poslovnog</w:t>
      </w:r>
      <w:proofErr w:type="spellEnd"/>
      <w:r w:rsidR="00F53AB0" w:rsidRPr="002C6AE6">
        <w:rPr>
          <w:lang w:val="pl-PL"/>
        </w:rPr>
        <w:t xml:space="preserve"> sektora </w:t>
      </w:r>
    </w:p>
    <w:p w14:paraId="1B0BBC2D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 xml:space="preserve">VREMENSKI ROK ZA </w:t>
      </w:r>
      <w:proofErr w:type="spellStart"/>
      <w:proofErr w:type="gramStart"/>
      <w:r w:rsidRPr="002C6AE6">
        <w:rPr>
          <w:lang w:val="pl-PL"/>
        </w:rPr>
        <w:t>REALIZACIJU</w:t>
      </w:r>
      <w:r w:rsidRPr="002C6AE6">
        <w:rPr>
          <w:b/>
          <w:bCs/>
          <w:lang w:val="pl-PL"/>
        </w:rPr>
        <w:t>:</w:t>
      </w:r>
      <w:r w:rsidR="00F53AB0" w:rsidRPr="002C6AE6">
        <w:rPr>
          <w:lang w:val="pl-PL"/>
        </w:rPr>
        <w:t>srednji</w:t>
      </w:r>
      <w:proofErr w:type="spellEnd"/>
      <w:proofErr w:type="gramEnd"/>
      <w:r w:rsidR="00F53AB0" w:rsidRPr="002C6AE6">
        <w:rPr>
          <w:lang w:val="pl-PL"/>
        </w:rPr>
        <w:t xml:space="preserve"> (3 do 5 </w:t>
      </w:r>
      <w:proofErr w:type="spellStart"/>
      <w:r w:rsidR="00F53AB0" w:rsidRPr="002C6AE6">
        <w:rPr>
          <w:lang w:val="pl-PL"/>
        </w:rPr>
        <w:t>godina</w:t>
      </w:r>
      <w:proofErr w:type="spellEnd"/>
      <w:r w:rsidR="00F53AB0" w:rsidRPr="002C6AE6">
        <w:rPr>
          <w:lang w:val="pl-PL"/>
        </w:rPr>
        <w:t>)</w:t>
      </w:r>
    </w:p>
    <w:p w14:paraId="2C3ED487" w14:textId="77777777" w:rsidR="00E17D89" w:rsidRPr="00B773A2" w:rsidRDefault="00E17D89" w:rsidP="00B1769B">
      <w:pPr>
        <w:jc w:val="both"/>
        <w:rPr>
          <w:b/>
          <w:bCs/>
          <w:color w:val="000000" w:themeColor="text1"/>
          <w:lang w:val="hu-HU"/>
        </w:rPr>
      </w:pPr>
      <w:r w:rsidRPr="00B773A2">
        <w:rPr>
          <w:bCs/>
          <w:color w:val="000000" w:themeColor="text1"/>
          <w:lang w:val="pl-PL"/>
        </w:rPr>
        <w:t>POTREBNA FINANSIJSKA SREDSTVA:</w:t>
      </w:r>
      <w:r w:rsidRPr="00B773A2">
        <w:rPr>
          <w:b/>
          <w:bCs/>
          <w:color w:val="000000" w:themeColor="text1"/>
          <w:lang w:val="pl-PL"/>
        </w:rPr>
        <w:t xml:space="preserve"> </w:t>
      </w:r>
      <w:r w:rsidR="00B773A2" w:rsidRPr="00B773A2">
        <w:rPr>
          <w:color w:val="000000" w:themeColor="text1"/>
        </w:rPr>
        <w:t xml:space="preserve">1.776.608.864,06 </w:t>
      </w:r>
      <w:proofErr w:type="spellStart"/>
      <w:r w:rsidR="00B773A2" w:rsidRPr="00B773A2">
        <w:rPr>
          <w:color w:val="000000" w:themeColor="text1"/>
        </w:rPr>
        <w:t>dinara</w:t>
      </w:r>
      <w:proofErr w:type="spellEnd"/>
      <w:r w:rsidR="00B773A2" w:rsidRPr="00B773A2">
        <w:rPr>
          <w:color w:val="000000" w:themeColor="text1"/>
        </w:rPr>
        <w:t xml:space="preserve"> (deo </w:t>
      </w:r>
      <w:proofErr w:type="spellStart"/>
      <w:r w:rsidR="00B773A2" w:rsidRPr="00B773A2">
        <w:rPr>
          <w:color w:val="000000" w:themeColor="text1"/>
        </w:rPr>
        <w:t>vodovodne</w:t>
      </w:r>
      <w:proofErr w:type="spellEnd"/>
      <w:r w:rsidR="00B773A2" w:rsidRPr="00B773A2">
        <w:rPr>
          <w:color w:val="000000" w:themeColor="text1"/>
        </w:rPr>
        <w:t xml:space="preserve"> </w:t>
      </w:r>
      <w:proofErr w:type="spellStart"/>
      <w:r w:rsidR="00B773A2" w:rsidRPr="00B773A2">
        <w:rPr>
          <w:color w:val="000000" w:themeColor="text1"/>
        </w:rPr>
        <w:t>mreže</w:t>
      </w:r>
      <w:proofErr w:type="spellEnd"/>
      <w:r w:rsidR="00B773A2" w:rsidRPr="00B773A2">
        <w:rPr>
          <w:color w:val="000000" w:themeColor="text1"/>
        </w:rPr>
        <w:t xml:space="preserve"> + </w:t>
      </w:r>
      <w:proofErr w:type="spellStart"/>
      <w:r w:rsidR="00B773A2" w:rsidRPr="00B773A2">
        <w:rPr>
          <w:color w:val="000000" w:themeColor="text1"/>
        </w:rPr>
        <w:t>fabrika</w:t>
      </w:r>
      <w:proofErr w:type="spellEnd"/>
      <w:r w:rsidR="00B773A2" w:rsidRPr="00B773A2">
        <w:rPr>
          <w:color w:val="000000" w:themeColor="text1"/>
        </w:rPr>
        <w:t xml:space="preserve"> </w:t>
      </w:r>
      <w:proofErr w:type="spellStart"/>
      <w:r w:rsidR="00B773A2" w:rsidRPr="00B773A2">
        <w:rPr>
          <w:color w:val="000000" w:themeColor="text1"/>
        </w:rPr>
        <w:t>vode</w:t>
      </w:r>
      <w:proofErr w:type="spellEnd"/>
      <w:r w:rsidR="00B773A2" w:rsidRPr="00B773A2">
        <w:rPr>
          <w:color w:val="000000" w:themeColor="text1"/>
        </w:rPr>
        <w:t xml:space="preserve"> </w:t>
      </w:r>
      <w:proofErr w:type="spellStart"/>
      <w:r w:rsidR="00B773A2" w:rsidRPr="00B773A2">
        <w:rPr>
          <w:color w:val="000000" w:themeColor="text1"/>
        </w:rPr>
        <w:t>putem</w:t>
      </w:r>
      <w:proofErr w:type="spellEnd"/>
      <w:r w:rsidR="00B773A2" w:rsidRPr="00B773A2">
        <w:rPr>
          <w:color w:val="000000" w:themeColor="text1"/>
        </w:rPr>
        <w:t xml:space="preserve"> </w:t>
      </w:r>
      <w:proofErr w:type="spellStart"/>
      <w:r w:rsidR="00B773A2" w:rsidRPr="00B773A2">
        <w:rPr>
          <w:color w:val="000000" w:themeColor="text1"/>
        </w:rPr>
        <w:t>programa</w:t>
      </w:r>
      <w:proofErr w:type="spellEnd"/>
      <w:r w:rsidR="00B773A2" w:rsidRPr="00B773A2">
        <w:rPr>
          <w:color w:val="000000" w:themeColor="text1"/>
        </w:rPr>
        <w:t xml:space="preserve"> JPP)</w:t>
      </w:r>
    </w:p>
    <w:p w14:paraId="016C1225" w14:textId="77777777" w:rsidR="00B1769B" w:rsidRPr="00F87552" w:rsidRDefault="00B1769B" w:rsidP="00B1769B">
      <w:pPr>
        <w:jc w:val="both"/>
      </w:pPr>
      <w:r w:rsidRPr="007576E5">
        <w:t>NAČIN FINANSIRANJA MERE</w:t>
      </w:r>
      <w:r w:rsidRPr="00F87552">
        <w:t>:</w:t>
      </w:r>
      <w:r w:rsidR="00F53AB0" w:rsidRPr="00F87552">
        <w:t xml:space="preserve"> </w:t>
      </w:r>
      <w:proofErr w:type="spellStart"/>
      <w:r w:rsidR="00F53AB0" w:rsidRPr="00F87552">
        <w:t>projekat</w:t>
      </w:r>
      <w:proofErr w:type="spellEnd"/>
      <w:r w:rsidR="00F53AB0" w:rsidRPr="00F87552">
        <w:t xml:space="preserve"> </w:t>
      </w:r>
      <w:proofErr w:type="spellStart"/>
      <w:r w:rsidR="00F53AB0" w:rsidRPr="00F87552">
        <w:t>javno-privatnog</w:t>
      </w:r>
      <w:proofErr w:type="spellEnd"/>
      <w:r w:rsidR="00F53AB0" w:rsidRPr="00F87552">
        <w:t xml:space="preserve"> </w:t>
      </w:r>
      <w:proofErr w:type="spellStart"/>
      <w:r w:rsidR="00F53AB0" w:rsidRPr="00F87552">
        <w:t>partnerstva</w:t>
      </w:r>
      <w:proofErr w:type="spellEnd"/>
      <w:r w:rsidR="00F53AB0" w:rsidRPr="00F87552">
        <w:t xml:space="preserve"> (JPP)</w:t>
      </w:r>
    </w:p>
    <w:p w14:paraId="2A00B36A" w14:textId="77777777" w:rsidR="00B1769B" w:rsidRPr="00F87552" w:rsidRDefault="00B1769B" w:rsidP="00B1769B">
      <w:pPr>
        <w:jc w:val="both"/>
        <w:rPr>
          <w:b/>
          <w:bCs/>
          <w:sz w:val="28"/>
          <w:szCs w:val="28"/>
        </w:rPr>
      </w:pPr>
    </w:p>
    <w:p w14:paraId="77EFB628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E17D89" w:rsidRPr="002C6AE6">
        <w:rPr>
          <w:b/>
          <w:bCs/>
          <w:u w:val="single"/>
          <w:lang w:val="pl-PL"/>
        </w:rPr>
        <w:t xml:space="preserve">IZGRADNJA NEDOSTAJUĆE KANALIZACIONE MREŽE NA TERITORIJI OPŠTINE </w:t>
      </w:r>
    </w:p>
    <w:p w14:paraId="422C2144" w14:textId="77777777" w:rsidR="007576E5" w:rsidRPr="002C6AE6" w:rsidRDefault="007576E5" w:rsidP="00B1769B">
      <w:pPr>
        <w:jc w:val="both"/>
        <w:rPr>
          <w:b/>
          <w:bCs/>
          <w:u w:val="single"/>
          <w:lang w:val="pl-PL"/>
        </w:rPr>
      </w:pPr>
    </w:p>
    <w:p w14:paraId="3205122F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 xml:space="preserve">OPIS </w:t>
      </w:r>
      <w:proofErr w:type="spellStart"/>
      <w:proofErr w:type="gramStart"/>
      <w:r w:rsidRPr="002C6AE6">
        <w:rPr>
          <w:lang w:val="pl-PL"/>
        </w:rPr>
        <w:t>MERE</w:t>
      </w:r>
      <w:r w:rsidRPr="002C6AE6">
        <w:rPr>
          <w:b/>
          <w:bCs/>
          <w:lang w:val="pl-PL"/>
        </w:rPr>
        <w:t>:</w:t>
      </w:r>
      <w:r w:rsidR="00F53AB0" w:rsidRPr="002C6AE6">
        <w:rPr>
          <w:lang w:val="pl-PL"/>
        </w:rPr>
        <w:t>Mera</w:t>
      </w:r>
      <w:proofErr w:type="spellEnd"/>
      <w:proofErr w:type="gram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podrazumeva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donošenje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lokalnih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akata</w:t>
      </w:r>
      <w:proofErr w:type="spellEnd"/>
      <w:r w:rsidR="00F53AB0" w:rsidRPr="002C6AE6">
        <w:rPr>
          <w:lang w:val="pl-PL"/>
        </w:rPr>
        <w:t xml:space="preserve">, </w:t>
      </w:r>
      <w:proofErr w:type="spellStart"/>
      <w:r w:rsidR="00F53AB0" w:rsidRPr="002C6AE6">
        <w:rPr>
          <w:lang w:val="pl-PL"/>
        </w:rPr>
        <w:t>preduzimanje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radnji</w:t>
      </w:r>
      <w:proofErr w:type="spellEnd"/>
      <w:r w:rsidR="00F53AB0" w:rsidRPr="002C6AE6">
        <w:rPr>
          <w:lang w:val="pl-PL"/>
        </w:rPr>
        <w:t xml:space="preserve"> i </w:t>
      </w:r>
      <w:proofErr w:type="spellStart"/>
      <w:r w:rsidR="00F53AB0" w:rsidRPr="002C6AE6">
        <w:rPr>
          <w:lang w:val="pl-PL"/>
        </w:rPr>
        <w:t>aktivnosti</w:t>
      </w:r>
      <w:proofErr w:type="spellEnd"/>
      <w:r w:rsidR="00F53AB0" w:rsidRPr="002C6AE6">
        <w:rPr>
          <w:lang w:val="pl-PL"/>
        </w:rPr>
        <w:t xml:space="preserve"> u </w:t>
      </w:r>
      <w:proofErr w:type="spellStart"/>
      <w:r w:rsidR="00F53AB0" w:rsidRPr="002C6AE6">
        <w:rPr>
          <w:lang w:val="pl-PL"/>
        </w:rPr>
        <w:t>skladu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sa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pozitivnim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propisima</w:t>
      </w:r>
      <w:proofErr w:type="spellEnd"/>
      <w:r w:rsidR="00F53AB0" w:rsidRPr="002C6AE6">
        <w:rPr>
          <w:lang w:val="pl-PL"/>
        </w:rPr>
        <w:t xml:space="preserve">, </w:t>
      </w:r>
      <w:proofErr w:type="spellStart"/>
      <w:r w:rsidR="00F53AB0" w:rsidRPr="002C6AE6">
        <w:rPr>
          <w:lang w:val="pl-PL"/>
        </w:rPr>
        <w:t>sprovođenje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analize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stanja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kanalizacione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mreže</w:t>
      </w:r>
      <w:proofErr w:type="spellEnd"/>
      <w:r w:rsidR="00F53AB0" w:rsidRPr="002C6AE6">
        <w:rPr>
          <w:lang w:val="pl-PL"/>
        </w:rPr>
        <w:t xml:space="preserve"> i </w:t>
      </w:r>
      <w:proofErr w:type="spellStart"/>
      <w:r w:rsidR="00F53AB0" w:rsidRPr="002C6AE6">
        <w:rPr>
          <w:lang w:val="pl-PL"/>
        </w:rPr>
        <w:t>potreba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stanovništva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opštine</w:t>
      </w:r>
      <w:proofErr w:type="spellEnd"/>
      <w:r w:rsidR="00F53AB0" w:rsidRPr="002C6AE6">
        <w:rPr>
          <w:lang w:val="pl-PL"/>
        </w:rPr>
        <w:t xml:space="preserve"> Ada za </w:t>
      </w:r>
      <w:proofErr w:type="spellStart"/>
      <w:r w:rsidR="00F53AB0" w:rsidRPr="002C6AE6">
        <w:rPr>
          <w:lang w:val="pl-PL"/>
        </w:rPr>
        <w:t>ostvarivanje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punog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pristupa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opštinskog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kanalizacionom</w:t>
      </w:r>
      <w:proofErr w:type="spellEnd"/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sistemu</w:t>
      </w:r>
      <w:proofErr w:type="spellEnd"/>
      <w:r w:rsidR="00F53AB0" w:rsidRPr="002C6AE6">
        <w:rPr>
          <w:lang w:val="pl-PL"/>
        </w:rPr>
        <w:t xml:space="preserve">. </w:t>
      </w:r>
      <w:proofErr w:type="spellStart"/>
      <w:r w:rsidR="007F0211" w:rsidRPr="002C6AE6">
        <w:rPr>
          <w:lang w:val="pl-PL"/>
        </w:rPr>
        <w:t>Realizacijom</w:t>
      </w:r>
      <w:proofErr w:type="spellEnd"/>
      <w:r w:rsidR="007F0211" w:rsidRPr="002C6AE6">
        <w:rPr>
          <w:lang w:val="pl-PL"/>
        </w:rPr>
        <w:t xml:space="preserve"> </w:t>
      </w:r>
      <w:proofErr w:type="spellStart"/>
      <w:r w:rsidR="007F0211" w:rsidRPr="002C6AE6">
        <w:rPr>
          <w:lang w:val="pl-PL"/>
        </w:rPr>
        <w:t>ove</w:t>
      </w:r>
      <w:proofErr w:type="spellEnd"/>
      <w:r w:rsidR="007F0211" w:rsidRPr="002C6AE6">
        <w:rPr>
          <w:lang w:val="pl-PL"/>
        </w:rPr>
        <w:t xml:space="preserve"> </w:t>
      </w:r>
      <w:proofErr w:type="spellStart"/>
      <w:r w:rsidR="007F0211" w:rsidRPr="002C6AE6">
        <w:rPr>
          <w:lang w:val="pl-PL"/>
        </w:rPr>
        <w:t>mere</w:t>
      </w:r>
      <w:proofErr w:type="spellEnd"/>
      <w:r w:rsidR="007F0211" w:rsidRPr="002C6AE6">
        <w:rPr>
          <w:lang w:val="pl-PL"/>
        </w:rPr>
        <w:t xml:space="preserve"> </w:t>
      </w:r>
      <w:proofErr w:type="spellStart"/>
      <w:r w:rsidR="007F0211" w:rsidRPr="002C6AE6">
        <w:rPr>
          <w:lang w:val="pl-PL"/>
        </w:rPr>
        <w:t>pristup</w:t>
      </w:r>
      <w:proofErr w:type="spellEnd"/>
      <w:r w:rsidR="007F0211" w:rsidRPr="002C6AE6">
        <w:rPr>
          <w:lang w:val="pl-PL"/>
        </w:rPr>
        <w:t xml:space="preserve"> </w:t>
      </w:r>
      <w:proofErr w:type="spellStart"/>
      <w:r w:rsidR="007F0211" w:rsidRPr="002C6AE6">
        <w:rPr>
          <w:lang w:val="pl-PL"/>
        </w:rPr>
        <w:t>opštinskom</w:t>
      </w:r>
      <w:proofErr w:type="spellEnd"/>
      <w:r w:rsidR="007F0211" w:rsidRPr="002C6AE6">
        <w:rPr>
          <w:lang w:val="pl-PL"/>
        </w:rPr>
        <w:t xml:space="preserve"> </w:t>
      </w:r>
      <w:proofErr w:type="spellStart"/>
      <w:r w:rsidR="007F0211" w:rsidRPr="002C6AE6">
        <w:rPr>
          <w:lang w:val="pl-PL"/>
        </w:rPr>
        <w:t>kanal</w:t>
      </w:r>
      <w:r w:rsidR="00A1653E" w:rsidRPr="002C6AE6">
        <w:rPr>
          <w:lang w:val="pl-PL"/>
        </w:rPr>
        <w:t>izacionom</w:t>
      </w:r>
      <w:proofErr w:type="spellEnd"/>
      <w:r w:rsidR="00A1653E" w:rsidRPr="002C6AE6">
        <w:rPr>
          <w:lang w:val="pl-PL"/>
        </w:rPr>
        <w:t xml:space="preserve"> </w:t>
      </w:r>
      <w:proofErr w:type="spellStart"/>
      <w:r w:rsidR="00A1653E" w:rsidRPr="002C6AE6">
        <w:rPr>
          <w:lang w:val="pl-PL"/>
        </w:rPr>
        <w:t>sistemu</w:t>
      </w:r>
      <w:proofErr w:type="spellEnd"/>
      <w:r w:rsidR="00A1653E" w:rsidRPr="002C6AE6">
        <w:rPr>
          <w:lang w:val="pl-PL"/>
        </w:rPr>
        <w:t xml:space="preserve"> </w:t>
      </w:r>
      <w:proofErr w:type="spellStart"/>
      <w:r w:rsidR="00A1653E" w:rsidRPr="002C6AE6">
        <w:rPr>
          <w:lang w:val="pl-PL"/>
        </w:rPr>
        <w:t>ostvariće</w:t>
      </w:r>
      <w:proofErr w:type="spellEnd"/>
      <w:r w:rsidR="00A1653E" w:rsidRPr="002C6AE6">
        <w:rPr>
          <w:lang w:val="pl-PL"/>
        </w:rPr>
        <w:t xml:space="preserve"> </w:t>
      </w:r>
      <w:proofErr w:type="spellStart"/>
      <w:r w:rsidR="00A1653E" w:rsidRPr="002C6AE6">
        <w:rPr>
          <w:lang w:val="pl-PL"/>
        </w:rPr>
        <w:t>svi</w:t>
      </w:r>
      <w:proofErr w:type="spellEnd"/>
      <w:r w:rsidR="00A1653E" w:rsidRPr="002C6AE6">
        <w:rPr>
          <w:lang w:val="pl-PL"/>
        </w:rPr>
        <w:t xml:space="preserve"> </w:t>
      </w:r>
      <w:proofErr w:type="spellStart"/>
      <w:r w:rsidR="00A1653E" w:rsidRPr="002C6AE6">
        <w:rPr>
          <w:lang w:val="pl-PL"/>
        </w:rPr>
        <w:t>građani</w:t>
      </w:r>
      <w:proofErr w:type="spellEnd"/>
      <w:r w:rsidR="00FB66FA" w:rsidRPr="002C6AE6">
        <w:rPr>
          <w:lang w:val="pl-PL"/>
        </w:rPr>
        <w:t xml:space="preserve"> </w:t>
      </w:r>
      <w:proofErr w:type="spellStart"/>
      <w:r w:rsidR="00FB66FA" w:rsidRPr="002C6AE6">
        <w:rPr>
          <w:lang w:val="pl-PL"/>
        </w:rPr>
        <w:t>s</w:t>
      </w:r>
      <w:r w:rsidR="007F0211" w:rsidRPr="002C6AE6">
        <w:rPr>
          <w:lang w:val="pl-PL"/>
        </w:rPr>
        <w:t>a</w:t>
      </w:r>
      <w:proofErr w:type="spellEnd"/>
      <w:r w:rsidR="007F0211" w:rsidRPr="002C6AE6">
        <w:rPr>
          <w:lang w:val="pl-PL"/>
        </w:rPr>
        <w:t xml:space="preserve"> </w:t>
      </w:r>
      <w:proofErr w:type="spellStart"/>
      <w:r w:rsidR="007F0211" w:rsidRPr="002C6AE6">
        <w:rPr>
          <w:lang w:val="pl-PL"/>
        </w:rPr>
        <w:t>teritorije</w:t>
      </w:r>
      <w:proofErr w:type="spellEnd"/>
      <w:r w:rsidR="007F0211" w:rsidRPr="002C6AE6">
        <w:rPr>
          <w:lang w:val="pl-PL"/>
        </w:rPr>
        <w:t xml:space="preserve"> </w:t>
      </w:r>
      <w:proofErr w:type="spellStart"/>
      <w:r w:rsidR="007F0211" w:rsidRPr="002C6AE6">
        <w:rPr>
          <w:lang w:val="pl-PL"/>
        </w:rPr>
        <w:t>naselja</w:t>
      </w:r>
      <w:proofErr w:type="spellEnd"/>
      <w:r w:rsidR="007F0211" w:rsidRPr="002C6AE6">
        <w:rPr>
          <w:lang w:val="pl-PL"/>
        </w:rPr>
        <w:t xml:space="preserve"> Ada i </w:t>
      </w:r>
      <w:proofErr w:type="spellStart"/>
      <w:r w:rsidR="007F0211" w:rsidRPr="002C6AE6">
        <w:rPr>
          <w:lang w:val="pl-PL"/>
        </w:rPr>
        <w:t>naselja</w:t>
      </w:r>
      <w:proofErr w:type="spellEnd"/>
      <w:r w:rsidR="007F0211" w:rsidRPr="002C6AE6">
        <w:rPr>
          <w:lang w:val="pl-PL"/>
        </w:rPr>
        <w:t xml:space="preserve"> Mol. </w:t>
      </w:r>
    </w:p>
    <w:p w14:paraId="07975ECF" w14:textId="77777777" w:rsidR="00B1769B" w:rsidRPr="002C6AE6" w:rsidRDefault="00B1769B" w:rsidP="00B1769B">
      <w:pPr>
        <w:jc w:val="both"/>
        <w:rPr>
          <w:b/>
          <w:bCs/>
          <w:lang w:val="pl-PL"/>
        </w:rPr>
      </w:pPr>
      <w:r w:rsidRPr="002C6AE6">
        <w:rPr>
          <w:lang w:val="pl-PL"/>
        </w:rPr>
        <w:t>ODGOVORNI SUBJEKAT</w:t>
      </w:r>
      <w:r w:rsidRPr="002C6AE6">
        <w:rPr>
          <w:b/>
          <w:bCs/>
          <w:lang w:val="pl-PL"/>
        </w:rPr>
        <w:t>:</w:t>
      </w:r>
      <w:r w:rsidR="00F53AB0" w:rsidRPr="002C6AE6">
        <w:rPr>
          <w:lang w:val="pl-PL"/>
        </w:rPr>
        <w:t xml:space="preserve"> </w:t>
      </w:r>
      <w:proofErr w:type="spellStart"/>
      <w:r w:rsidR="00F53AB0" w:rsidRPr="002C6AE6">
        <w:rPr>
          <w:lang w:val="pl-PL"/>
        </w:rPr>
        <w:t>Opština</w:t>
      </w:r>
      <w:proofErr w:type="spellEnd"/>
      <w:r w:rsidR="00F53AB0" w:rsidRPr="002C6AE6">
        <w:rPr>
          <w:lang w:val="pl-PL"/>
        </w:rPr>
        <w:t xml:space="preserve"> Ada; </w:t>
      </w:r>
      <w:r w:rsidR="00F93AA6" w:rsidRPr="002C6AE6">
        <w:rPr>
          <w:lang w:val="pl-PL"/>
        </w:rPr>
        <w:t xml:space="preserve">u </w:t>
      </w:r>
      <w:proofErr w:type="spellStart"/>
      <w:r w:rsidR="00F93AA6" w:rsidRPr="002C6AE6">
        <w:rPr>
          <w:lang w:val="pl-PL"/>
        </w:rPr>
        <w:t>saradnji</w:t>
      </w:r>
      <w:proofErr w:type="spellEnd"/>
      <w:r w:rsidR="00F93AA6" w:rsidRPr="002C6AE6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sa</w:t>
      </w:r>
      <w:proofErr w:type="spellEnd"/>
      <w:r w:rsidR="00F93AA6" w:rsidRPr="002C6AE6">
        <w:rPr>
          <w:lang w:val="pl-PL"/>
        </w:rPr>
        <w:t xml:space="preserve"> JKP</w:t>
      </w:r>
    </w:p>
    <w:p w14:paraId="551CD47C" w14:textId="77777777" w:rsidR="00B1769B" w:rsidRPr="002C6AE6" w:rsidRDefault="00B1769B" w:rsidP="00B1769B">
      <w:pPr>
        <w:jc w:val="both"/>
        <w:rPr>
          <w:b/>
          <w:bCs/>
          <w:lang w:val="pl-PL"/>
        </w:rPr>
      </w:pPr>
      <w:r w:rsidRPr="002C6AE6">
        <w:rPr>
          <w:lang w:val="pl-PL"/>
        </w:rPr>
        <w:t xml:space="preserve">VREMENSKI ROK ZA </w:t>
      </w:r>
      <w:proofErr w:type="spellStart"/>
      <w:proofErr w:type="gramStart"/>
      <w:r w:rsidRPr="002C6AE6">
        <w:rPr>
          <w:lang w:val="pl-PL"/>
        </w:rPr>
        <w:t>REALIZACIJU</w:t>
      </w:r>
      <w:r w:rsidRPr="002C6AE6">
        <w:rPr>
          <w:b/>
          <w:bCs/>
          <w:lang w:val="pl-PL"/>
        </w:rPr>
        <w:t>:</w:t>
      </w:r>
      <w:r w:rsidR="00F53AB0" w:rsidRPr="002C6AE6">
        <w:rPr>
          <w:lang w:val="pl-PL"/>
        </w:rPr>
        <w:t>srednji</w:t>
      </w:r>
      <w:proofErr w:type="spellEnd"/>
      <w:proofErr w:type="gramEnd"/>
      <w:r w:rsidR="00F53AB0" w:rsidRPr="002C6AE6">
        <w:rPr>
          <w:lang w:val="pl-PL"/>
        </w:rPr>
        <w:t xml:space="preserve"> (3 do 5 </w:t>
      </w:r>
      <w:proofErr w:type="spellStart"/>
      <w:r w:rsidR="00F53AB0" w:rsidRPr="002C6AE6">
        <w:rPr>
          <w:lang w:val="pl-PL"/>
        </w:rPr>
        <w:t>godina</w:t>
      </w:r>
      <w:proofErr w:type="spellEnd"/>
      <w:r w:rsidR="00F53AB0" w:rsidRPr="002C6AE6">
        <w:rPr>
          <w:lang w:val="pl-PL"/>
        </w:rPr>
        <w:t>)</w:t>
      </w:r>
    </w:p>
    <w:p w14:paraId="4E10761B" w14:textId="320368A1" w:rsidR="00F53AB0" w:rsidRPr="00591A31" w:rsidRDefault="00F53AB0" w:rsidP="00B1769B">
      <w:pPr>
        <w:jc w:val="both"/>
        <w:rPr>
          <w:lang w:val="pl-PL"/>
        </w:rPr>
      </w:pPr>
      <w:r w:rsidRPr="00591A31">
        <w:rPr>
          <w:lang w:val="pl-PL"/>
        </w:rPr>
        <w:t xml:space="preserve">POTREBNA FINANSIJSKA SREDSTVA: </w:t>
      </w:r>
      <w:r w:rsidR="00591A31">
        <w:rPr>
          <w:lang w:val="pl-PL"/>
        </w:rPr>
        <w:t>5.487.000.000 dinara (</w:t>
      </w:r>
      <w:proofErr w:type="spellStart"/>
      <w:r w:rsidR="00591A31">
        <w:rPr>
          <w:lang w:val="pl-PL"/>
        </w:rPr>
        <w:t>ukupna</w:t>
      </w:r>
      <w:proofErr w:type="spellEnd"/>
      <w:r w:rsidR="00591A31">
        <w:rPr>
          <w:lang w:val="pl-PL"/>
        </w:rPr>
        <w:t xml:space="preserve"> </w:t>
      </w:r>
      <w:proofErr w:type="spellStart"/>
      <w:r w:rsidR="00591A31">
        <w:rPr>
          <w:lang w:val="pl-PL"/>
        </w:rPr>
        <w:t>finansijska</w:t>
      </w:r>
      <w:proofErr w:type="spellEnd"/>
      <w:r w:rsidR="00591A31">
        <w:rPr>
          <w:lang w:val="pl-PL"/>
        </w:rPr>
        <w:t xml:space="preserve"> </w:t>
      </w:r>
      <w:proofErr w:type="spellStart"/>
      <w:r w:rsidR="00591A31">
        <w:rPr>
          <w:lang w:val="pl-PL"/>
        </w:rPr>
        <w:t>sredstva</w:t>
      </w:r>
      <w:proofErr w:type="spellEnd"/>
      <w:r w:rsidR="00591A31">
        <w:rPr>
          <w:lang w:val="pl-PL"/>
        </w:rPr>
        <w:t xml:space="preserve"> </w:t>
      </w:r>
      <w:proofErr w:type="spellStart"/>
      <w:r w:rsidR="00591A31">
        <w:rPr>
          <w:lang w:val="pl-PL"/>
        </w:rPr>
        <w:t>uključujući</w:t>
      </w:r>
      <w:proofErr w:type="spellEnd"/>
      <w:r w:rsidR="00591A31">
        <w:rPr>
          <w:lang w:val="pl-PL"/>
        </w:rPr>
        <w:t xml:space="preserve"> i </w:t>
      </w:r>
      <w:proofErr w:type="spellStart"/>
      <w:r w:rsidR="00591A31">
        <w:rPr>
          <w:lang w:val="pl-PL"/>
        </w:rPr>
        <w:t>meru</w:t>
      </w:r>
      <w:proofErr w:type="spellEnd"/>
      <w:r w:rsidR="00591A31">
        <w:rPr>
          <w:lang w:val="pl-PL"/>
        </w:rPr>
        <w:t xml:space="preserve">: </w:t>
      </w:r>
      <w:proofErr w:type="spellStart"/>
      <w:r w:rsidR="00591A31">
        <w:rPr>
          <w:lang w:val="pl-PL"/>
        </w:rPr>
        <w:t>Proširivanje</w:t>
      </w:r>
      <w:proofErr w:type="spellEnd"/>
      <w:r w:rsidR="00591A31">
        <w:rPr>
          <w:lang w:val="pl-PL"/>
        </w:rPr>
        <w:t xml:space="preserve"> </w:t>
      </w:r>
      <w:proofErr w:type="spellStart"/>
      <w:r w:rsidR="00591A31">
        <w:rPr>
          <w:lang w:val="pl-PL"/>
        </w:rPr>
        <w:t>kapaciteta</w:t>
      </w:r>
      <w:proofErr w:type="spellEnd"/>
      <w:r w:rsidR="00591A31">
        <w:rPr>
          <w:lang w:val="pl-PL"/>
        </w:rPr>
        <w:t xml:space="preserve"> </w:t>
      </w:r>
      <w:proofErr w:type="spellStart"/>
      <w:r w:rsidR="00591A31">
        <w:rPr>
          <w:lang w:val="pl-PL"/>
        </w:rPr>
        <w:t>postrojenja</w:t>
      </w:r>
      <w:proofErr w:type="spellEnd"/>
      <w:r w:rsidR="00591A31">
        <w:rPr>
          <w:lang w:val="pl-PL"/>
        </w:rPr>
        <w:t xml:space="preserve"> za </w:t>
      </w:r>
      <w:proofErr w:type="spellStart"/>
      <w:r w:rsidR="00591A31">
        <w:rPr>
          <w:lang w:val="pl-PL"/>
        </w:rPr>
        <w:t>prečišćavanje</w:t>
      </w:r>
      <w:proofErr w:type="spellEnd"/>
      <w:r w:rsidR="00591A31">
        <w:rPr>
          <w:lang w:val="pl-PL"/>
        </w:rPr>
        <w:t xml:space="preserve"> </w:t>
      </w:r>
      <w:proofErr w:type="spellStart"/>
      <w:r w:rsidR="00591A31">
        <w:rPr>
          <w:lang w:val="pl-PL"/>
        </w:rPr>
        <w:t>otpadnih</w:t>
      </w:r>
      <w:proofErr w:type="spellEnd"/>
      <w:r w:rsidR="00591A31">
        <w:rPr>
          <w:lang w:val="pl-PL"/>
        </w:rPr>
        <w:t xml:space="preserve"> </w:t>
      </w:r>
      <w:proofErr w:type="spellStart"/>
      <w:r w:rsidR="00591A31">
        <w:rPr>
          <w:lang w:val="pl-PL"/>
        </w:rPr>
        <w:t>voda</w:t>
      </w:r>
      <w:proofErr w:type="spellEnd"/>
      <w:r w:rsidR="00591A31">
        <w:rPr>
          <w:lang w:val="pl-PL"/>
        </w:rPr>
        <w:t xml:space="preserve"> u </w:t>
      </w:r>
      <w:proofErr w:type="spellStart"/>
      <w:r w:rsidR="00591A31">
        <w:rPr>
          <w:lang w:val="pl-PL"/>
        </w:rPr>
        <w:t>naselju</w:t>
      </w:r>
      <w:proofErr w:type="spellEnd"/>
      <w:r w:rsidR="00591A31">
        <w:rPr>
          <w:lang w:val="pl-PL"/>
        </w:rPr>
        <w:t xml:space="preserve"> Mol) </w:t>
      </w:r>
    </w:p>
    <w:p w14:paraId="688FDA93" w14:textId="47D1BB5C" w:rsidR="00F53AB0" w:rsidRPr="002C6AE6" w:rsidRDefault="00B1769B" w:rsidP="00F53AB0">
      <w:pPr>
        <w:jc w:val="both"/>
        <w:rPr>
          <w:lang w:val="pl-PL"/>
        </w:rPr>
      </w:pPr>
      <w:r w:rsidRPr="002C6AE6">
        <w:rPr>
          <w:lang w:val="pl-PL"/>
        </w:rPr>
        <w:t>NAČIN FINANSIRANJAMERE:</w:t>
      </w:r>
      <w:r w:rsidR="00591A31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budžetska</w:t>
      </w:r>
      <w:proofErr w:type="spellEnd"/>
      <w:r w:rsidR="00F93AA6" w:rsidRPr="002C6AE6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sredstva</w:t>
      </w:r>
      <w:proofErr w:type="spellEnd"/>
      <w:r w:rsidR="00F93AA6" w:rsidRPr="002C6AE6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opštine</w:t>
      </w:r>
      <w:proofErr w:type="spellEnd"/>
      <w:r w:rsidR="00F93AA6" w:rsidRPr="002C6AE6">
        <w:rPr>
          <w:lang w:val="pl-PL"/>
        </w:rPr>
        <w:t xml:space="preserve">; </w:t>
      </w:r>
      <w:proofErr w:type="spellStart"/>
      <w:r w:rsidR="00F93AA6" w:rsidRPr="002C6AE6">
        <w:rPr>
          <w:lang w:val="pl-PL"/>
        </w:rPr>
        <w:t>sredstva</w:t>
      </w:r>
      <w:proofErr w:type="spellEnd"/>
      <w:r w:rsidR="00F93AA6" w:rsidRPr="002C6AE6">
        <w:rPr>
          <w:lang w:val="pl-PL"/>
        </w:rPr>
        <w:t xml:space="preserve"> </w:t>
      </w:r>
      <w:proofErr w:type="spellStart"/>
      <w:proofErr w:type="gramStart"/>
      <w:r w:rsidR="00F93AA6" w:rsidRPr="002C6AE6">
        <w:rPr>
          <w:lang w:val="pl-PL"/>
        </w:rPr>
        <w:t>budžeta</w:t>
      </w:r>
      <w:proofErr w:type="spellEnd"/>
      <w:r w:rsidR="00F93AA6" w:rsidRPr="002C6AE6">
        <w:rPr>
          <w:lang w:val="pl-PL"/>
        </w:rPr>
        <w:t xml:space="preserve">  </w:t>
      </w:r>
      <w:proofErr w:type="spellStart"/>
      <w:r w:rsidR="00F93AA6" w:rsidRPr="002C6AE6">
        <w:rPr>
          <w:lang w:val="pl-PL"/>
        </w:rPr>
        <w:t>Republike</w:t>
      </w:r>
      <w:proofErr w:type="spellEnd"/>
      <w:proofErr w:type="gramEnd"/>
      <w:r w:rsidR="00F93AA6" w:rsidRPr="002C6AE6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Srbije</w:t>
      </w:r>
      <w:proofErr w:type="spellEnd"/>
      <w:r w:rsidR="00F93AA6" w:rsidRPr="002C6AE6">
        <w:rPr>
          <w:lang w:val="pl-PL"/>
        </w:rPr>
        <w:t xml:space="preserve"> </w:t>
      </w:r>
    </w:p>
    <w:p w14:paraId="71C12166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192B4AC1" w14:textId="77777777" w:rsidR="00B1769B" w:rsidRPr="002C6AE6" w:rsidRDefault="00B1769B" w:rsidP="00B1769B">
      <w:pPr>
        <w:jc w:val="both"/>
        <w:rPr>
          <w:b/>
          <w:bCs/>
          <w:color w:val="000000" w:themeColor="text1"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lastRenderedPageBreak/>
        <w:t xml:space="preserve">MERA: </w:t>
      </w:r>
      <w:r w:rsidR="00E17D89" w:rsidRPr="002C6AE6">
        <w:rPr>
          <w:b/>
          <w:bCs/>
          <w:u w:val="single"/>
          <w:lang w:val="pl-PL"/>
        </w:rPr>
        <w:t xml:space="preserve">PROŠIRIVANJE KAPACITETA POSTROJENJA ZA PREČIŠĆAVANJE OTPADNIH VODA U </w:t>
      </w:r>
      <w:r w:rsidR="00E17D89" w:rsidRPr="002C6AE6">
        <w:rPr>
          <w:b/>
          <w:bCs/>
          <w:color w:val="000000" w:themeColor="text1"/>
          <w:u w:val="single"/>
          <w:lang w:val="pl-PL"/>
        </w:rPr>
        <w:t xml:space="preserve">NASELJU MOL </w:t>
      </w:r>
    </w:p>
    <w:p w14:paraId="2CDF9BF7" w14:textId="77777777" w:rsidR="007576E5" w:rsidRPr="002C6AE6" w:rsidRDefault="007576E5" w:rsidP="00B1769B">
      <w:pPr>
        <w:jc w:val="both"/>
        <w:rPr>
          <w:b/>
          <w:bCs/>
          <w:u w:val="single"/>
          <w:lang w:val="pl-PL"/>
        </w:rPr>
      </w:pPr>
    </w:p>
    <w:p w14:paraId="196F2202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 xml:space="preserve">OPIS </w:t>
      </w:r>
      <w:proofErr w:type="gramStart"/>
      <w:r w:rsidRPr="002C6AE6">
        <w:rPr>
          <w:lang w:val="pl-PL"/>
        </w:rPr>
        <w:t>MERE:</w:t>
      </w:r>
      <w:r w:rsidR="005415FE" w:rsidRPr="002C6AE6">
        <w:rPr>
          <w:lang w:val="pl-PL"/>
        </w:rPr>
        <w:t>U</w:t>
      </w:r>
      <w:proofErr w:type="gram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okviru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ove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mere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opština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će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pokrenuti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inicijativu</w:t>
      </w:r>
      <w:proofErr w:type="spellEnd"/>
      <w:r w:rsidR="005415FE" w:rsidRPr="002C6AE6">
        <w:rPr>
          <w:lang w:val="pl-PL"/>
        </w:rPr>
        <w:t xml:space="preserve">, </w:t>
      </w:r>
      <w:proofErr w:type="spellStart"/>
      <w:r w:rsidR="005415FE" w:rsidRPr="002C6AE6">
        <w:rPr>
          <w:lang w:val="pl-PL"/>
        </w:rPr>
        <w:t>pripremiti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potrebnu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dokumentaciju</w:t>
      </w:r>
      <w:proofErr w:type="spellEnd"/>
      <w:r w:rsidR="005415FE" w:rsidRPr="002C6AE6">
        <w:rPr>
          <w:lang w:val="pl-PL"/>
        </w:rPr>
        <w:t xml:space="preserve"> i </w:t>
      </w:r>
      <w:proofErr w:type="spellStart"/>
      <w:r w:rsidR="005415FE" w:rsidRPr="002C6AE6">
        <w:rPr>
          <w:lang w:val="pl-PL"/>
        </w:rPr>
        <w:t>pribaviti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saglasnosti</w:t>
      </w:r>
      <w:proofErr w:type="spellEnd"/>
      <w:r w:rsidR="005415FE" w:rsidRPr="002C6AE6">
        <w:rPr>
          <w:lang w:val="pl-PL"/>
        </w:rPr>
        <w:t xml:space="preserve"> i </w:t>
      </w:r>
      <w:proofErr w:type="spellStart"/>
      <w:r w:rsidR="005415FE" w:rsidRPr="002C6AE6">
        <w:rPr>
          <w:lang w:val="pl-PL"/>
        </w:rPr>
        <w:t>dozvole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viših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nivoa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vlasti</w:t>
      </w:r>
      <w:proofErr w:type="spellEnd"/>
      <w:r w:rsidR="00587852" w:rsidRPr="002C6AE6">
        <w:rPr>
          <w:lang w:val="pl-PL"/>
        </w:rPr>
        <w:t xml:space="preserve">, u </w:t>
      </w:r>
      <w:proofErr w:type="spellStart"/>
      <w:r w:rsidR="00587852" w:rsidRPr="002C6AE6">
        <w:rPr>
          <w:lang w:val="pl-PL"/>
        </w:rPr>
        <w:t>cilju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transformacije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Postrojenja</w:t>
      </w:r>
      <w:proofErr w:type="spellEnd"/>
      <w:r w:rsidR="00587852" w:rsidRPr="002C6AE6">
        <w:rPr>
          <w:lang w:val="pl-PL"/>
        </w:rPr>
        <w:t xml:space="preserve"> i </w:t>
      </w:r>
      <w:proofErr w:type="spellStart"/>
      <w:r w:rsidR="00587852" w:rsidRPr="002C6AE6">
        <w:rPr>
          <w:lang w:val="pl-PL"/>
        </w:rPr>
        <w:t>izvođenja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druge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faze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izgradnje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Postrojenja</w:t>
      </w:r>
      <w:proofErr w:type="spellEnd"/>
      <w:r w:rsidR="00587852" w:rsidRPr="002C6AE6">
        <w:rPr>
          <w:lang w:val="pl-PL"/>
        </w:rPr>
        <w:t xml:space="preserve"> za </w:t>
      </w:r>
      <w:proofErr w:type="spellStart"/>
      <w:r w:rsidR="00587852" w:rsidRPr="002C6AE6">
        <w:rPr>
          <w:lang w:val="pl-PL"/>
        </w:rPr>
        <w:t>prečišćavanje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otpadnih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voda</w:t>
      </w:r>
      <w:proofErr w:type="spellEnd"/>
      <w:r w:rsidR="00587852" w:rsidRPr="002C6AE6">
        <w:rPr>
          <w:lang w:val="pl-PL"/>
        </w:rPr>
        <w:t xml:space="preserve"> u </w:t>
      </w:r>
      <w:proofErr w:type="spellStart"/>
      <w:r w:rsidR="00587852" w:rsidRPr="002C6AE6">
        <w:rPr>
          <w:lang w:val="pl-PL"/>
        </w:rPr>
        <w:t>naselju</w:t>
      </w:r>
      <w:proofErr w:type="spellEnd"/>
      <w:r w:rsidR="00587852" w:rsidRPr="002C6AE6">
        <w:rPr>
          <w:lang w:val="pl-PL"/>
        </w:rPr>
        <w:t xml:space="preserve"> Mol</w:t>
      </w:r>
      <w:r w:rsidR="005415FE" w:rsidRPr="002C6AE6">
        <w:rPr>
          <w:lang w:val="pl-PL"/>
        </w:rPr>
        <w:t xml:space="preserve">. </w:t>
      </w:r>
      <w:proofErr w:type="spellStart"/>
      <w:r w:rsidR="005415FE" w:rsidRPr="002C6AE6">
        <w:rPr>
          <w:lang w:val="pl-PL"/>
        </w:rPr>
        <w:t>Cilj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sprovođenja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mere</w:t>
      </w:r>
      <w:proofErr w:type="spellEnd"/>
      <w:r w:rsidR="005415FE" w:rsidRPr="002C6AE6">
        <w:rPr>
          <w:lang w:val="pl-PL"/>
        </w:rPr>
        <w:t xml:space="preserve"> je </w:t>
      </w:r>
      <w:proofErr w:type="spellStart"/>
      <w:r w:rsidR="005415FE" w:rsidRPr="002C6AE6">
        <w:rPr>
          <w:lang w:val="pl-PL"/>
        </w:rPr>
        <w:t>proširenje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kapaciteta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Postrojenja</w:t>
      </w:r>
      <w:proofErr w:type="spellEnd"/>
      <w:r w:rsidR="005415FE" w:rsidRPr="002C6AE6">
        <w:rPr>
          <w:lang w:val="pl-PL"/>
        </w:rPr>
        <w:t xml:space="preserve"> za </w:t>
      </w:r>
      <w:proofErr w:type="spellStart"/>
      <w:r w:rsidR="005415FE" w:rsidRPr="002C6AE6">
        <w:rPr>
          <w:lang w:val="pl-PL"/>
        </w:rPr>
        <w:t>prečišćavanje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otpadnih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voda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sadašnjih</w:t>
      </w:r>
      <w:proofErr w:type="spellEnd"/>
      <w:r w:rsidR="005415FE" w:rsidRPr="002C6AE6">
        <w:rPr>
          <w:lang w:val="pl-PL"/>
        </w:rPr>
        <w:t xml:space="preserve"> 7000 ES na 15.000 ES. U </w:t>
      </w:r>
      <w:proofErr w:type="spellStart"/>
      <w:r w:rsidR="005415FE" w:rsidRPr="002C6AE6">
        <w:rPr>
          <w:lang w:val="pl-PL"/>
        </w:rPr>
        <w:t>tehničko-tehnološkom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smislu</w:t>
      </w:r>
      <w:proofErr w:type="spellEnd"/>
      <w:r w:rsidR="005415FE" w:rsidRPr="002C6AE6">
        <w:rPr>
          <w:lang w:val="pl-PL"/>
        </w:rPr>
        <w:t xml:space="preserve"> u </w:t>
      </w:r>
      <w:proofErr w:type="spellStart"/>
      <w:r w:rsidR="005415FE" w:rsidRPr="002C6AE6">
        <w:rPr>
          <w:lang w:val="pl-PL"/>
        </w:rPr>
        <w:t>okviru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ove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mere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biće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srovedena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nivelacija</w:t>
      </w:r>
      <w:proofErr w:type="spellEnd"/>
      <w:r w:rsidR="005415FE" w:rsidRPr="002C6AE6">
        <w:rPr>
          <w:lang w:val="pl-PL"/>
        </w:rPr>
        <w:t xml:space="preserve"> za </w:t>
      </w:r>
      <w:proofErr w:type="spellStart"/>
      <w:r w:rsidR="005415FE" w:rsidRPr="002C6AE6">
        <w:rPr>
          <w:lang w:val="pl-PL"/>
        </w:rPr>
        <w:t>odvod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atmosferske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kanalizacije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odnosno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odvajanje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atmosferske</w:t>
      </w:r>
      <w:proofErr w:type="spellEnd"/>
      <w:r w:rsidR="005415FE" w:rsidRPr="002C6AE6">
        <w:rPr>
          <w:lang w:val="pl-PL"/>
        </w:rPr>
        <w:t xml:space="preserve"> od fekalne </w:t>
      </w:r>
      <w:proofErr w:type="spellStart"/>
      <w:r w:rsidR="005415FE" w:rsidRPr="002C6AE6">
        <w:rPr>
          <w:lang w:val="pl-PL"/>
        </w:rPr>
        <w:t>kanalizacije</w:t>
      </w:r>
      <w:proofErr w:type="spellEnd"/>
      <w:r w:rsidR="005415FE" w:rsidRPr="002C6AE6">
        <w:rPr>
          <w:lang w:val="pl-PL"/>
        </w:rPr>
        <w:t xml:space="preserve">. </w:t>
      </w:r>
      <w:proofErr w:type="spellStart"/>
      <w:r w:rsidR="005415FE" w:rsidRPr="002C6AE6">
        <w:rPr>
          <w:lang w:val="pl-PL"/>
        </w:rPr>
        <w:t>Opština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će</w:t>
      </w:r>
      <w:proofErr w:type="spellEnd"/>
      <w:r w:rsidR="005415FE" w:rsidRPr="002C6AE6">
        <w:rPr>
          <w:lang w:val="pl-PL"/>
        </w:rPr>
        <w:t xml:space="preserve">, u </w:t>
      </w:r>
      <w:proofErr w:type="spellStart"/>
      <w:r w:rsidR="005415FE" w:rsidRPr="002C6AE6">
        <w:rPr>
          <w:lang w:val="pl-PL"/>
        </w:rPr>
        <w:t>skladu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svojim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nadležnostima</w:t>
      </w:r>
      <w:proofErr w:type="spellEnd"/>
      <w:r w:rsidR="005415FE" w:rsidRPr="002C6AE6">
        <w:rPr>
          <w:lang w:val="pl-PL"/>
        </w:rPr>
        <w:t xml:space="preserve">, u </w:t>
      </w:r>
      <w:proofErr w:type="spellStart"/>
      <w:r w:rsidR="005415FE" w:rsidRPr="002C6AE6">
        <w:rPr>
          <w:lang w:val="pl-PL"/>
        </w:rPr>
        <w:t>okviru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realizacije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ove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mere</w:t>
      </w:r>
      <w:proofErr w:type="spellEnd"/>
      <w:r w:rsidR="005415FE" w:rsidRPr="002C6AE6">
        <w:rPr>
          <w:lang w:val="pl-PL"/>
        </w:rPr>
        <w:t xml:space="preserve">, </w:t>
      </w:r>
      <w:proofErr w:type="spellStart"/>
      <w:r w:rsidR="005415FE" w:rsidRPr="002C6AE6">
        <w:rPr>
          <w:lang w:val="pl-PL"/>
        </w:rPr>
        <w:t>inicirati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izradu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potrebne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dokumentacije</w:t>
      </w:r>
      <w:proofErr w:type="spellEnd"/>
      <w:r w:rsidR="005415FE" w:rsidRPr="002C6AE6">
        <w:rPr>
          <w:lang w:val="pl-PL"/>
        </w:rPr>
        <w:t xml:space="preserve"> i </w:t>
      </w:r>
      <w:proofErr w:type="spellStart"/>
      <w:r w:rsidR="005415FE" w:rsidRPr="002C6AE6">
        <w:rPr>
          <w:lang w:val="pl-PL"/>
        </w:rPr>
        <w:t>pribavljanje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dozvola</w:t>
      </w:r>
      <w:proofErr w:type="spellEnd"/>
      <w:r w:rsidR="005415FE" w:rsidRPr="002C6AE6">
        <w:rPr>
          <w:lang w:val="pl-PL"/>
        </w:rPr>
        <w:t xml:space="preserve"> i </w:t>
      </w:r>
      <w:proofErr w:type="spellStart"/>
      <w:r w:rsidR="005415FE" w:rsidRPr="002C6AE6">
        <w:rPr>
          <w:lang w:val="pl-PL"/>
        </w:rPr>
        <w:t>rešenja</w:t>
      </w:r>
      <w:proofErr w:type="spellEnd"/>
      <w:r w:rsidR="005415FE" w:rsidRPr="002C6AE6">
        <w:rPr>
          <w:lang w:val="pl-PL"/>
        </w:rPr>
        <w:t xml:space="preserve"> (</w:t>
      </w:r>
      <w:proofErr w:type="spellStart"/>
      <w:r w:rsidR="005415FE" w:rsidRPr="002C6AE6">
        <w:rPr>
          <w:lang w:val="pl-PL"/>
        </w:rPr>
        <w:t>počev</w:t>
      </w:r>
      <w:proofErr w:type="spellEnd"/>
      <w:r w:rsidR="005415FE" w:rsidRPr="002C6AE6">
        <w:rPr>
          <w:lang w:val="pl-PL"/>
        </w:rPr>
        <w:t xml:space="preserve"> od </w:t>
      </w:r>
      <w:proofErr w:type="spellStart"/>
      <w:r w:rsidR="005415FE" w:rsidRPr="002C6AE6">
        <w:rPr>
          <w:lang w:val="pl-PL"/>
        </w:rPr>
        <w:t>Idejnog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projekta</w:t>
      </w:r>
      <w:proofErr w:type="spellEnd"/>
      <w:r w:rsidR="005415FE" w:rsidRPr="002C6AE6">
        <w:rPr>
          <w:lang w:val="pl-PL"/>
        </w:rPr>
        <w:t xml:space="preserve"> do </w:t>
      </w:r>
      <w:proofErr w:type="spellStart"/>
      <w:r w:rsidR="005415FE" w:rsidRPr="002C6AE6">
        <w:rPr>
          <w:lang w:val="pl-PL"/>
        </w:rPr>
        <w:t>izdavanja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rešenja</w:t>
      </w:r>
      <w:proofErr w:type="spellEnd"/>
      <w:r w:rsidR="005415FE" w:rsidRPr="002C6AE6">
        <w:rPr>
          <w:lang w:val="pl-PL"/>
        </w:rPr>
        <w:t xml:space="preserve"> o </w:t>
      </w:r>
      <w:proofErr w:type="spellStart"/>
      <w:r w:rsidR="005415FE" w:rsidRPr="002C6AE6">
        <w:rPr>
          <w:lang w:val="pl-PL"/>
        </w:rPr>
        <w:t>građevinskoj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dozvoli</w:t>
      </w:r>
      <w:proofErr w:type="spellEnd"/>
      <w:r w:rsidR="005415FE" w:rsidRPr="002C6AE6">
        <w:rPr>
          <w:lang w:val="pl-PL"/>
        </w:rPr>
        <w:t>).</w:t>
      </w:r>
      <w:proofErr w:type="spellStart"/>
      <w:r w:rsidR="005415FE" w:rsidRPr="002C6AE6">
        <w:rPr>
          <w:lang w:val="pl-PL"/>
        </w:rPr>
        <w:t>Opština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planira</w:t>
      </w:r>
      <w:proofErr w:type="spellEnd"/>
      <w:r w:rsidR="005415FE" w:rsidRPr="002C6AE6">
        <w:rPr>
          <w:lang w:val="pl-PL"/>
        </w:rPr>
        <w:t xml:space="preserve"> da </w:t>
      </w:r>
      <w:proofErr w:type="spellStart"/>
      <w:r w:rsidR="005415FE" w:rsidRPr="002C6AE6">
        <w:rPr>
          <w:lang w:val="pl-PL"/>
        </w:rPr>
        <w:t>se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obezbedi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povećavanje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kapaciteta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Postrojenja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kroz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funkcionalizaciju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postrojenja</w:t>
      </w:r>
      <w:proofErr w:type="spellEnd"/>
      <w:r w:rsidR="005415FE" w:rsidRPr="002C6AE6">
        <w:rPr>
          <w:lang w:val="pl-PL"/>
        </w:rPr>
        <w:t xml:space="preserve">, </w:t>
      </w:r>
      <w:proofErr w:type="spellStart"/>
      <w:r w:rsidR="005415FE" w:rsidRPr="002C6AE6">
        <w:rPr>
          <w:lang w:val="pl-PL"/>
        </w:rPr>
        <w:t>izgradnju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novih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objekata</w:t>
      </w:r>
      <w:proofErr w:type="spellEnd"/>
      <w:r w:rsidR="005415FE" w:rsidRPr="002C6AE6">
        <w:rPr>
          <w:lang w:val="pl-PL"/>
        </w:rPr>
        <w:t xml:space="preserve"> i </w:t>
      </w:r>
      <w:proofErr w:type="spellStart"/>
      <w:r w:rsidR="005415FE" w:rsidRPr="002C6AE6">
        <w:rPr>
          <w:lang w:val="pl-PL"/>
        </w:rPr>
        <w:t>celina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postrojenja</w:t>
      </w:r>
      <w:proofErr w:type="spellEnd"/>
      <w:r w:rsidR="005415FE" w:rsidRPr="002C6AE6">
        <w:rPr>
          <w:lang w:val="pl-PL"/>
        </w:rPr>
        <w:t xml:space="preserve">, </w:t>
      </w:r>
      <w:proofErr w:type="spellStart"/>
      <w:r w:rsidR="005415FE" w:rsidRPr="002C6AE6">
        <w:rPr>
          <w:lang w:val="pl-PL"/>
        </w:rPr>
        <w:t>uvećanje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količine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otpadnih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voda</w:t>
      </w:r>
      <w:proofErr w:type="spellEnd"/>
      <w:r w:rsidR="00587852" w:rsidRPr="002C6AE6">
        <w:rPr>
          <w:lang w:val="pl-PL"/>
        </w:rPr>
        <w:t xml:space="preserve">, </w:t>
      </w:r>
      <w:proofErr w:type="spellStart"/>
      <w:r w:rsidR="00587852" w:rsidRPr="002C6AE6">
        <w:rPr>
          <w:lang w:val="pl-PL"/>
        </w:rPr>
        <w:t>prilagođavanje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zahtevanim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ekološkim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standardima</w:t>
      </w:r>
      <w:proofErr w:type="spellEnd"/>
      <w:r w:rsidR="00587852" w:rsidRPr="002C6AE6">
        <w:rPr>
          <w:lang w:val="pl-PL"/>
        </w:rPr>
        <w:t xml:space="preserve"> i </w:t>
      </w:r>
      <w:proofErr w:type="spellStart"/>
      <w:r w:rsidR="00587852" w:rsidRPr="002C6AE6">
        <w:rPr>
          <w:lang w:val="pl-PL"/>
        </w:rPr>
        <w:t>nastojati</w:t>
      </w:r>
      <w:proofErr w:type="spellEnd"/>
      <w:r w:rsidR="00587852" w:rsidRPr="002C6AE6">
        <w:rPr>
          <w:lang w:val="pl-PL"/>
        </w:rPr>
        <w:t xml:space="preserve"> da </w:t>
      </w:r>
      <w:proofErr w:type="spellStart"/>
      <w:r w:rsidR="00587852" w:rsidRPr="002C6AE6">
        <w:rPr>
          <w:lang w:val="pl-PL"/>
        </w:rPr>
        <w:t>smanji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negativan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uticaj</w:t>
      </w:r>
      <w:proofErr w:type="spellEnd"/>
      <w:r w:rsidR="00587852" w:rsidRPr="002C6AE6">
        <w:rPr>
          <w:lang w:val="pl-PL"/>
        </w:rPr>
        <w:t xml:space="preserve"> na </w:t>
      </w:r>
      <w:proofErr w:type="spellStart"/>
      <w:r w:rsidR="00587852" w:rsidRPr="002C6AE6">
        <w:rPr>
          <w:lang w:val="pl-PL"/>
        </w:rPr>
        <w:t>životnu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sredinu</w:t>
      </w:r>
      <w:proofErr w:type="spellEnd"/>
      <w:r w:rsidR="00587852" w:rsidRPr="002C6AE6">
        <w:rPr>
          <w:lang w:val="pl-PL"/>
        </w:rPr>
        <w:t xml:space="preserve"> u </w:t>
      </w:r>
      <w:proofErr w:type="spellStart"/>
      <w:r w:rsidR="00587852" w:rsidRPr="002C6AE6">
        <w:rPr>
          <w:lang w:val="pl-PL"/>
        </w:rPr>
        <w:t>konkretnom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teritorijalnom</w:t>
      </w:r>
      <w:proofErr w:type="spellEnd"/>
      <w:r w:rsidR="00587852" w:rsidRPr="002C6AE6">
        <w:rPr>
          <w:lang w:val="pl-PL"/>
        </w:rPr>
        <w:t xml:space="preserve"> </w:t>
      </w:r>
      <w:proofErr w:type="spellStart"/>
      <w:r w:rsidR="00587852" w:rsidRPr="002C6AE6">
        <w:rPr>
          <w:lang w:val="pl-PL"/>
        </w:rPr>
        <w:t>okruženju</w:t>
      </w:r>
      <w:proofErr w:type="spellEnd"/>
      <w:r w:rsidR="00587852" w:rsidRPr="002C6AE6">
        <w:rPr>
          <w:lang w:val="pl-PL"/>
        </w:rPr>
        <w:t xml:space="preserve">. </w:t>
      </w:r>
    </w:p>
    <w:p w14:paraId="577860F2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</w:t>
      </w:r>
      <w:r w:rsidRPr="002C6AE6">
        <w:rPr>
          <w:b/>
          <w:bCs/>
          <w:lang w:val="pl-PL"/>
        </w:rPr>
        <w:t>:</w:t>
      </w:r>
      <w:r w:rsidR="007576E5" w:rsidRPr="002C6AE6">
        <w:rPr>
          <w:color w:val="FF0000"/>
          <w:lang w:val="pl-PL"/>
        </w:rPr>
        <w:t xml:space="preserve"> </w:t>
      </w:r>
      <w:proofErr w:type="spellStart"/>
      <w:r w:rsidR="007576E5" w:rsidRPr="00D3799A">
        <w:rPr>
          <w:color w:val="000000" w:themeColor="text1"/>
          <w:lang w:val="pl-PL"/>
        </w:rPr>
        <w:t>Opština</w:t>
      </w:r>
      <w:proofErr w:type="spellEnd"/>
      <w:r w:rsidR="007576E5" w:rsidRPr="00D3799A">
        <w:rPr>
          <w:color w:val="000000" w:themeColor="text1"/>
          <w:lang w:val="pl-PL"/>
        </w:rPr>
        <w:t xml:space="preserve"> Ada;</w:t>
      </w:r>
      <w:r w:rsidR="007576E5" w:rsidRPr="003103AD">
        <w:rPr>
          <w:color w:val="FF0000"/>
          <w:lang w:val="pl-PL"/>
        </w:rPr>
        <w:t xml:space="preserve"> </w:t>
      </w:r>
    </w:p>
    <w:p w14:paraId="402C02EC" w14:textId="77777777" w:rsidR="00B1769B" w:rsidRPr="002C6AE6" w:rsidRDefault="00B1769B" w:rsidP="00B1769B">
      <w:pPr>
        <w:jc w:val="both"/>
        <w:rPr>
          <w:b/>
          <w:bCs/>
          <w:lang w:val="pl-PL"/>
        </w:rPr>
      </w:pPr>
      <w:r w:rsidRPr="002C6AE6">
        <w:rPr>
          <w:lang w:val="pl-PL"/>
        </w:rPr>
        <w:t xml:space="preserve">VREMENSKI ROK ZA </w:t>
      </w:r>
      <w:proofErr w:type="spellStart"/>
      <w:proofErr w:type="gramStart"/>
      <w:r w:rsidRPr="002C6AE6">
        <w:rPr>
          <w:lang w:val="pl-PL"/>
        </w:rPr>
        <w:t>REALIZACIJU</w:t>
      </w:r>
      <w:r w:rsidRPr="002C6AE6">
        <w:rPr>
          <w:b/>
          <w:bCs/>
          <w:lang w:val="pl-PL"/>
        </w:rPr>
        <w:t>:</w:t>
      </w:r>
      <w:r w:rsidR="00F53AB0" w:rsidRPr="002C6AE6">
        <w:rPr>
          <w:lang w:val="pl-PL"/>
        </w:rPr>
        <w:t>kratak</w:t>
      </w:r>
      <w:proofErr w:type="spellEnd"/>
      <w:proofErr w:type="gramEnd"/>
      <w:r w:rsidR="00F53AB0" w:rsidRPr="002C6AE6">
        <w:rPr>
          <w:lang w:val="pl-PL"/>
        </w:rPr>
        <w:t xml:space="preserve"> (1 do 2 </w:t>
      </w:r>
      <w:proofErr w:type="spellStart"/>
      <w:r w:rsidR="00F53AB0" w:rsidRPr="002C6AE6">
        <w:rPr>
          <w:lang w:val="pl-PL"/>
        </w:rPr>
        <w:t>godine</w:t>
      </w:r>
      <w:proofErr w:type="spellEnd"/>
      <w:r w:rsidR="00F53AB0" w:rsidRPr="002C6AE6">
        <w:rPr>
          <w:lang w:val="pl-PL"/>
        </w:rPr>
        <w:t>)</w:t>
      </w:r>
    </w:p>
    <w:p w14:paraId="7378FDDC" w14:textId="4D1AB0D2" w:rsidR="009F6F96" w:rsidRPr="009F6F96" w:rsidRDefault="00F53AB0" w:rsidP="00B1769B">
      <w:pPr>
        <w:jc w:val="both"/>
        <w:rPr>
          <w:lang w:val="pl-PL"/>
        </w:rPr>
      </w:pPr>
      <w:r w:rsidRPr="002C6AE6">
        <w:rPr>
          <w:lang w:val="pl-PL"/>
        </w:rPr>
        <w:t>POTREBNA FINANSIJSKA SREDSTVA</w:t>
      </w:r>
      <w:r w:rsidRPr="002C6AE6">
        <w:rPr>
          <w:b/>
          <w:bCs/>
          <w:lang w:val="pl-PL"/>
        </w:rPr>
        <w:t xml:space="preserve">: </w:t>
      </w:r>
      <w:r w:rsidR="00591A31">
        <w:rPr>
          <w:lang w:val="pl-PL"/>
        </w:rPr>
        <w:t>5.487.000.000 dinara</w:t>
      </w:r>
      <w:r w:rsidR="00AD7B63">
        <w:rPr>
          <w:lang w:val="pl-PL"/>
        </w:rPr>
        <w:t xml:space="preserve"> (</w:t>
      </w:r>
      <w:proofErr w:type="spellStart"/>
      <w:r w:rsidR="009F6F96">
        <w:rPr>
          <w:lang w:val="pl-PL"/>
        </w:rPr>
        <w:t>kanalizaciona</w:t>
      </w:r>
      <w:proofErr w:type="spellEnd"/>
      <w:r w:rsidR="009F6F96">
        <w:rPr>
          <w:lang w:val="pl-PL"/>
        </w:rPr>
        <w:t xml:space="preserve"> </w:t>
      </w:r>
      <w:proofErr w:type="spellStart"/>
      <w:r w:rsidR="009F6F96">
        <w:rPr>
          <w:lang w:val="pl-PL"/>
        </w:rPr>
        <w:t>mreža</w:t>
      </w:r>
      <w:proofErr w:type="spellEnd"/>
      <w:r w:rsidR="009F6F96">
        <w:rPr>
          <w:lang w:val="pl-PL"/>
        </w:rPr>
        <w:t xml:space="preserve"> + </w:t>
      </w:r>
      <w:proofErr w:type="spellStart"/>
      <w:r w:rsidR="009F6F96">
        <w:rPr>
          <w:lang w:val="pl-PL"/>
        </w:rPr>
        <w:t>postrojenje</w:t>
      </w:r>
      <w:proofErr w:type="spellEnd"/>
      <w:r w:rsidR="009F6F96">
        <w:rPr>
          <w:lang w:val="pl-PL"/>
        </w:rPr>
        <w:t xml:space="preserve"> za </w:t>
      </w:r>
      <w:proofErr w:type="spellStart"/>
      <w:r w:rsidR="009F6F96">
        <w:rPr>
          <w:lang w:val="pl-PL"/>
        </w:rPr>
        <w:t>prečiš</w:t>
      </w:r>
      <w:r w:rsidR="005B2C57">
        <w:rPr>
          <w:lang w:val="pl-PL"/>
        </w:rPr>
        <w:t>ćavanje</w:t>
      </w:r>
      <w:proofErr w:type="spellEnd"/>
      <w:r w:rsidR="005B2C57">
        <w:rPr>
          <w:lang w:val="pl-PL"/>
        </w:rPr>
        <w:t xml:space="preserve"> </w:t>
      </w:r>
      <w:proofErr w:type="spellStart"/>
      <w:r w:rsidR="005B2C57">
        <w:rPr>
          <w:lang w:val="pl-PL"/>
        </w:rPr>
        <w:t>otpadnih</w:t>
      </w:r>
      <w:proofErr w:type="spellEnd"/>
      <w:r w:rsidR="005B2C57">
        <w:rPr>
          <w:lang w:val="pl-PL"/>
        </w:rPr>
        <w:t xml:space="preserve"> </w:t>
      </w:r>
      <w:proofErr w:type="spellStart"/>
      <w:r w:rsidR="005B2C57">
        <w:rPr>
          <w:lang w:val="pl-PL"/>
        </w:rPr>
        <w:t>voda</w:t>
      </w:r>
      <w:proofErr w:type="spellEnd"/>
      <w:r w:rsidR="005B2C57">
        <w:rPr>
          <w:lang w:val="pl-PL"/>
        </w:rPr>
        <w:t>)</w:t>
      </w:r>
    </w:p>
    <w:p w14:paraId="03AFD0DE" w14:textId="540D8E37" w:rsidR="00F93AA6" w:rsidRPr="002C6AE6" w:rsidRDefault="00B1769B" w:rsidP="00F93AA6">
      <w:pPr>
        <w:jc w:val="both"/>
        <w:rPr>
          <w:lang w:val="pl-PL"/>
        </w:rPr>
      </w:pPr>
      <w:r w:rsidRPr="002C6AE6">
        <w:rPr>
          <w:lang w:val="pl-PL"/>
        </w:rPr>
        <w:t>NAČIN FINANSIRANJA MERE</w:t>
      </w:r>
      <w:r w:rsidRPr="002C6AE6">
        <w:rPr>
          <w:b/>
          <w:bCs/>
          <w:lang w:val="pl-PL"/>
        </w:rPr>
        <w:t>:</w:t>
      </w:r>
      <w:r w:rsidR="00591A31">
        <w:rPr>
          <w:b/>
          <w:bCs/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budžetska</w:t>
      </w:r>
      <w:proofErr w:type="spellEnd"/>
      <w:r w:rsidR="00F93AA6" w:rsidRPr="002C6AE6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sredstva</w:t>
      </w:r>
      <w:proofErr w:type="spellEnd"/>
      <w:r w:rsidR="00F93AA6" w:rsidRPr="002C6AE6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opštine</w:t>
      </w:r>
      <w:proofErr w:type="spellEnd"/>
      <w:r w:rsidR="00F93AA6" w:rsidRPr="002C6AE6">
        <w:rPr>
          <w:lang w:val="pl-PL"/>
        </w:rPr>
        <w:t xml:space="preserve">; </w:t>
      </w:r>
      <w:proofErr w:type="spellStart"/>
      <w:r w:rsidR="00F93AA6" w:rsidRPr="002C6AE6">
        <w:rPr>
          <w:lang w:val="pl-PL"/>
        </w:rPr>
        <w:t>sredstva</w:t>
      </w:r>
      <w:proofErr w:type="spellEnd"/>
      <w:r w:rsidR="00F93AA6" w:rsidRPr="002C6AE6">
        <w:rPr>
          <w:lang w:val="pl-PL"/>
        </w:rPr>
        <w:t xml:space="preserve"> </w:t>
      </w:r>
      <w:proofErr w:type="spellStart"/>
      <w:proofErr w:type="gramStart"/>
      <w:r w:rsidR="00F93AA6" w:rsidRPr="002C6AE6">
        <w:rPr>
          <w:lang w:val="pl-PL"/>
        </w:rPr>
        <w:t>budžeta</w:t>
      </w:r>
      <w:proofErr w:type="spellEnd"/>
      <w:r w:rsidR="00F93AA6" w:rsidRPr="002C6AE6">
        <w:rPr>
          <w:lang w:val="pl-PL"/>
        </w:rPr>
        <w:t xml:space="preserve">  </w:t>
      </w:r>
      <w:proofErr w:type="spellStart"/>
      <w:r w:rsidR="00F93AA6" w:rsidRPr="002C6AE6">
        <w:rPr>
          <w:lang w:val="pl-PL"/>
        </w:rPr>
        <w:t>Republike</w:t>
      </w:r>
      <w:proofErr w:type="spellEnd"/>
      <w:proofErr w:type="gramEnd"/>
      <w:r w:rsidR="00F93AA6" w:rsidRPr="002C6AE6">
        <w:rPr>
          <w:lang w:val="pl-PL"/>
        </w:rPr>
        <w:t xml:space="preserve"> </w:t>
      </w:r>
      <w:proofErr w:type="spellStart"/>
      <w:r w:rsidR="00F93AA6" w:rsidRPr="002C6AE6">
        <w:rPr>
          <w:lang w:val="pl-PL"/>
        </w:rPr>
        <w:t>Srbije</w:t>
      </w:r>
      <w:proofErr w:type="spellEnd"/>
      <w:r w:rsidR="00F93AA6" w:rsidRPr="002C6AE6">
        <w:rPr>
          <w:lang w:val="pl-PL"/>
        </w:rPr>
        <w:t xml:space="preserve"> </w:t>
      </w:r>
    </w:p>
    <w:p w14:paraId="0AEC9684" w14:textId="77777777" w:rsidR="00F53AB0" w:rsidRPr="002C6AE6" w:rsidRDefault="00F53AB0" w:rsidP="00F53AB0">
      <w:pPr>
        <w:jc w:val="both"/>
        <w:rPr>
          <w:lang w:val="pl-PL"/>
        </w:rPr>
      </w:pPr>
    </w:p>
    <w:p w14:paraId="3156EC78" w14:textId="77777777" w:rsidR="005415FE" w:rsidRPr="002C6AE6" w:rsidRDefault="005415FE" w:rsidP="00B1769B">
      <w:pPr>
        <w:jc w:val="both"/>
        <w:rPr>
          <w:b/>
          <w:bCs/>
          <w:lang w:val="pl-PL"/>
        </w:rPr>
      </w:pPr>
    </w:p>
    <w:p w14:paraId="6EBA7901" w14:textId="77777777" w:rsidR="00FF0A08" w:rsidRPr="002C6AE6" w:rsidRDefault="00FF0A08" w:rsidP="00FF0A08">
      <w:pPr>
        <w:jc w:val="both"/>
        <w:rPr>
          <w:b/>
          <w:bCs/>
          <w:color w:val="000000" w:themeColor="text1"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>MERA: IZGRADNJA FABRIKE VODE</w:t>
      </w:r>
      <w:r w:rsidR="007B4798" w:rsidRPr="002C6AE6">
        <w:rPr>
          <w:b/>
          <w:bCs/>
          <w:color w:val="000000" w:themeColor="text1"/>
          <w:u w:val="single"/>
          <w:lang w:val="pl-PL"/>
        </w:rPr>
        <w:t>– IZGRADNJA CRPNE STANICE I UREĐAJA ZA KONDICIO</w:t>
      </w:r>
      <w:r w:rsidR="00DE1AAB" w:rsidRPr="002C6AE6">
        <w:rPr>
          <w:b/>
          <w:bCs/>
          <w:color w:val="000000" w:themeColor="text1"/>
          <w:u w:val="single"/>
          <w:lang w:val="pl-PL"/>
        </w:rPr>
        <w:t>NI</w:t>
      </w:r>
      <w:r w:rsidR="007B4798" w:rsidRPr="002C6AE6">
        <w:rPr>
          <w:b/>
          <w:bCs/>
          <w:color w:val="000000" w:themeColor="text1"/>
          <w:u w:val="single"/>
          <w:lang w:val="pl-PL"/>
        </w:rPr>
        <w:t xml:space="preserve">RANJE PIJAĆE VODE ZA NASELJA ADA I MOL </w:t>
      </w:r>
    </w:p>
    <w:p w14:paraId="02C10B29" w14:textId="77777777" w:rsidR="007576E5" w:rsidRPr="002C6AE6" w:rsidRDefault="007576E5" w:rsidP="00FF0A08">
      <w:pPr>
        <w:jc w:val="both"/>
        <w:rPr>
          <w:b/>
          <w:bCs/>
          <w:u w:val="single"/>
          <w:lang w:val="pl-PL"/>
        </w:rPr>
      </w:pPr>
    </w:p>
    <w:p w14:paraId="42D5D7AC" w14:textId="77777777" w:rsidR="00FF0A08" w:rsidRPr="002C6AE6" w:rsidRDefault="00FF0A08" w:rsidP="00FF0A08">
      <w:pPr>
        <w:jc w:val="both"/>
        <w:rPr>
          <w:lang w:val="pl-PL"/>
        </w:rPr>
      </w:pPr>
      <w:r w:rsidRPr="002C6AE6">
        <w:rPr>
          <w:lang w:val="pl-PL"/>
        </w:rPr>
        <w:t>OPIS MERE</w:t>
      </w:r>
      <w:r w:rsidRPr="002C6AE6">
        <w:rPr>
          <w:b/>
          <w:bCs/>
          <w:lang w:val="pl-PL"/>
        </w:rPr>
        <w:t xml:space="preserve">: </w:t>
      </w:r>
      <w:r w:rsidR="00DE1AAB" w:rsidRPr="002C6AE6">
        <w:rPr>
          <w:lang w:val="pl-PL"/>
        </w:rPr>
        <w:t xml:space="preserve">Mera </w:t>
      </w:r>
      <w:proofErr w:type="spellStart"/>
      <w:r w:rsidR="00DE1AAB" w:rsidRPr="002C6AE6">
        <w:rPr>
          <w:lang w:val="pl-PL"/>
        </w:rPr>
        <w:t>podrazumeva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izgradnju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crpne</w:t>
      </w:r>
      <w:proofErr w:type="spellEnd"/>
      <w:r w:rsidR="00DE1AAB" w:rsidRPr="002C6AE6">
        <w:rPr>
          <w:lang w:val="pl-PL"/>
        </w:rPr>
        <w:t xml:space="preserve"> stanice i </w:t>
      </w:r>
      <w:proofErr w:type="spellStart"/>
      <w:r w:rsidR="00DE1AAB" w:rsidRPr="002C6AE6">
        <w:rPr>
          <w:lang w:val="pl-PL"/>
        </w:rPr>
        <w:t>uređaja</w:t>
      </w:r>
      <w:proofErr w:type="spellEnd"/>
      <w:r w:rsidR="00DE1AAB" w:rsidRPr="002C6AE6">
        <w:rPr>
          <w:lang w:val="pl-PL"/>
        </w:rPr>
        <w:t xml:space="preserve"> za </w:t>
      </w:r>
      <w:proofErr w:type="spellStart"/>
      <w:r w:rsidR="00DE1AAB" w:rsidRPr="002C6AE6">
        <w:rPr>
          <w:lang w:val="pl-PL"/>
        </w:rPr>
        <w:t>kondicioniranje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pijaće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vode</w:t>
      </w:r>
      <w:proofErr w:type="spellEnd"/>
      <w:r w:rsidR="00DE1AAB" w:rsidRPr="002C6AE6">
        <w:rPr>
          <w:lang w:val="pl-PL"/>
        </w:rPr>
        <w:t xml:space="preserve"> za </w:t>
      </w:r>
      <w:proofErr w:type="spellStart"/>
      <w:r w:rsidR="00DE1AAB" w:rsidRPr="002C6AE6">
        <w:rPr>
          <w:lang w:val="pl-PL"/>
        </w:rPr>
        <w:t>naselja</w:t>
      </w:r>
      <w:proofErr w:type="spellEnd"/>
      <w:r w:rsidR="00DE1AAB" w:rsidRPr="002C6AE6">
        <w:rPr>
          <w:lang w:val="pl-PL"/>
        </w:rPr>
        <w:t xml:space="preserve"> Ada i Mol, na </w:t>
      </w:r>
      <w:proofErr w:type="spellStart"/>
      <w:r w:rsidR="00DE1AAB" w:rsidRPr="002C6AE6">
        <w:rPr>
          <w:lang w:val="pl-PL"/>
        </w:rPr>
        <w:t>lokaciji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izvorište</w:t>
      </w:r>
      <w:proofErr w:type="spellEnd"/>
      <w:r w:rsidR="00DE1AAB" w:rsidRPr="002C6AE6">
        <w:rPr>
          <w:lang w:val="pl-PL"/>
        </w:rPr>
        <w:t xml:space="preserve"> „</w:t>
      </w:r>
      <w:proofErr w:type="spellStart"/>
      <w:r w:rsidR="00DE1AAB" w:rsidRPr="002C6AE6">
        <w:rPr>
          <w:lang w:val="pl-PL"/>
        </w:rPr>
        <w:t>Novi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proofErr w:type="gramStart"/>
      <w:r w:rsidR="00DE1AAB" w:rsidRPr="002C6AE6">
        <w:rPr>
          <w:lang w:val="pl-PL"/>
        </w:rPr>
        <w:t>vodozahvat</w:t>
      </w:r>
      <w:proofErr w:type="spellEnd"/>
      <w:r w:rsidR="00DE1AAB" w:rsidRPr="002C6AE6">
        <w:rPr>
          <w:lang w:val="pl-PL"/>
        </w:rPr>
        <w:t xml:space="preserve">“ </w:t>
      </w:r>
      <w:proofErr w:type="spellStart"/>
      <w:r w:rsidR="00DE1AAB" w:rsidRPr="002C6AE6">
        <w:rPr>
          <w:lang w:val="pl-PL"/>
        </w:rPr>
        <w:t>između</w:t>
      </w:r>
      <w:proofErr w:type="spellEnd"/>
      <w:proofErr w:type="gram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naselja</w:t>
      </w:r>
      <w:proofErr w:type="spellEnd"/>
      <w:r w:rsidR="00DE1AAB" w:rsidRPr="002C6AE6">
        <w:rPr>
          <w:lang w:val="pl-PL"/>
        </w:rPr>
        <w:t xml:space="preserve"> Ada i Mol. </w:t>
      </w:r>
      <w:proofErr w:type="spellStart"/>
      <w:r w:rsidR="00DE1AAB" w:rsidRPr="002C6AE6">
        <w:rPr>
          <w:lang w:val="pl-PL"/>
        </w:rPr>
        <w:t>Planira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se</w:t>
      </w:r>
      <w:proofErr w:type="spellEnd"/>
      <w:r w:rsidR="00DE1AAB" w:rsidRPr="002C6AE6">
        <w:rPr>
          <w:lang w:val="pl-PL"/>
        </w:rPr>
        <w:t xml:space="preserve"> da </w:t>
      </w:r>
      <w:proofErr w:type="spellStart"/>
      <w:r w:rsidR="00DE1AAB" w:rsidRPr="002C6AE6">
        <w:rPr>
          <w:lang w:val="pl-PL"/>
        </w:rPr>
        <w:t>kapacitet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fabrike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vode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iznosi</w:t>
      </w:r>
      <w:proofErr w:type="spellEnd"/>
      <w:r w:rsidR="00DE1AAB" w:rsidRPr="002C6AE6">
        <w:rPr>
          <w:lang w:val="pl-PL"/>
        </w:rPr>
        <w:t xml:space="preserve"> 401 lit/ s, a </w:t>
      </w:r>
      <w:r w:rsidR="00305728" w:rsidRPr="002C6AE6">
        <w:rPr>
          <w:lang w:val="pl-PL"/>
        </w:rPr>
        <w:t xml:space="preserve">da </w:t>
      </w:r>
      <w:proofErr w:type="spellStart"/>
      <w:r w:rsidR="00DE1AAB" w:rsidRPr="002C6AE6">
        <w:rPr>
          <w:lang w:val="pl-PL"/>
        </w:rPr>
        <w:t>ukupan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broj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korisnika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ove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fabrike</w:t>
      </w:r>
      <w:proofErr w:type="spellEnd"/>
      <w:r w:rsidR="00DE1AAB" w:rsidRPr="002C6AE6">
        <w:rPr>
          <w:lang w:val="pl-PL"/>
        </w:rPr>
        <w:t xml:space="preserve"> za </w:t>
      </w:r>
      <w:proofErr w:type="spellStart"/>
      <w:r w:rsidR="00DE1AAB" w:rsidRPr="002C6AE6">
        <w:rPr>
          <w:lang w:val="pl-PL"/>
        </w:rPr>
        <w:t>naselje</w:t>
      </w:r>
      <w:proofErr w:type="spellEnd"/>
      <w:r w:rsidR="00DE1AAB" w:rsidRPr="002C6AE6">
        <w:rPr>
          <w:lang w:val="pl-PL"/>
        </w:rPr>
        <w:t xml:space="preserve"> Ada </w:t>
      </w:r>
      <w:proofErr w:type="spellStart"/>
      <w:r w:rsidR="00DE1AAB" w:rsidRPr="002C6AE6">
        <w:rPr>
          <w:lang w:val="pl-PL"/>
        </w:rPr>
        <w:t>iznosi</w:t>
      </w:r>
      <w:proofErr w:type="spellEnd"/>
      <w:r w:rsidR="00DE1AAB" w:rsidRPr="002C6AE6">
        <w:rPr>
          <w:lang w:val="pl-PL"/>
        </w:rPr>
        <w:t xml:space="preserve"> do 4000 </w:t>
      </w:r>
      <w:proofErr w:type="spellStart"/>
      <w:r w:rsidR="00DE1AAB" w:rsidRPr="002C6AE6">
        <w:rPr>
          <w:lang w:val="pl-PL"/>
        </w:rPr>
        <w:t>korisnika</w:t>
      </w:r>
      <w:proofErr w:type="spellEnd"/>
      <w:r w:rsidR="00DE1AAB" w:rsidRPr="002C6AE6">
        <w:rPr>
          <w:lang w:val="pl-PL"/>
        </w:rPr>
        <w:t xml:space="preserve"> – </w:t>
      </w:r>
      <w:proofErr w:type="spellStart"/>
      <w:r w:rsidR="00DE1AAB" w:rsidRPr="002C6AE6">
        <w:rPr>
          <w:lang w:val="pl-PL"/>
        </w:rPr>
        <w:t>domaćinstava</w:t>
      </w:r>
      <w:proofErr w:type="spellEnd"/>
      <w:r w:rsidR="00DE1AAB" w:rsidRPr="002C6AE6">
        <w:rPr>
          <w:lang w:val="pl-PL"/>
        </w:rPr>
        <w:t xml:space="preserve"> a za </w:t>
      </w:r>
      <w:proofErr w:type="spellStart"/>
      <w:r w:rsidR="00DE1AAB" w:rsidRPr="002C6AE6">
        <w:rPr>
          <w:lang w:val="pl-PL"/>
        </w:rPr>
        <w:t>naselje</w:t>
      </w:r>
      <w:proofErr w:type="spellEnd"/>
      <w:r w:rsidR="00DE1AAB" w:rsidRPr="002C6AE6">
        <w:rPr>
          <w:lang w:val="pl-PL"/>
        </w:rPr>
        <w:t xml:space="preserve"> Mol do 2500 </w:t>
      </w:r>
      <w:proofErr w:type="spellStart"/>
      <w:r w:rsidR="00DE1AAB" w:rsidRPr="002C6AE6">
        <w:rPr>
          <w:lang w:val="pl-PL"/>
        </w:rPr>
        <w:t>korisnika</w:t>
      </w:r>
      <w:proofErr w:type="spellEnd"/>
      <w:r w:rsidR="00DE1AAB" w:rsidRPr="002C6AE6">
        <w:rPr>
          <w:lang w:val="pl-PL"/>
        </w:rPr>
        <w:t xml:space="preserve"> – </w:t>
      </w:r>
      <w:proofErr w:type="spellStart"/>
      <w:r w:rsidR="00DE1AAB" w:rsidRPr="002C6AE6">
        <w:rPr>
          <w:lang w:val="pl-PL"/>
        </w:rPr>
        <w:t>domaćinstava</w:t>
      </w:r>
      <w:proofErr w:type="spellEnd"/>
      <w:r w:rsidR="00DE1AAB" w:rsidRPr="002C6AE6">
        <w:rPr>
          <w:lang w:val="pl-PL"/>
        </w:rPr>
        <w:t xml:space="preserve">. </w:t>
      </w:r>
      <w:proofErr w:type="spellStart"/>
      <w:r w:rsidR="00DE1AAB" w:rsidRPr="002C6AE6">
        <w:rPr>
          <w:lang w:val="pl-PL"/>
        </w:rPr>
        <w:t>Cilj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realizacije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ove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mere</w:t>
      </w:r>
      <w:proofErr w:type="spellEnd"/>
      <w:r w:rsidR="00DE1AAB" w:rsidRPr="002C6AE6">
        <w:rPr>
          <w:lang w:val="pl-PL"/>
        </w:rPr>
        <w:t xml:space="preserve"> je </w:t>
      </w:r>
      <w:proofErr w:type="spellStart"/>
      <w:r w:rsidR="00DE1AAB" w:rsidRPr="002C6AE6">
        <w:rPr>
          <w:lang w:val="pl-PL"/>
        </w:rPr>
        <w:t>obezbeđivanje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fizičko-hemijske</w:t>
      </w:r>
      <w:proofErr w:type="spellEnd"/>
      <w:r w:rsidR="00DE1AAB" w:rsidRPr="002C6AE6">
        <w:rPr>
          <w:lang w:val="pl-PL"/>
        </w:rPr>
        <w:t xml:space="preserve"> i mikro-</w:t>
      </w:r>
      <w:proofErr w:type="spellStart"/>
      <w:r w:rsidR="00DE1AAB" w:rsidRPr="002C6AE6">
        <w:rPr>
          <w:lang w:val="pl-PL"/>
        </w:rPr>
        <w:t>biološki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ispravne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vode</w:t>
      </w:r>
      <w:proofErr w:type="spellEnd"/>
      <w:r w:rsidR="00DE1AAB" w:rsidRPr="002C6AE6">
        <w:rPr>
          <w:lang w:val="pl-PL"/>
        </w:rPr>
        <w:t xml:space="preserve"> za </w:t>
      </w:r>
      <w:proofErr w:type="spellStart"/>
      <w:r w:rsidR="00DE1AAB" w:rsidRPr="002C6AE6">
        <w:rPr>
          <w:lang w:val="pl-PL"/>
        </w:rPr>
        <w:t>piće</w:t>
      </w:r>
      <w:proofErr w:type="spellEnd"/>
      <w:r w:rsidR="00DE1AAB" w:rsidRPr="002C6AE6">
        <w:rPr>
          <w:lang w:val="pl-PL"/>
        </w:rPr>
        <w:t xml:space="preserve"> u </w:t>
      </w:r>
      <w:proofErr w:type="spellStart"/>
      <w:r w:rsidR="00DE1AAB" w:rsidRPr="002C6AE6">
        <w:rPr>
          <w:lang w:val="pl-PL"/>
        </w:rPr>
        <w:t>skladu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sa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Pravilnikom</w:t>
      </w:r>
      <w:proofErr w:type="spellEnd"/>
      <w:r w:rsidR="00DE1AAB" w:rsidRPr="002C6AE6">
        <w:rPr>
          <w:lang w:val="pl-PL"/>
        </w:rPr>
        <w:t xml:space="preserve"> o </w:t>
      </w:r>
      <w:proofErr w:type="spellStart"/>
      <w:r w:rsidR="00DE1AAB" w:rsidRPr="002C6AE6">
        <w:rPr>
          <w:lang w:val="pl-PL"/>
        </w:rPr>
        <w:t>higijenskoj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ispravnosti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vode</w:t>
      </w:r>
      <w:proofErr w:type="spellEnd"/>
      <w:r w:rsidR="00DE1AAB" w:rsidRPr="002C6AE6">
        <w:rPr>
          <w:lang w:val="pl-PL"/>
        </w:rPr>
        <w:t xml:space="preserve"> za </w:t>
      </w:r>
      <w:proofErr w:type="spellStart"/>
      <w:r w:rsidR="00DE1AAB" w:rsidRPr="002C6AE6">
        <w:rPr>
          <w:lang w:val="pl-PL"/>
        </w:rPr>
        <w:t>piće</w:t>
      </w:r>
      <w:proofErr w:type="spellEnd"/>
      <w:r w:rsidR="00DE1AAB" w:rsidRPr="002C6AE6">
        <w:rPr>
          <w:lang w:val="pl-PL"/>
        </w:rPr>
        <w:t>.</w:t>
      </w:r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Pripremljen</w:t>
      </w:r>
      <w:proofErr w:type="spellEnd"/>
      <w:r w:rsidR="005415FE" w:rsidRPr="002C6AE6">
        <w:rPr>
          <w:lang w:val="pl-PL"/>
        </w:rPr>
        <w:t xml:space="preserve"> je od </w:t>
      </w:r>
      <w:proofErr w:type="spellStart"/>
      <w:r w:rsidR="005415FE" w:rsidRPr="002C6AE6">
        <w:rPr>
          <w:lang w:val="pl-PL"/>
        </w:rPr>
        <w:t>strane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opštine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Idejni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projekat</w:t>
      </w:r>
      <w:proofErr w:type="spellEnd"/>
      <w:r w:rsidR="005415FE" w:rsidRPr="002C6AE6">
        <w:rPr>
          <w:lang w:val="pl-PL"/>
        </w:rPr>
        <w:t xml:space="preserve"> i </w:t>
      </w:r>
      <w:proofErr w:type="spellStart"/>
      <w:r w:rsidR="005415FE" w:rsidRPr="002C6AE6">
        <w:rPr>
          <w:lang w:val="pl-PL"/>
        </w:rPr>
        <w:t>Projekat</w:t>
      </w:r>
      <w:proofErr w:type="spellEnd"/>
      <w:r w:rsidR="005415FE" w:rsidRPr="002C6AE6">
        <w:rPr>
          <w:lang w:val="pl-PL"/>
        </w:rPr>
        <w:t xml:space="preserve"> za </w:t>
      </w:r>
      <w:proofErr w:type="spellStart"/>
      <w:r w:rsidR="005415FE" w:rsidRPr="002C6AE6">
        <w:rPr>
          <w:lang w:val="pl-PL"/>
        </w:rPr>
        <w:t>građevinsku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dozvolu</w:t>
      </w:r>
      <w:proofErr w:type="spellEnd"/>
      <w:r w:rsidR="005415FE" w:rsidRPr="002C6AE6">
        <w:rPr>
          <w:lang w:val="pl-PL"/>
        </w:rPr>
        <w:t xml:space="preserve">, a u </w:t>
      </w:r>
      <w:proofErr w:type="spellStart"/>
      <w:r w:rsidR="005415FE" w:rsidRPr="002C6AE6">
        <w:rPr>
          <w:lang w:val="pl-PL"/>
        </w:rPr>
        <w:t>proceduri</w:t>
      </w:r>
      <w:proofErr w:type="spellEnd"/>
      <w:r w:rsidR="005415FE" w:rsidRPr="002C6AE6">
        <w:rPr>
          <w:lang w:val="pl-PL"/>
        </w:rPr>
        <w:t xml:space="preserve"> je </w:t>
      </w:r>
      <w:proofErr w:type="spellStart"/>
      <w:r w:rsidR="005415FE" w:rsidRPr="002C6AE6">
        <w:rPr>
          <w:lang w:val="pl-PL"/>
        </w:rPr>
        <w:t>priprema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dokumentacije</w:t>
      </w:r>
      <w:proofErr w:type="spellEnd"/>
      <w:r w:rsidR="005415FE" w:rsidRPr="002C6AE6">
        <w:rPr>
          <w:lang w:val="pl-PL"/>
        </w:rPr>
        <w:t xml:space="preserve"> za </w:t>
      </w:r>
      <w:proofErr w:type="spellStart"/>
      <w:r w:rsidR="005415FE" w:rsidRPr="002C6AE6">
        <w:rPr>
          <w:lang w:val="pl-PL"/>
        </w:rPr>
        <w:t>izdavanje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građevinske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dozvole</w:t>
      </w:r>
      <w:proofErr w:type="spellEnd"/>
      <w:r w:rsidR="005415FE" w:rsidRPr="002C6AE6">
        <w:rPr>
          <w:lang w:val="pl-PL"/>
        </w:rPr>
        <w:t xml:space="preserve"> od </w:t>
      </w:r>
      <w:proofErr w:type="spellStart"/>
      <w:r w:rsidR="005415FE" w:rsidRPr="002C6AE6">
        <w:rPr>
          <w:lang w:val="pl-PL"/>
        </w:rPr>
        <w:t>strane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opštine</w:t>
      </w:r>
      <w:proofErr w:type="spellEnd"/>
      <w:r w:rsidR="005415FE" w:rsidRPr="002C6AE6">
        <w:rPr>
          <w:lang w:val="pl-PL"/>
        </w:rPr>
        <w:t xml:space="preserve">. </w:t>
      </w:r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Realizacijom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ove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trajno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se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rešava</w:t>
      </w:r>
      <w:proofErr w:type="spellEnd"/>
      <w:r w:rsidR="00DE1AAB" w:rsidRPr="002C6AE6">
        <w:rPr>
          <w:lang w:val="pl-PL"/>
        </w:rPr>
        <w:t xml:space="preserve"> problem </w:t>
      </w:r>
      <w:proofErr w:type="spellStart"/>
      <w:r w:rsidR="00DE1AAB" w:rsidRPr="002C6AE6">
        <w:rPr>
          <w:lang w:val="pl-PL"/>
        </w:rPr>
        <w:t>javno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dostupne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ispravne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vode</w:t>
      </w:r>
      <w:proofErr w:type="spellEnd"/>
      <w:r w:rsidR="00DE1AAB" w:rsidRPr="002C6AE6">
        <w:rPr>
          <w:lang w:val="pl-PL"/>
        </w:rPr>
        <w:t xml:space="preserve"> za </w:t>
      </w:r>
      <w:proofErr w:type="spellStart"/>
      <w:r w:rsidR="00DE1AAB" w:rsidRPr="002C6AE6">
        <w:rPr>
          <w:lang w:val="pl-PL"/>
        </w:rPr>
        <w:t>piće</w:t>
      </w:r>
      <w:proofErr w:type="spellEnd"/>
      <w:r w:rsidR="00DE1AAB" w:rsidRPr="002C6AE6">
        <w:rPr>
          <w:lang w:val="pl-PL"/>
        </w:rPr>
        <w:t xml:space="preserve">, </w:t>
      </w:r>
      <w:proofErr w:type="spellStart"/>
      <w:r w:rsidR="00DE1AAB" w:rsidRPr="002C6AE6">
        <w:rPr>
          <w:lang w:val="pl-PL"/>
        </w:rPr>
        <w:t>imajući</w:t>
      </w:r>
      <w:proofErr w:type="spellEnd"/>
      <w:r w:rsidR="00DE1AAB" w:rsidRPr="002C6AE6">
        <w:rPr>
          <w:lang w:val="pl-PL"/>
        </w:rPr>
        <w:t xml:space="preserve"> u </w:t>
      </w:r>
      <w:proofErr w:type="spellStart"/>
      <w:r w:rsidR="00DE1AAB" w:rsidRPr="002C6AE6">
        <w:rPr>
          <w:lang w:val="pl-PL"/>
        </w:rPr>
        <w:t>vidu</w:t>
      </w:r>
      <w:proofErr w:type="spellEnd"/>
      <w:r w:rsidR="00DE1AAB" w:rsidRPr="002C6AE6">
        <w:rPr>
          <w:lang w:val="pl-PL"/>
        </w:rPr>
        <w:t xml:space="preserve"> da je u </w:t>
      </w:r>
      <w:proofErr w:type="spellStart"/>
      <w:r w:rsidR="00DE1AAB" w:rsidRPr="002C6AE6">
        <w:rPr>
          <w:lang w:val="pl-PL"/>
        </w:rPr>
        <w:t>prethodnom</w:t>
      </w:r>
      <w:proofErr w:type="spellEnd"/>
      <w:r w:rsidR="00DE1AAB" w:rsidRPr="002C6AE6">
        <w:rPr>
          <w:lang w:val="pl-PL"/>
        </w:rPr>
        <w:t xml:space="preserve"> periodu na </w:t>
      </w:r>
      <w:proofErr w:type="spellStart"/>
      <w:r w:rsidR="00DE1AAB" w:rsidRPr="002C6AE6">
        <w:rPr>
          <w:lang w:val="pl-PL"/>
        </w:rPr>
        <w:t>snazi</w:t>
      </w:r>
      <w:proofErr w:type="spellEnd"/>
      <w:r w:rsidR="00DE1AAB" w:rsidRPr="002C6AE6">
        <w:rPr>
          <w:lang w:val="pl-PL"/>
        </w:rPr>
        <w:t xml:space="preserve"> bila zabrana </w:t>
      </w:r>
      <w:proofErr w:type="spellStart"/>
      <w:r w:rsidR="00DE1AAB" w:rsidRPr="002C6AE6">
        <w:rPr>
          <w:lang w:val="pl-PL"/>
        </w:rPr>
        <w:t>korišćenjae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proofErr w:type="gramStart"/>
      <w:r w:rsidR="00DE1AAB" w:rsidRPr="002C6AE6">
        <w:rPr>
          <w:lang w:val="pl-PL"/>
        </w:rPr>
        <w:t>vode</w:t>
      </w:r>
      <w:proofErr w:type="spellEnd"/>
      <w:r w:rsidR="00DE1AAB" w:rsidRPr="002C6AE6">
        <w:rPr>
          <w:lang w:val="pl-PL"/>
        </w:rPr>
        <w:t xml:space="preserve">  za</w:t>
      </w:r>
      <w:proofErr w:type="gram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piće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iz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javnog</w:t>
      </w:r>
      <w:proofErr w:type="spellEnd"/>
      <w:r w:rsidR="00DE1AAB" w:rsidRPr="002C6AE6">
        <w:rPr>
          <w:lang w:val="pl-PL"/>
        </w:rPr>
        <w:t xml:space="preserve"> </w:t>
      </w:r>
      <w:proofErr w:type="spellStart"/>
      <w:r w:rsidR="00DE1AAB" w:rsidRPr="002C6AE6">
        <w:rPr>
          <w:lang w:val="pl-PL"/>
        </w:rPr>
        <w:t>vodovoda</w:t>
      </w:r>
      <w:proofErr w:type="spellEnd"/>
      <w:r w:rsidR="00DE1AAB" w:rsidRPr="002C6AE6">
        <w:rPr>
          <w:lang w:val="pl-PL"/>
        </w:rPr>
        <w:t xml:space="preserve"> u </w:t>
      </w:r>
      <w:proofErr w:type="spellStart"/>
      <w:r w:rsidR="00DE1AAB" w:rsidRPr="002C6AE6">
        <w:rPr>
          <w:lang w:val="pl-PL"/>
        </w:rPr>
        <w:t>Adi</w:t>
      </w:r>
      <w:proofErr w:type="spellEnd"/>
      <w:r w:rsidR="00DE1AAB" w:rsidRPr="002C6AE6">
        <w:rPr>
          <w:lang w:val="pl-PL"/>
        </w:rPr>
        <w:t xml:space="preserve"> i Molu. </w:t>
      </w:r>
    </w:p>
    <w:p w14:paraId="20BFA8AC" w14:textId="77777777" w:rsidR="00FF0A08" w:rsidRPr="002C6AE6" w:rsidRDefault="00FF0A08" w:rsidP="00FF0A08">
      <w:pPr>
        <w:jc w:val="both"/>
        <w:rPr>
          <w:lang w:val="pl-PL"/>
        </w:rPr>
      </w:pPr>
      <w:r w:rsidRPr="002C6AE6">
        <w:rPr>
          <w:lang w:val="pl-PL"/>
        </w:rPr>
        <w:t xml:space="preserve">ODGOVORNI </w:t>
      </w:r>
      <w:proofErr w:type="spellStart"/>
      <w:proofErr w:type="gramStart"/>
      <w:r w:rsidRPr="002C6AE6">
        <w:rPr>
          <w:lang w:val="pl-PL"/>
        </w:rPr>
        <w:t>SUBJEKAT</w:t>
      </w:r>
      <w:r w:rsidRPr="002C6AE6">
        <w:rPr>
          <w:b/>
          <w:bCs/>
          <w:lang w:val="pl-PL"/>
        </w:rPr>
        <w:t>:</w:t>
      </w:r>
      <w:r w:rsidR="007B4798" w:rsidRPr="002C6AE6">
        <w:rPr>
          <w:lang w:val="pl-PL"/>
        </w:rPr>
        <w:t>Opština</w:t>
      </w:r>
      <w:proofErr w:type="spellEnd"/>
      <w:proofErr w:type="gramEnd"/>
      <w:r w:rsidR="007B4798" w:rsidRPr="002C6AE6">
        <w:rPr>
          <w:lang w:val="pl-PL"/>
        </w:rPr>
        <w:t xml:space="preserve"> </w:t>
      </w:r>
      <w:proofErr w:type="spellStart"/>
      <w:r w:rsidR="007B4798" w:rsidRPr="002C6AE6">
        <w:rPr>
          <w:lang w:val="pl-PL"/>
        </w:rPr>
        <w:t>Ada,u</w:t>
      </w:r>
      <w:r w:rsidR="005415FE" w:rsidRPr="002C6AE6">
        <w:rPr>
          <w:lang w:val="pl-PL"/>
        </w:rPr>
        <w:t>saradnji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7B4798" w:rsidRPr="002C6AE6">
        <w:rPr>
          <w:lang w:val="pl-PL"/>
        </w:rPr>
        <w:t>sa</w:t>
      </w:r>
      <w:proofErr w:type="spellEnd"/>
      <w:r w:rsidR="007B4798" w:rsidRPr="002C6AE6">
        <w:rPr>
          <w:lang w:val="pl-PL"/>
        </w:rPr>
        <w:t xml:space="preserve"> </w:t>
      </w:r>
      <w:proofErr w:type="spellStart"/>
      <w:r w:rsidR="007B4798" w:rsidRPr="002C6AE6">
        <w:rPr>
          <w:lang w:val="pl-PL"/>
        </w:rPr>
        <w:t>privatnim</w:t>
      </w:r>
      <w:proofErr w:type="spellEnd"/>
      <w:r w:rsidR="007B4798" w:rsidRPr="002C6AE6">
        <w:rPr>
          <w:lang w:val="pl-PL"/>
        </w:rPr>
        <w:t xml:space="preserve"> sektorom </w:t>
      </w:r>
    </w:p>
    <w:p w14:paraId="73B68807" w14:textId="77777777" w:rsidR="00FF0A08" w:rsidRPr="002C6AE6" w:rsidRDefault="00FF0A08" w:rsidP="00FF0A08">
      <w:pPr>
        <w:jc w:val="both"/>
        <w:rPr>
          <w:b/>
          <w:bCs/>
          <w:lang w:val="pl-PL"/>
        </w:rPr>
      </w:pPr>
      <w:r w:rsidRPr="002C6AE6">
        <w:rPr>
          <w:lang w:val="pl-PL"/>
        </w:rPr>
        <w:t>VREMENSKI ROK ZA REALIZACIJU</w:t>
      </w:r>
      <w:r w:rsidR="00F93AA6" w:rsidRPr="002C6AE6">
        <w:rPr>
          <w:b/>
          <w:bCs/>
          <w:lang w:val="pl-PL"/>
        </w:rPr>
        <w:t xml:space="preserve">: </w:t>
      </w:r>
      <w:proofErr w:type="spellStart"/>
      <w:r w:rsidR="007B4798" w:rsidRPr="002C6AE6">
        <w:rPr>
          <w:lang w:val="pl-PL"/>
        </w:rPr>
        <w:t>srednji</w:t>
      </w:r>
      <w:proofErr w:type="spellEnd"/>
      <w:r w:rsidR="007B4798" w:rsidRPr="002C6AE6">
        <w:rPr>
          <w:lang w:val="pl-PL"/>
        </w:rPr>
        <w:t xml:space="preserve"> (3 do 5 </w:t>
      </w:r>
      <w:proofErr w:type="spellStart"/>
      <w:r w:rsidR="007B4798" w:rsidRPr="002C6AE6">
        <w:rPr>
          <w:lang w:val="pl-PL"/>
        </w:rPr>
        <w:t>godina</w:t>
      </w:r>
      <w:proofErr w:type="spellEnd"/>
      <w:r w:rsidR="007B4798" w:rsidRPr="002C6AE6">
        <w:rPr>
          <w:lang w:val="pl-PL"/>
        </w:rPr>
        <w:t>)</w:t>
      </w:r>
    </w:p>
    <w:p w14:paraId="3C8D6190" w14:textId="77777777" w:rsidR="00FF0A08" w:rsidRPr="002C6AE6" w:rsidRDefault="00FF0A08" w:rsidP="00FF0A08">
      <w:pPr>
        <w:jc w:val="both"/>
        <w:rPr>
          <w:lang w:val="pl-PL"/>
        </w:rPr>
      </w:pPr>
      <w:r w:rsidRPr="002C6AE6">
        <w:rPr>
          <w:lang w:val="pl-PL"/>
        </w:rPr>
        <w:t>POTREBNA FINANSIJSKA SREDSTVA</w:t>
      </w:r>
      <w:r w:rsidRPr="002C6AE6">
        <w:rPr>
          <w:b/>
          <w:bCs/>
          <w:lang w:val="pl-PL"/>
        </w:rPr>
        <w:t xml:space="preserve">: </w:t>
      </w:r>
      <w:r w:rsidR="007B4798" w:rsidRPr="002C6AE6">
        <w:rPr>
          <w:lang w:val="pl-PL"/>
        </w:rPr>
        <w:t>16</w:t>
      </w:r>
      <w:r w:rsidR="00DE1AAB" w:rsidRPr="002C6AE6">
        <w:rPr>
          <w:lang w:val="pl-PL"/>
        </w:rPr>
        <w:t>0</w:t>
      </w:r>
      <w:r w:rsidR="007B4798" w:rsidRPr="002C6AE6">
        <w:rPr>
          <w:lang w:val="pl-PL"/>
        </w:rPr>
        <w:t xml:space="preserve">.000.000 </w:t>
      </w:r>
      <w:r w:rsidR="00DE1AAB" w:rsidRPr="002C6AE6">
        <w:rPr>
          <w:lang w:val="pl-PL"/>
        </w:rPr>
        <w:t xml:space="preserve">– 170.000.000 </w:t>
      </w:r>
      <w:r w:rsidR="007B4798" w:rsidRPr="002C6AE6">
        <w:rPr>
          <w:lang w:val="pl-PL"/>
        </w:rPr>
        <w:t>dinara</w:t>
      </w:r>
    </w:p>
    <w:p w14:paraId="16E4B63E" w14:textId="77777777" w:rsidR="00FF0A08" w:rsidRPr="002C6AE6" w:rsidRDefault="00FF0A08" w:rsidP="00FF0A08">
      <w:pPr>
        <w:jc w:val="both"/>
        <w:rPr>
          <w:color w:val="FF0000"/>
          <w:lang w:val="pl-PL"/>
        </w:rPr>
      </w:pPr>
      <w:r w:rsidRPr="002C6AE6">
        <w:rPr>
          <w:lang w:val="pl-PL"/>
        </w:rPr>
        <w:t xml:space="preserve">NAČIN FINANSIRANJA MERE: </w:t>
      </w:r>
      <w:proofErr w:type="spellStart"/>
      <w:r w:rsidR="007576E5" w:rsidRPr="002C6AE6">
        <w:rPr>
          <w:lang w:val="pl-PL"/>
        </w:rPr>
        <w:t>P</w:t>
      </w:r>
      <w:r w:rsidR="005415FE" w:rsidRPr="002C6AE6">
        <w:rPr>
          <w:lang w:val="pl-PL"/>
        </w:rPr>
        <w:t>rojekat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javno-privatnog</w:t>
      </w:r>
      <w:proofErr w:type="spellEnd"/>
      <w:r w:rsidR="005415FE" w:rsidRPr="002C6AE6">
        <w:rPr>
          <w:lang w:val="pl-PL"/>
        </w:rPr>
        <w:t xml:space="preserve"> </w:t>
      </w:r>
      <w:proofErr w:type="spellStart"/>
      <w:r w:rsidR="005415FE" w:rsidRPr="002C6AE6">
        <w:rPr>
          <w:lang w:val="pl-PL"/>
        </w:rPr>
        <w:t>partnerstva</w:t>
      </w:r>
      <w:proofErr w:type="spellEnd"/>
      <w:r w:rsidR="005415FE" w:rsidRPr="002C6AE6">
        <w:rPr>
          <w:lang w:val="pl-PL"/>
        </w:rPr>
        <w:t xml:space="preserve"> </w:t>
      </w:r>
      <w:r w:rsidR="00F93AA6" w:rsidRPr="002C6AE6">
        <w:rPr>
          <w:lang w:val="pl-PL"/>
        </w:rPr>
        <w:t>(JPP)</w:t>
      </w:r>
    </w:p>
    <w:p w14:paraId="5F3035B3" w14:textId="77777777" w:rsidR="00B1769B" w:rsidRPr="002C6AE6" w:rsidRDefault="00B1769B" w:rsidP="00B1769B">
      <w:pPr>
        <w:jc w:val="both"/>
        <w:rPr>
          <w:lang w:val="pl-PL"/>
        </w:rPr>
      </w:pPr>
    </w:p>
    <w:p w14:paraId="5788F150" w14:textId="77777777" w:rsidR="002F1310" w:rsidRPr="002C6AE6" w:rsidRDefault="002F1310" w:rsidP="002F1310">
      <w:pPr>
        <w:jc w:val="both"/>
        <w:rPr>
          <w:color w:val="000000" w:themeColor="text1"/>
          <w:lang w:val="pl-PL"/>
        </w:rPr>
      </w:pPr>
      <w:r w:rsidRPr="002C6AE6">
        <w:rPr>
          <w:b/>
          <w:bCs/>
          <w:u w:val="single"/>
          <w:lang w:val="pl-PL"/>
        </w:rPr>
        <w:t>MERA: IZG</w:t>
      </w:r>
      <w:r w:rsidR="00773F36" w:rsidRPr="002C6AE6">
        <w:rPr>
          <w:b/>
          <w:bCs/>
          <w:u w:val="single"/>
          <w:lang w:val="pl-PL"/>
        </w:rPr>
        <w:t>R</w:t>
      </w:r>
      <w:r w:rsidRPr="002C6AE6">
        <w:rPr>
          <w:b/>
          <w:bCs/>
          <w:u w:val="single"/>
          <w:lang w:val="pl-PL"/>
        </w:rPr>
        <w:t>ADNJA TOPLOTNE STANICE UZ BUŠOTINU ADICA 2/X</w:t>
      </w:r>
      <w:r w:rsidRPr="002C6AE6">
        <w:rPr>
          <w:b/>
          <w:bCs/>
          <w:color w:val="000000" w:themeColor="text1"/>
          <w:lang w:val="pl-PL"/>
        </w:rPr>
        <w:t>I</w:t>
      </w:r>
    </w:p>
    <w:p w14:paraId="3B9E695F" w14:textId="77777777" w:rsidR="007576E5" w:rsidRPr="002C6AE6" w:rsidRDefault="007576E5" w:rsidP="002F1310">
      <w:pPr>
        <w:jc w:val="both"/>
        <w:rPr>
          <w:b/>
          <w:bCs/>
          <w:u w:val="single"/>
          <w:lang w:val="pl-PL"/>
        </w:rPr>
      </w:pPr>
    </w:p>
    <w:p w14:paraId="473D3D26" w14:textId="77777777" w:rsidR="002F1310" w:rsidRPr="002C6AE6" w:rsidRDefault="002F1310" w:rsidP="002F1310">
      <w:pPr>
        <w:jc w:val="both"/>
        <w:rPr>
          <w:lang w:val="pl-PL"/>
        </w:rPr>
      </w:pPr>
      <w:r w:rsidRPr="002C6AE6">
        <w:rPr>
          <w:lang w:val="pl-PL"/>
        </w:rPr>
        <w:lastRenderedPageBreak/>
        <w:t xml:space="preserve">OPIS </w:t>
      </w:r>
      <w:proofErr w:type="spellStart"/>
      <w:proofErr w:type="gramStart"/>
      <w:r w:rsidRPr="002C6AE6">
        <w:rPr>
          <w:lang w:val="pl-PL"/>
        </w:rPr>
        <w:t>MERE</w:t>
      </w:r>
      <w:r w:rsidRPr="002C6AE6">
        <w:rPr>
          <w:b/>
          <w:bCs/>
          <w:lang w:val="pl-PL"/>
        </w:rPr>
        <w:t>:</w:t>
      </w:r>
      <w:r w:rsidRPr="002C6AE6">
        <w:rPr>
          <w:lang w:val="pl-PL"/>
        </w:rPr>
        <w:t>Mera</w:t>
      </w:r>
      <w:proofErr w:type="spellEnd"/>
      <w:proofErr w:type="gram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podrazumeva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izgradnju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novog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toplovoda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cilju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povezivanja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toplotne</w:t>
      </w:r>
      <w:proofErr w:type="spellEnd"/>
      <w:r w:rsidRPr="002C6AE6">
        <w:rPr>
          <w:lang w:val="pl-PL"/>
        </w:rPr>
        <w:t xml:space="preserve"> stanice i </w:t>
      </w:r>
      <w:proofErr w:type="spellStart"/>
      <w:r w:rsidRPr="002C6AE6">
        <w:rPr>
          <w:lang w:val="pl-PL"/>
        </w:rPr>
        <w:t>potrošača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postrojenja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iskorišćenje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hidro</w:t>
      </w:r>
      <w:proofErr w:type="spellEnd"/>
      <w:r w:rsidRPr="002C6AE6">
        <w:rPr>
          <w:lang w:val="pl-PL"/>
        </w:rPr>
        <w:t xml:space="preserve">-termalne </w:t>
      </w:r>
      <w:proofErr w:type="spellStart"/>
      <w:r w:rsidRPr="002C6AE6">
        <w:rPr>
          <w:lang w:val="pl-PL"/>
        </w:rPr>
        <w:t>bušotine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Izgradnja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toplovodabiće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istočnom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naselja</w:t>
      </w:r>
      <w:proofErr w:type="spellEnd"/>
      <w:r w:rsidRPr="002C6AE6">
        <w:rPr>
          <w:lang w:val="pl-PL"/>
        </w:rPr>
        <w:t xml:space="preserve"> Ada, na </w:t>
      </w:r>
      <w:proofErr w:type="spellStart"/>
      <w:r w:rsidRPr="002C6AE6">
        <w:rPr>
          <w:lang w:val="pl-PL"/>
        </w:rPr>
        <w:t>desnoj</w:t>
      </w:r>
      <w:proofErr w:type="spellEnd"/>
      <w:r w:rsidRPr="002C6AE6">
        <w:rPr>
          <w:lang w:val="pl-PL"/>
        </w:rPr>
        <w:t xml:space="preserve"> obali </w:t>
      </w:r>
      <w:proofErr w:type="spellStart"/>
      <w:r w:rsidRPr="002C6AE6">
        <w:rPr>
          <w:lang w:val="pl-PL"/>
        </w:rPr>
        <w:t>Tise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obuhvatiće</w:t>
      </w:r>
      <w:proofErr w:type="spellEnd"/>
      <w:r w:rsidRPr="002C6AE6">
        <w:rPr>
          <w:lang w:val="pl-PL"/>
        </w:rPr>
        <w:t xml:space="preserve"> 23 parcele. </w:t>
      </w:r>
      <w:proofErr w:type="spellStart"/>
      <w:r w:rsidRPr="002C6AE6">
        <w:rPr>
          <w:lang w:val="pl-PL"/>
        </w:rPr>
        <w:t>Postojeća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bušotina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Adica</w:t>
      </w:r>
      <w:proofErr w:type="spellEnd"/>
      <w:r w:rsidRPr="002C6AE6">
        <w:rPr>
          <w:lang w:val="pl-PL"/>
        </w:rPr>
        <w:t xml:space="preserve"> 2, koja je </w:t>
      </w:r>
      <w:proofErr w:type="spellStart"/>
      <w:r w:rsidRPr="002C6AE6">
        <w:rPr>
          <w:lang w:val="pl-PL"/>
        </w:rPr>
        <w:t>izbušena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potrebe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turističko-rekreativnog</w:t>
      </w:r>
      <w:proofErr w:type="spellEnd"/>
      <w:r w:rsidRPr="002C6AE6">
        <w:rPr>
          <w:lang w:val="pl-PL"/>
        </w:rPr>
        <w:t xml:space="preserve"> centra </w:t>
      </w:r>
      <w:proofErr w:type="spellStart"/>
      <w:r w:rsidRPr="002C6AE6">
        <w:rPr>
          <w:lang w:val="pl-PL"/>
        </w:rPr>
        <w:t>Adica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dobijanje</w:t>
      </w:r>
      <w:proofErr w:type="spellEnd"/>
      <w:r w:rsidRPr="002C6AE6">
        <w:rPr>
          <w:lang w:val="pl-PL"/>
        </w:rPr>
        <w:t xml:space="preserve"> termo-mineralne </w:t>
      </w:r>
      <w:proofErr w:type="spellStart"/>
      <w:r w:rsidRPr="002C6AE6">
        <w:rPr>
          <w:lang w:val="pl-PL"/>
        </w:rPr>
        <w:t>vode</w:t>
      </w:r>
      <w:proofErr w:type="spellEnd"/>
      <w:r w:rsidRPr="002C6AE6">
        <w:rPr>
          <w:lang w:val="pl-PL"/>
        </w:rPr>
        <w:t xml:space="preserve"> koja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svrhe</w:t>
      </w:r>
      <w:proofErr w:type="spellEnd"/>
      <w:r w:rsidRPr="002C6AE6">
        <w:rPr>
          <w:lang w:val="pl-PL"/>
        </w:rPr>
        <w:t xml:space="preserve">: za </w:t>
      </w:r>
      <w:proofErr w:type="spellStart"/>
      <w:r w:rsidRPr="002C6AE6">
        <w:rPr>
          <w:lang w:val="pl-PL"/>
        </w:rPr>
        <w:t>zagrevanje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objekata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centra i van </w:t>
      </w:r>
      <w:proofErr w:type="spellStart"/>
      <w:r w:rsidRPr="002C6AE6">
        <w:rPr>
          <w:lang w:val="pl-PL"/>
        </w:rPr>
        <w:t>njega</w:t>
      </w:r>
      <w:proofErr w:type="spellEnd"/>
      <w:r w:rsidRPr="002C6AE6">
        <w:rPr>
          <w:lang w:val="pl-PL"/>
        </w:rPr>
        <w:t xml:space="preserve">, za </w:t>
      </w:r>
      <w:proofErr w:type="spellStart"/>
      <w:r w:rsidRPr="002C6AE6">
        <w:rPr>
          <w:lang w:val="pl-PL"/>
        </w:rPr>
        <w:t>snabdevanje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toplom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bazena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pratećih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objekata</w:t>
      </w:r>
      <w:proofErr w:type="spellEnd"/>
      <w:r w:rsidRPr="002C6AE6">
        <w:rPr>
          <w:lang w:val="pl-PL"/>
        </w:rPr>
        <w:t xml:space="preserve"> i za </w:t>
      </w:r>
      <w:proofErr w:type="spellStart"/>
      <w:r w:rsidRPr="002C6AE6">
        <w:rPr>
          <w:lang w:val="pl-PL"/>
        </w:rPr>
        <w:t>sportsko-rehabilitacione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turističke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potrebe</w:t>
      </w:r>
      <w:proofErr w:type="spellEnd"/>
      <w:r w:rsidRPr="002C6AE6">
        <w:rPr>
          <w:lang w:val="pl-PL"/>
        </w:rPr>
        <w:t xml:space="preserve">. U </w:t>
      </w:r>
      <w:proofErr w:type="spellStart"/>
      <w:r w:rsidRPr="002C6AE6">
        <w:rPr>
          <w:lang w:val="pl-PL"/>
        </w:rPr>
        <w:t>postrojenju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gas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koristi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proizvodnju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električne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toplotne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energije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Izrađen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celokupni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tehnički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projekat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novog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toplovoda</w:t>
      </w:r>
      <w:proofErr w:type="spellEnd"/>
      <w:r w:rsidRPr="002C6AE6">
        <w:rPr>
          <w:lang w:val="pl-PL"/>
        </w:rPr>
        <w:t xml:space="preserve">, na bazi </w:t>
      </w:r>
      <w:proofErr w:type="spellStart"/>
      <w:r w:rsidRPr="002C6AE6">
        <w:rPr>
          <w:lang w:val="pl-PL"/>
        </w:rPr>
        <w:t>projektnog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zadatka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parcela,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vodova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urbanističkog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projekta</w:t>
      </w:r>
      <w:proofErr w:type="spellEnd"/>
      <w:r w:rsidRPr="002C6AE6">
        <w:rPr>
          <w:lang w:val="pl-PL"/>
        </w:rPr>
        <w:t xml:space="preserve"> za „</w:t>
      </w:r>
      <w:proofErr w:type="spellStart"/>
      <w:proofErr w:type="gramStart"/>
      <w:r w:rsidRPr="002C6AE6">
        <w:rPr>
          <w:lang w:val="pl-PL"/>
        </w:rPr>
        <w:t>Welness</w:t>
      </w:r>
      <w:proofErr w:type="spellEnd"/>
      <w:r w:rsidRPr="002C6AE6">
        <w:rPr>
          <w:lang w:val="pl-PL"/>
        </w:rPr>
        <w:t xml:space="preserve">“ </w:t>
      </w:r>
      <w:proofErr w:type="spellStart"/>
      <w:r w:rsidRPr="002C6AE6">
        <w:rPr>
          <w:lang w:val="pl-PL"/>
        </w:rPr>
        <w:t>centar</w:t>
      </w:r>
      <w:proofErr w:type="spellEnd"/>
      <w:proofErr w:type="gram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informacija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Planirani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potrošači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toplovoda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: Dom </w:t>
      </w:r>
      <w:proofErr w:type="spellStart"/>
      <w:r w:rsidRPr="002C6AE6">
        <w:rPr>
          <w:lang w:val="pl-PL"/>
        </w:rPr>
        <w:t>zdravlja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Zgrada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>, OŠ „</w:t>
      </w:r>
      <w:proofErr w:type="spellStart"/>
      <w:r w:rsidRPr="002C6AE6">
        <w:rPr>
          <w:lang w:val="pl-PL"/>
        </w:rPr>
        <w:t>Čeh</w:t>
      </w:r>
      <w:proofErr w:type="spellEnd"/>
      <w:r w:rsidRPr="002C6AE6">
        <w:rPr>
          <w:lang w:val="pl-PL"/>
        </w:rPr>
        <w:t xml:space="preserve"> </w:t>
      </w:r>
      <w:proofErr w:type="spellStart"/>
      <w:proofErr w:type="gramStart"/>
      <w:r w:rsidRPr="002C6AE6">
        <w:rPr>
          <w:lang w:val="pl-PL"/>
        </w:rPr>
        <w:t>Karolj</w:t>
      </w:r>
      <w:proofErr w:type="spellEnd"/>
      <w:r w:rsidRPr="002C6AE6">
        <w:rPr>
          <w:lang w:val="pl-PL"/>
        </w:rPr>
        <w:t>“</w:t>
      </w:r>
      <w:proofErr w:type="gramEnd"/>
      <w:r w:rsidRPr="002C6AE6">
        <w:rPr>
          <w:lang w:val="pl-PL"/>
        </w:rPr>
        <w:t>, PU „</w:t>
      </w:r>
      <w:proofErr w:type="spellStart"/>
      <w:r w:rsidRPr="002C6AE6">
        <w:rPr>
          <w:lang w:val="pl-PL"/>
        </w:rPr>
        <w:t>Čika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Zmaj</w:t>
      </w:r>
      <w:proofErr w:type="spellEnd"/>
      <w:r w:rsidRPr="002C6AE6">
        <w:rPr>
          <w:lang w:val="pl-PL"/>
        </w:rPr>
        <w:t xml:space="preserve">“, hostel „Dom“, </w:t>
      </w:r>
      <w:proofErr w:type="spellStart"/>
      <w:r w:rsidR="003578C0" w:rsidRPr="002C6AE6">
        <w:rPr>
          <w:lang w:val="pl-PL"/>
        </w:rPr>
        <w:t>Sportski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pansion</w:t>
      </w:r>
      <w:proofErr w:type="spellEnd"/>
      <w:r w:rsidR="003578C0" w:rsidRPr="002C6AE6">
        <w:rPr>
          <w:lang w:val="pl-PL"/>
        </w:rPr>
        <w:t xml:space="preserve">, Balon hala, </w:t>
      </w:r>
      <w:proofErr w:type="spellStart"/>
      <w:r w:rsidR="003578C0" w:rsidRPr="002C6AE6">
        <w:rPr>
          <w:lang w:val="pl-PL"/>
        </w:rPr>
        <w:t>budući</w:t>
      </w:r>
      <w:proofErr w:type="spellEnd"/>
      <w:r w:rsidR="003578C0" w:rsidRPr="002C6AE6">
        <w:rPr>
          <w:lang w:val="pl-PL"/>
        </w:rPr>
        <w:t xml:space="preserve"> „</w:t>
      </w:r>
      <w:proofErr w:type="spellStart"/>
      <w:r w:rsidR="003578C0" w:rsidRPr="002C6AE6">
        <w:rPr>
          <w:lang w:val="pl-PL"/>
        </w:rPr>
        <w:t>Welnes</w:t>
      </w:r>
      <w:proofErr w:type="spellEnd"/>
      <w:r w:rsidR="003578C0" w:rsidRPr="002C6AE6">
        <w:rPr>
          <w:lang w:val="pl-PL"/>
        </w:rPr>
        <w:t xml:space="preserve">“ </w:t>
      </w:r>
      <w:proofErr w:type="spellStart"/>
      <w:r w:rsidR="003578C0" w:rsidRPr="002C6AE6">
        <w:rPr>
          <w:lang w:val="pl-PL"/>
        </w:rPr>
        <w:t>centar</w:t>
      </w:r>
      <w:proofErr w:type="spellEnd"/>
      <w:r w:rsidR="003578C0" w:rsidRPr="002C6AE6">
        <w:rPr>
          <w:lang w:val="pl-PL"/>
        </w:rPr>
        <w:t xml:space="preserve">, </w:t>
      </w:r>
      <w:proofErr w:type="spellStart"/>
      <w:r w:rsidR="003578C0" w:rsidRPr="002C6AE6">
        <w:rPr>
          <w:lang w:val="pl-PL"/>
        </w:rPr>
        <w:t>Tehnička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škola</w:t>
      </w:r>
      <w:proofErr w:type="spellEnd"/>
      <w:r w:rsidR="003578C0" w:rsidRPr="002C6AE6">
        <w:rPr>
          <w:lang w:val="pl-PL"/>
        </w:rPr>
        <w:t xml:space="preserve"> Ada, </w:t>
      </w:r>
      <w:proofErr w:type="spellStart"/>
      <w:r w:rsidR="003578C0" w:rsidRPr="002C6AE6">
        <w:rPr>
          <w:lang w:val="pl-PL"/>
        </w:rPr>
        <w:t>bazen</w:t>
      </w:r>
      <w:proofErr w:type="spellEnd"/>
      <w:r w:rsidR="003578C0" w:rsidRPr="002C6AE6">
        <w:rPr>
          <w:lang w:val="pl-PL"/>
        </w:rPr>
        <w:t xml:space="preserve"> i </w:t>
      </w:r>
      <w:proofErr w:type="spellStart"/>
      <w:r w:rsidR="003578C0" w:rsidRPr="002C6AE6">
        <w:rPr>
          <w:lang w:val="pl-PL"/>
        </w:rPr>
        <w:t>podstanica</w:t>
      </w:r>
      <w:proofErr w:type="spellEnd"/>
      <w:r w:rsidR="003578C0" w:rsidRPr="002C6AE6">
        <w:rPr>
          <w:lang w:val="pl-PL"/>
        </w:rPr>
        <w:t xml:space="preserve"> ka </w:t>
      </w:r>
      <w:proofErr w:type="spellStart"/>
      <w:r w:rsidR="003578C0" w:rsidRPr="002C6AE6">
        <w:rPr>
          <w:lang w:val="pl-PL"/>
        </w:rPr>
        <w:t>objektima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kolektivnog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stanovanja</w:t>
      </w:r>
      <w:proofErr w:type="spellEnd"/>
      <w:r w:rsidR="003578C0" w:rsidRPr="002C6AE6">
        <w:rPr>
          <w:lang w:val="pl-PL"/>
        </w:rPr>
        <w:t xml:space="preserve">. U </w:t>
      </w:r>
      <w:proofErr w:type="spellStart"/>
      <w:r w:rsidR="003578C0" w:rsidRPr="002C6AE6">
        <w:rPr>
          <w:lang w:val="pl-PL"/>
        </w:rPr>
        <w:t>u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okviru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ove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mere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biće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izvršena</w:t>
      </w:r>
      <w:proofErr w:type="spellEnd"/>
      <w:r w:rsidR="003578C0" w:rsidRPr="002C6AE6">
        <w:rPr>
          <w:lang w:val="pl-PL"/>
        </w:rPr>
        <w:t xml:space="preserve"> i </w:t>
      </w:r>
      <w:proofErr w:type="spellStart"/>
      <w:r w:rsidR="003578C0" w:rsidRPr="002C6AE6">
        <w:rPr>
          <w:lang w:val="pl-PL"/>
        </w:rPr>
        <w:t>adapatacija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postojećih</w:t>
      </w:r>
      <w:proofErr w:type="spellEnd"/>
      <w:r w:rsidR="003578C0" w:rsidRPr="002C6AE6">
        <w:rPr>
          <w:lang w:val="pl-PL"/>
        </w:rPr>
        <w:t xml:space="preserve"> </w:t>
      </w:r>
      <w:proofErr w:type="spellStart"/>
      <w:r w:rsidR="003578C0" w:rsidRPr="002C6AE6">
        <w:rPr>
          <w:lang w:val="pl-PL"/>
        </w:rPr>
        <w:t>podstanica</w:t>
      </w:r>
      <w:proofErr w:type="spellEnd"/>
      <w:r w:rsidR="003578C0" w:rsidRPr="002C6AE6">
        <w:rPr>
          <w:lang w:val="pl-PL"/>
        </w:rPr>
        <w:t xml:space="preserve">. </w:t>
      </w:r>
    </w:p>
    <w:p w14:paraId="135FBA44" w14:textId="77777777" w:rsidR="002F1310" w:rsidRPr="002C6AE6" w:rsidRDefault="002F1310" w:rsidP="002F1310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Realizacijom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povećava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upotreba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obnovljivih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energije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smanjuje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potrošnja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električne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energije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elektro-</w:t>
      </w:r>
      <w:proofErr w:type="spellStart"/>
      <w:r w:rsidRPr="002C6AE6">
        <w:rPr>
          <w:lang w:val="pl-PL"/>
        </w:rPr>
        <w:t>distributivnog</w:t>
      </w:r>
      <w:proofErr w:type="spellEnd"/>
      <w:r w:rsidRPr="002C6AE6">
        <w:rPr>
          <w:lang w:val="pl-PL"/>
        </w:rPr>
        <w:t xml:space="preserve"> centra. </w:t>
      </w:r>
    </w:p>
    <w:p w14:paraId="5A7985EA" w14:textId="77777777" w:rsidR="002F1310" w:rsidRPr="002C6AE6" w:rsidRDefault="002F1310" w:rsidP="002F1310">
      <w:pPr>
        <w:jc w:val="both"/>
        <w:rPr>
          <w:lang w:val="pl-PL"/>
        </w:rPr>
      </w:pPr>
      <w:r w:rsidRPr="002C6AE6">
        <w:rPr>
          <w:lang w:val="pl-PL"/>
        </w:rPr>
        <w:t xml:space="preserve">ODGOVORNI </w:t>
      </w:r>
      <w:proofErr w:type="gramStart"/>
      <w:r w:rsidRPr="002C6AE6">
        <w:rPr>
          <w:lang w:val="pl-PL"/>
        </w:rPr>
        <w:t>SUBJEKAT</w:t>
      </w:r>
      <w:r w:rsidRPr="002C6AE6">
        <w:rPr>
          <w:b/>
          <w:bCs/>
          <w:lang w:val="pl-PL"/>
        </w:rPr>
        <w:t>:</w:t>
      </w:r>
      <w:r w:rsidR="003578C0" w:rsidRPr="002C6AE6">
        <w:rPr>
          <w:lang w:val="pl-PL"/>
        </w:rPr>
        <w:t>JKP</w:t>
      </w:r>
      <w:proofErr w:type="gramEnd"/>
      <w:r w:rsidR="003578C0" w:rsidRPr="002C6AE6">
        <w:rPr>
          <w:lang w:val="pl-PL"/>
        </w:rPr>
        <w:t xml:space="preserve"> „Standard“, </w:t>
      </w:r>
      <w:proofErr w:type="spellStart"/>
      <w:r w:rsidR="003578C0" w:rsidRPr="002C6AE6">
        <w:rPr>
          <w:lang w:val="pl-PL"/>
        </w:rPr>
        <w:t>opština</w:t>
      </w:r>
      <w:proofErr w:type="spellEnd"/>
      <w:r w:rsidR="003578C0" w:rsidRPr="002C6AE6">
        <w:rPr>
          <w:lang w:val="pl-PL"/>
        </w:rPr>
        <w:t xml:space="preserve"> Ada</w:t>
      </w:r>
    </w:p>
    <w:p w14:paraId="0313393A" w14:textId="77777777" w:rsidR="002F1310" w:rsidRPr="002C6AE6" w:rsidRDefault="002F1310" w:rsidP="002F1310">
      <w:pPr>
        <w:jc w:val="both"/>
        <w:rPr>
          <w:b/>
          <w:bCs/>
          <w:lang w:val="pl-PL"/>
        </w:rPr>
      </w:pPr>
      <w:r w:rsidRPr="002C6AE6">
        <w:rPr>
          <w:lang w:val="pl-PL"/>
        </w:rPr>
        <w:t xml:space="preserve">VREMENSKI ROK ZA </w:t>
      </w:r>
      <w:proofErr w:type="spellStart"/>
      <w:proofErr w:type="gramStart"/>
      <w:r w:rsidRPr="002C6AE6">
        <w:rPr>
          <w:lang w:val="pl-PL"/>
        </w:rPr>
        <w:t>REALIZACIJU</w:t>
      </w:r>
      <w:r w:rsidRPr="002C6AE6">
        <w:rPr>
          <w:b/>
          <w:bCs/>
          <w:lang w:val="pl-PL"/>
        </w:rPr>
        <w:t>:</w:t>
      </w:r>
      <w:r w:rsidR="003578C0" w:rsidRPr="002C6AE6">
        <w:rPr>
          <w:lang w:val="pl-PL"/>
        </w:rPr>
        <w:t>srednji</w:t>
      </w:r>
      <w:proofErr w:type="spellEnd"/>
      <w:proofErr w:type="gramEnd"/>
      <w:r w:rsidR="003578C0" w:rsidRPr="002C6AE6">
        <w:rPr>
          <w:lang w:val="pl-PL"/>
        </w:rPr>
        <w:t xml:space="preserve">(3 do 5 </w:t>
      </w:r>
      <w:proofErr w:type="spellStart"/>
      <w:r w:rsidR="003578C0" w:rsidRPr="002C6AE6">
        <w:rPr>
          <w:lang w:val="pl-PL"/>
        </w:rPr>
        <w:t>godina</w:t>
      </w:r>
      <w:proofErr w:type="spellEnd"/>
      <w:r w:rsidR="003578C0" w:rsidRPr="002C6AE6">
        <w:rPr>
          <w:lang w:val="pl-PL"/>
        </w:rPr>
        <w:t>)</w:t>
      </w:r>
    </w:p>
    <w:p w14:paraId="13872A09" w14:textId="77777777" w:rsidR="002F1310" w:rsidRPr="002C6AE6" w:rsidRDefault="002F1310" w:rsidP="002F1310">
      <w:pPr>
        <w:jc w:val="both"/>
        <w:rPr>
          <w:b/>
          <w:bCs/>
          <w:lang w:val="pl-PL"/>
        </w:rPr>
      </w:pPr>
      <w:r w:rsidRPr="002C6AE6">
        <w:rPr>
          <w:lang w:val="pl-PL"/>
        </w:rPr>
        <w:t>POTREBNA FINANSIJSKA SREDSTVA</w:t>
      </w:r>
      <w:r w:rsidRPr="002C6AE6">
        <w:rPr>
          <w:b/>
          <w:bCs/>
          <w:lang w:val="pl-PL"/>
        </w:rPr>
        <w:t xml:space="preserve">: </w:t>
      </w:r>
      <w:r w:rsidR="00343F42" w:rsidRPr="002C6AE6">
        <w:rPr>
          <w:lang w:val="pl-PL"/>
        </w:rPr>
        <w:t>400.000.000 dinara</w:t>
      </w:r>
    </w:p>
    <w:p w14:paraId="43644515" w14:textId="2715ACFF" w:rsidR="002F1310" w:rsidRPr="002C6AE6" w:rsidRDefault="002F1310" w:rsidP="002F1310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591A31">
        <w:rPr>
          <w:lang w:val="pl-PL"/>
        </w:rPr>
        <w:t xml:space="preserve"> </w:t>
      </w:r>
      <w:proofErr w:type="spellStart"/>
      <w:r w:rsidR="00343F42" w:rsidRPr="002C6AE6">
        <w:rPr>
          <w:lang w:val="pl-PL"/>
        </w:rPr>
        <w:t>budžetska</w:t>
      </w:r>
      <w:proofErr w:type="spellEnd"/>
      <w:r w:rsidR="00343F42" w:rsidRPr="002C6AE6">
        <w:rPr>
          <w:lang w:val="pl-PL"/>
        </w:rPr>
        <w:t xml:space="preserve"> </w:t>
      </w:r>
      <w:proofErr w:type="spellStart"/>
      <w:r w:rsidR="00343F42" w:rsidRPr="002C6AE6">
        <w:rPr>
          <w:lang w:val="pl-PL"/>
        </w:rPr>
        <w:t>sredstva</w:t>
      </w:r>
      <w:proofErr w:type="spellEnd"/>
      <w:r w:rsidR="00343F42" w:rsidRPr="002C6AE6">
        <w:rPr>
          <w:lang w:val="pl-PL"/>
        </w:rPr>
        <w:t xml:space="preserve"> </w:t>
      </w:r>
      <w:proofErr w:type="spellStart"/>
      <w:r w:rsidR="00343F42" w:rsidRPr="002C6AE6">
        <w:rPr>
          <w:lang w:val="pl-PL"/>
        </w:rPr>
        <w:t>Republike</w:t>
      </w:r>
      <w:proofErr w:type="spellEnd"/>
      <w:r w:rsidR="00343F42" w:rsidRPr="002C6AE6">
        <w:rPr>
          <w:lang w:val="pl-PL"/>
        </w:rPr>
        <w:t xml:space="preserve"> </w:t>
      </w:r>
      <w:proofErr w:type="spellStart"/>
      <w:r w:rsidR="00343F42" w:rsidRPr="002C6AE6">
        <w:rPr>
          <w:lang w:val="pl-PL"/>
        </w:rPr>
        <w:t>Srbije</w:t>
      </w:r>
      <w:proofErr w:type="spellEnd"/>
      <w:r w:rsidR="00343F42" w:rsidRPr="002C6AE6">
        <w:rPr>
          <w:lang w:val="pl-PL"/>
        </w:rPr>
        <w:t xml:space="preserve">; </w:t>
      </w:r>
      <w:proofErr w:type="spellStart"/>
      <w:r w:rsidR="00343F42" w:rsidRPr="002C6AE6">
        <w:rPr>
          <w:lang w:val="pl-PL"/>
        </w:rPr>
        <w:t>budžetsk</w:t>
      </w:r>
      <w:r w:rsidR="00305728" w:rsidRPr="002C6AE6">
        <w:rPr>
          <w:lang w:val="pl-PL"/>
        </w:rPr>
        <w:t>a</w:t>
      </w:r>
      <w:proofErr w:type="spellEnd"/>
      <w:r w:rsidR="00343F42" w:rsidRPr="002C6AE6">
        <w:rPr>
          <w:lang w:val="pl-PL"/>
        </w:rPr>
        <w:t xml:space="preserve"> </w:t>
      </w:r>
      <w:proofErr w:type="spellStart"/>
      <w:r w:rsidR="00343F42" w:rsidRPr="002C6AE6">
        <w:rPr>
          <w:lang w:val="pl-PL"/>
        </w:rPr>
        <w:t>sredstva</w:t>
      </w:r>
      <w:proofErr w:type="spellEnd"/>
      <w:r w:rsidR="00343F42" w:rsidRPr="002C6AE6">
        <w:rPr>
          <w:lang w:val="pl-PL"/>
        </w:rPr>
        <w:t xml:space="preserve"> </w:t>
      </w:r>
      <w:proofErr w:type="spellStart"/>
      <w:r w:rsidR="00343F42" w:rsidRPr="002C6AE6">
        <w:rPr>
          <w:lang w:val="pl-PL"/>
        </w:rPr>
        <w:t>opštine</w:t>
      </w:r>
      <w:proofErr w:type="spellEnd"/>
      <w:r w:rsidR="007576E5" w:rsidRPr="002C6AE6">
        <w:rPr>
          <w:lang w:val="pl-PL"/>
        </w:rPr>
        <w:t xml:space="preserve"> Ada</w:t>
      </w:r>
    </w:p>
    <w:p w14:paraId="78BB0EBE" w14:textId="77777777" w:rsidR="002F1310" w:rsidRPr="002C6AE6" w:rsidRDefault="002F1310" w:rsidP="00B1769B">
      <w:pPr>
        <w:jc w:val="both"/>
        <w:rPr>
          <w:lang w:val="pl-PL"/>
        </w:rPr>
      </w:pPr>
    </w:p>
    <w:p w14:paraId="3B31803E" w14:textId="77777777" w:rsidR="00FF0A08" w:rsidRPr="002C6AE6" w:rsidRDefault="00FF0A08" w:rsidP="00B1769B">
      <w:pPr>
        <w:jc w:val="both"/>
        <w:rPr>
          <w:lang w:val="pl-PL"/>
        </w:rPr>
      </w:pPr>
    </w:p>
    <w:p w14:paraId="75118FAE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PRIORITETNI </w:t>
      </w:r>
      <w:proofErr w:type="gramStart"/>
      <w:r w:rsidRPr="002C6AE6">
        <w:rPr>
          <w:b/>
          <w:bCs/>
          <w:u w:val="single"/>
          <w:lang w:val="pl-PL"/>
        </w:rPr>
        <w:t>CILJ :</w:t>
      </w:r>
      <w:proofErr w:type="gramEnd"/>
      <w:r w:rsidRPr="002C6AE6">
        <w:rPr>
          <w:b/>
          <w:bCs/>
          <w:u w:val="single"/>
          <w:lang w:val="pl-PL"/>
        </w:rPr>
        <w:t xml:space="preserve"> </w:t>
      </w:r>
      <w:r w:rsidR="009512C4" w:rsidRPr="002C6AE6">
        <w:rPr>
          <w:b/>
          <w:bCs/>
          <w:u w:val="single"/>
          <w:lang w:val="pl-PL"/>
        </w:rPr>
        <w:t xml:space="preserve">ZDRAVA I BEZBEDNA ŽIVOTNA SREDINA </w:t>
      </w:r>
    </w:p>
    <w:p w14:paraId="3DC1F927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 xml:space="preserve">INDIKATORI ZA PRIORITETNI </w:t>
      </w:r>
      <w:proofErr w:type="gramStart"/>
      <w:r w:rsidRPr="00F87552">
        <w:rPr>
          <w:b/>
          <w:bCs/>
        </w:rPr>
        <w:t>CILJ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1985"/>
        <w:gridCol w:w="1813"/>
      </w:tblGrid>
      <w:tr w:rsidR="008913CF" w14:paraId="1D817326" w14:textId="77777777" w:rsidTr="002D1029">
        <w:tc>
          <w:tcPr>
            <w:tcW w:w="2394" w:type="dxa"/>
            <w:vMerge w:val="restart"/>
          </w:tcPr>
          <w:p w14:paraId="55801938" w14:textId="77777777" w:rsidR="002D1029" w:rsidRPr="002C6AE6" w:rsidRDefault="002D1029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14:paraId="2E546132" w14:textId="77777777" w:rsidR="008913CF" w:rsidRPr="002C6AE6" w:rsidRDefault="002D1029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Zdrava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bezbedna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životna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b/>
                <w:bCs/>
                <w:sz w:val="22"/>
                <w:szCs w:val="22"/>
                <w:lang w:val="pl-PL"/>
              </w:rPr>
              <w:t>sredina</w:t>
            </w:r>
            <w:proofErr w:type="spellEnd"/>
            <w:r w:rsidRPr="002C6AE6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384" w:type="dxa"/>
          </w:tcPr>
          <w:p w14:paraId="76218B8F" w14:textId="77777777" w:rsidR="008913CF" w:rsidRPr="002D1029" w:rsidRDefault="008913CF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D1029">
              <w:rPr>
                <w:b/>
                <w:bCs/>
                <w:sz w:val="22"/>
                <w:szCs w:val="22"/>
              </w:rPr>
              <w:t>Indikator</w:t>
            </w:r>
            <w:proofErr w:type="spellEnd"/>
            <w:r w:rsidRPr="002D10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FF3E954" w14:textId="77777777" w:rsidR="008913CF" w:rsidRPr="002D1029" w:rsidRDefault="008913CF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D1029">
              <w:rPr>
                <w:b/>
                <w:bCs/>
                <w:sz w:val="22"/>
                <w:szCs w:val="22"/>
              </w:rPr>
              <w:t>Početno</w:t>
            </w:r>
            <w:proofErr w:type="spellEnd"/>
            <w:r w:rsidRPr="002D10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2D10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</w:tcPr>
          <w:p w14:paraId="4B4B296F" w14:textId="77777777" w:rsidR="008913CF" w:rsidRPr="002D1029" w:rsidRDefault="008913CF" w:rsidP="00310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D1029">
              <w:rPr>
                <w:b/>
                <w:bCs/>
                <w:sz w:val="22"/>
                <w:szCs w:val="22"/>
              </w:rPr>
              <w:t>Željeno</w:t>
            </w:r>
            <w:proofErr w:type="spellEnd"/>
            <w:r w:rsidRPr="002D10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b/>
                <w:bCs/>
                <w:sz w:val="22"/>
                <w:szCs w:val="22"/>
              </w:rPr>
              <w:t>stanje</w:t>
            </w:r>
            <w:proofErr w:type="spellEnd"/>
            <w:r w:rsidRPr="002D102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913CF" w14:paraId="45E87A6F" w14:textId="77777777" w:rsidTr="002D1029">
        <w:tc>
          <w:tcPr>
            <w:tcW w:w="2394" w:type="dxa"/>
            <w:vMerge/>
          </w:tcPr>
          <w:p w14:paraId="0A2B3AE5" w14:textId="77777777" w:rsidR="008913CF" w:rsidRPr="002D1029" w:rsidRDefault="008913CF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4" w:type="dxa"/>
          </w:tcPr>
          <w:p w14:paraId="377F1E9C" w14:textId="77777777" w:rsidR="008913CF" w:rsidRPr="002D1029" w:rsidRDefault="002D1029" w:rsidP="003103AD">
            <w:pPr>
              <w:jc w:val="both"/>
              <w:rPr>
                <w:sz w:val="22"/>
                <w:szCs w:val="22"/>
              </w:rPr>
            </w:pPr>
            <w:proofErr w:type="spellStart"/>
            <w:r w:rsidRPr="002D1029">
              <w:rPr>
                <w:sz w:val="22"/>
                <w:szCs w:val="22"/>
              </w:rPr>
              <w:t>Broj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nesanitarnih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deponija</w:t>
            </w:r>
            <w:proofErr w:type="spellEnd"/>
            <w:r w:rsidRPr="002D1029">
              <w:rPr>
                <w:sz w:val="22"/>
                <w:szCs w:val="22"/>
              </w:rPr>
              <w:t xml:space="preserve"> – </w:t>
            </w:r>
            <w:proofErr w:type="spellStart"/>
            <w:r w:rsidRPr="002D1029">
              <w:rPr>
                <w:sz w:val="22"/>
                <w:szCs w:val="22"/>
              </w:rPr>
              <w:t>smetlišta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2C62216" w14:textId="77777777" w:rsidR="008913CF" w:rsidRPr="002D1029" w:rsidRDefault="002D1029" w:rsidP="002D1029">
            <w:pPr>
              <w:jc w:val="center"/>
              <w:rPr>
                <w:sz w:val="22"/>
                <w:szCs w:val="22"/>
              </w:rPr>
            </w:pPr>
            <w:r w:rsidRPr="002D1029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14:paraId="2616708C" w14:textId="77777777" w:rsidR="008913CF" w:rsidRPr="002D1029" w:rsidRDefault="002D1029" w:rsidP="002D1029">
            <w:pPr>
              <w:jc w:val="center"/>
              <w:rPr>
                <w:sz w:val="22"/>
                <w:szCs w:val="22"/>
              </w:rPr>
            </w:pPr>
            <w:r w:rsidRPr="002D1029">
              <w:rPr>
                <w:sz w:val="22"/>
                <w:szCs w:val="22"/>
              </w:rPr>
              <w:t>0</w:t>
            </w:r>
          </w:p>
        </w:tc>
      </w:tr>
      <w:tr w:rsidR="008913CF" w:rsidRPr="002C6AE6" w14:paraId="2496F0E0" w14:textId="77777777" w:rsidTr="00841F13">
        <w:tc>
          <w:tcPr>
            <w:tcW w:w="2394" w:type="dxa"/>
            <w:vMerge/>
          </w:tcPr>
          <w:p w14:paraId="02ADCA6C" w14:textId="77777777" w:rsidR="008913CF" w:rsidRPr="002D1029" w:rsidRDefault="008913CF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4" w:type="dxa"/>
          </w:tcPr>
          <w:p w14:paraId="603B3965" w14:textId="77777777" w:rsidR="008913CF" w:rsidRPr="00B93200" w:rsidRDefault="002D1029" w:rsidP="003103AD">
            <w:pPr>
              <w:jc w:val="both"/>
              <w:rPr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Broj</w:t>
            </w:r>
            <w:proofErr w:type="spellEnd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 xml:space="preserve"> kontejnera </w:t>
            </w:r>
            <w:proofErr w:type="spellStart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dostupnih</w:t>
            </w:r>
            <w:proofErr w:type="spellEnd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stanovnicima</w:t>
            </w:r>
            <w:proofErr w:type="spellEnd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opštine</w:t>
            </w:r>
            <w:proofErr w:type="spellEnd"/>
            <w:r w:rsidRPr="00B93200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B15BF51" w14:textId="77777777" w:rsidR="008913CF" w:rsidRPr="00B93200" w:rsidRDefault="00BD6FA6" w:rsidP="00841F13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10 od 5m</w:t>
            </w:r>
            <w:r w:rsidRPr="00B93200"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  <w:t>3</w:t>
            </w:r>
          </w:p>
          <w:p w14:paraId="6C597F48" w14:textId="77777777" w:rsidR="00BD6FA6" w:rsidRPr="00B93200" w:rsidRDefault="00BD6FA6" w:rsidP="00841F13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6 od 1m</w:t>
            </w:r>
            <w:r w:rsidRPr="00B93200"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813" w:type="dxa"/>
          </w:tcPr>
          <w:p w14:paraId="4074ECD6" w14:textId="77777777" w:rsidR="00BD6FA6" w:rsidRPr="00B93200" w:rsidRDefault="00BD6FA6" w:rsidP="00BD6FA6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11 od 5m</w:t>
            </w:r>
            <w:r w:rsidRPr="00B93200"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  <w:t>3</w:t>
            </w:r>
          </w:p>
          <w:p w14:paraId="60AE94FF" w14:textId="77777777" w:rsidR="008913CF" w:rsidRPr="00B93200" w:rsidRDefault="00BD6FA6" w:rsidP="00BD6FA6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B93200">
              <w:rPr>
                <w:color w:val="000000" w:themeColor="text1"/>
                <w:sz w:val="22"/>
                <w:szCs w:val="22"/>
                <w:lang w:val="pl-PL"/>
              </w:rPr>
              <w:t>7 od 1m</w:t>
            </w:r>
            <w:r w:rsidRPr="00B93200">
              <w:rPr>
                <w:color w:val="000000" w:themeColor="text1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8913CF" w14:paraId="57123C6D" w14:textId="77777777" w:rsidTr="002D1029">
        <w:tc>
          <w:tcPr>
            <w:tcW w:w="2394" w:type="dxa"/>
            <w:vMerge/>
          </w:tcPr>
          <w:p w14:paraId="4DA38CFA" w14:textId="77777777" w:rsidR="008913CF" w:rsidRPr="002C6AE6" w:rsidRDefault="008913CF" w:rsidP="003103AD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84" w:type="dxa"/>
          </w:tcPr>
          <w:p w14:paraId="1664373A" w14:textId="77777777" w:rsidR="008913CF" w:rsidRPr="002C6AE6" w:rsidRDefault="002D1029" w:rsidP="003103AD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2C6AE6">
              <w:rPr>
                <w:sz w:val="22"/>
                <w:szCs w:val="22"/>
                <w:lang w:val="pl-PL"/>
              </w:rPr>
              <w:t>Broj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organizovanih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obuka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edukacija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namenjenih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stanovnicima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opštine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Ada o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odgovornom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ponašanju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prema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životnoj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C6AE6">
              <w:rPr>
                <w:sz w:val="22"/>
                <w:szCs w:val="22"/>
                <w:lang w:val="pl-PL"/>
              </w:rPr>
              <w:t>sredini</w:t>
            </w:r>
            <w:proofErr w:type="spellEnd"/>
            <w:r w:rsidRPr="002C6AE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14:paraId="1DA76ED5" w14:textId="77777777" w:rsidR="008913CF" w:rsidRPr="002C6AE6" w:rsidRDefault="008913CF" w:rsidP="002D1029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B53B526" w14:textId="77777777" w:rsidR="002D1029" w:rsidRPr="002C6AE6" w:rsidRDefault="002D1029" w:rsidP="002D1029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5594F7E" w14:textId="77777777" w:rsidR="002D1029" w:rsidRPr="002D1029" w:rsidRDefault="002D1029" w:rsidP="002D1029">
            <w:pPr>
              <w:jc w:val="center"/>
              <w:rPr>
                <w:sz w:val="22"/>
                <w:szCs w:val="22"/>
              </w:rPr>
            </w:pPr>
            <w:r w:rsidRPr="002D1029">
              <w:rPr>
                <w:sz w:val="22"/>
                <w:szCs w:val="22"/>
              </w:rPr>
              <w:t>0</w:t>
            </w:r>
          </w:p>
        </w:tc>
        <w:tc>
          <w:tcPr>
            <w:tcW w:w="1813" w:type="dxa"/>
          </w:tcPr>
          <w:p w14:paraId="1E4B62B4" w14:textId="77777777" w:rsidR="008913CF" w:rsidRPr="002D1029" w:rsidRDefault="008913CF" w:rsidP="002D1029">
            <w:pPr>
              <w:jc w:val="center"/>
              <w:rPr>
                <w:sz w:val="22"/>
                <w:szCs w:val="22"/>
              </w:rPr>
            </w:pPr>
          </w:p>
          <w:p w14:paraId="4D164345" w14:textId="77777777" w:rsidR="002D1029" w:rsidRPr="002D1029" w:rsidRDefault="002D1029" w:rsidP="002D1029">
            <w:pPr>
              <w:jc w:val="center"/>
              <w:rPr>
                <w:sz w:val="22"/>
                <w:szCs w:val="22"/>
              </w:rPr>
            </w:pPr>
          </w:p>
          <w:p w14:paraId="6A1F8A87" w14:textId="77777777" w:rsidR="002D1029" w:rsidRPr="002D1029" w:rsidRDefault="002D1029" w:rsidP="002D1029">
            <w:pPr>
              <w:jc w:val="center"/>
              <w:rPr>
                <w:sz w:val="22"/>
                <w:szCs w:val="22"/>
              </w:rPr>
            </w:pPr>
            <w:r w:rsidRPr="002D1029">
              <w:rPr>
                <w:sz w:val="22"/>
                <w:szCs w:val="22"/>
              </w:rPr>
              <w:t>10</w:t>
            </w:r>
          </w:p>
        </w:tc>
      </w:tr>
      <w:tr w:rsidR="008913CF" w14:paraId="798A1F7E" w14:textId="77777777" w:rsidTr="002D1029">
        <w:tc>
          <w:tcPr>
            <w:tcW w:w="2394" w:type="dxa"/>
            <w:vMerge/>
          </w:tcPr>
          <w:p w14:paraId="71A50433" w14:textId="77777777" w:rsidR="008913CF" w:rsidRPr="002D1029" w:rsidRDefault="008913CF" w:rsidP="003103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4" w:type="dxa"/>
          </w:tcPr>
          <w:p w14:paraId="629F1A3A" w14:textId="77777777" w:rsidR="008913CF" w:rsidRPr="002D1029" w:rsidRDefault="002D1029" w:rsidP="003103AD">
            <w:pPr>
              <w:jc w:val="both"/>
              <w:rPr>
                <w:sz w:val="22"/>
                <w:szCs w:val="22"/>
              </w:rPr>
            </w:pPr>
            <w:proofErr w:type="spellStart"/>
            <w:r w:rsidRPr="002D1029">
              <w:rPr>
                <w:sz w:val="22"/>
                <w:szCs w:val="22"/>
              </w:rPr>
              <w:t>Broj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volonterskih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aktivnosti</w:t>
            </w:r>
            <w:proofErr w:type="spellEnd"/>
            <w:r w:rsidRPr="002D1029">
              <w:rPr>
                <w:sz w:val="22"/>
                <w:szCs w:val="22"/>
              </w:rPr>
              <w:t xml:space="preserve"> u </w:t>
            </w:r>
            <w:proofErr w:type="spellStart"/>
            <w:r w:rsidRPr="002D1029">
              <w:rPr>
                <w:sz w:val="22"/>
                <w:szCs w:val="22"/>
              </w:rPr>
              <w:t>oblasti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zaštite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životne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sredine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na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teritoriji</w:t>
            </w:r>
            <w:proofErr w:type="spellEnd"/>
            <w:r w:rsidRPr="002D1029">
              <w:rPr>
                <w:sz w:val="22"/>
                <w:szCs w:val="22"/>
              </w:rPr>
              <w:t xml:space="preserve"> </w:t>
            </w:r>
            <w:proofErr w:type="spellStart"/>
            <w:r w:rsidRPr="002D1029">
              <w:rPr>
                <w:sz w:val="22"/>
                <w:szCs w:val="22"/>
              </w:rPr>
              <w:t>opštine</w:t>
            </w:r>
            <w:proofErr w:type="spellEnd"/>
          </w:p>
        </w:tc>
        <w:tc>
          <w:tcPr>
            <w:tcW w:w="1985" w:type="dxa"/>
          </w:tcPr>
          <w:p w14:paraId="0CBE0D19" w14:textId="77777777" w:rsidR="008913CF" w:rsidRPr="002D1029" w:rsidRDefault="008913CF" w:rsidP="002D1029">
            <w:pPr>
              <w:jc w:val="center"/>
              <w:rPr>
                <w:sz w:val="22"/>
                <w:szCs w:val="22"/>
              </w:rPr>
            </w:pPr>
          </w:p>
          <w:p w14:paraId="72092C61" w14:textId="77777777" w:rsidR="002D1029" w:rsidRPr="002D1029" w:rsidRDefault="002D1029" w:rsidP="002D1029">
            <w:pPr>
              <w:jc w:val="center"/>
              <w:rPr>
                <w:sz w:val="22"/>
                <w:szCs w:val="22"/>
              </w:rPr>
            </w:pPr>
            <w:r w:rsidRPr="002D1029">
              <w:rPr>
                <w:sz w:val="22"/>
                <w:szCs w:val="22"/>
              </w:rPr>
              <w:t>0</w:t>
            </w:r>
          </w:p>
        </w:tc>
        <w:tc>
          <w:tcPr>
            <w:tcW w:w="1813" w:type="dxa"/>
          </w:tcPr>
          <w:p w14:paraId="64F87D32" w14:textId="77777777" w:rsidR="008913CF" w:rsidRPr="002D1029" w:rsidRDefault="008913CF" w:rsidP="002D1029">
            <w:pPr>
              <w:jc w:val="center"/>
              <w:rPr>
                <w:sz w:val="22"/>
                <w:szCs w:val="22"/>
              </w:rPr>
            </w:pPr>
          </w:p>
          <w:p w14:paraId="2BE7E006" w14:textId="77777777" w:rsidR="002D1029" w:rsidRPr="002D1029" w:rsidRDefault="002D1029" w:rsidP="002D1029">
            <w:pPr>
              <w:jc w:val="center"/>
              <w:rPr>
                <w:sz w:val="22"/>
                <w:szCs w:val="22"/>
              </w:rPr>
            </w:pPr>
            <w:r w:rsidRPr="002D1029">
              <w:rPr>
                <w:sz w:val="22"/>
                <w:szCs w:val="22"/>
              </w:rPr>
              <w:t>10</w:t>
            </w:r>
          </w:p>
        </w:tc>
      </w:tr>
    </w:tbl>
    <w:p w14:paraId="42E71265" w14:textId="77777777" w:rsidR="008913CF" w:rsidRPr="00F87552" w:rsidRDefault="008913CF" w:rsidP="00B1769B">
      <w:pPr>
        <w:jc w:val="both"/>
        <w:rPr>
          <w:b/>
          <w:bCs/>
        </w:rPr>
      </w:pPr>
    </w:p>
    <w:p w14:paraId="35B97CA4" w14:textId="77777777" w:rsidR="00B1769B" w:rsidRDefault="00B1769B" w:rsidP="00B1769B">
      <w:pPr>
        <w:jc w:val="both"/>
        <w:rPr>
          <w:b/>
          <w:bCs/>
        </w:rPr>
      </w:pPr>
      <w:r w:rsidRPr="00F87552">
        <w:rPr>
          <w:b/>
          <w:bCs/>
        </w:rPr>
        <w:t>OPIS PRIORITETNOG CILJA: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3F36" w:rsidRPr="002C6AE6" w14:paraId="76349723" w14:textId="77777777" w:rsidTr="00773F36">
        <w:tc>
          <w:tcPr>
            <w:tcW w:w="9576" w:type="dxa"/>
          </w:tcPr>
          <w:p w14:paraId="27EF7227" w14:textId="77777777" w:rsidR="002D1029" w:rsidRPr="002C6AE6" w:rsidRDefault="002D1029" w:rsidP="00B1769B">
            <w:pPr>
              <w:jc w:val="both"/>
              <w:rPr>
                <w:lang w:val="pl-PL"/>
              </w:rPr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: </w:t>
            </w:r>
            <w:proofErr w:type="spellStart"/>
            <w:r>
              <w:t>postojanje</w:t>
            </w:r>
            <w:proofErr w:type="spellEnd"/>
            <w:r>
              <w:t xml:space="preserve"> </w:t>
            </w:r>
            <w:proofErr w:type="spellStart"/>
            <w:r>
              <w:t>nesanitarne</w:t>
            </w:r>
            <w:proofErr w:type="spellEnd"/>
            <w:r>
              <w:t xml:space="preserve"> </w:t>
            </w:r>
            <w:proofErr w:type="spellStart"/>
            <w:r>
              <w:t>deponije</w:t>
            </w:r>
            <w:proofErr w:type="spellEnd"/>
            <w:r>
              <w:t xml:space="preserve">, </w:t>
            </w:r>
            <w:proofErr w:type="spellStart"/>
            <w:r>
              <w:t>nedovoljno</w:t>
            </w:r>
            <w:proofErr w:type="spellEnd"/>
            <w:r>
              <w:t xml:space="preserve"> </w:t>
            </w:r>
            <w:proofErr w:type="spellStart"/>
            <w:r>
              <w:t>odgovorno</w:t>
            </w:r>
            <w:proofErr w:type="spellEnd"/>
            <w:r>
              <w:t xml:space="preserve"> </w:t>
            </w:r>
            <w:proofErr w:type="spellStart"/>
            <w:r>
              <w:t>postupanje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životnoj</w:t>
            </w:r>
            <w:proofErr w:type="spellEnd"/>
            <w:r>
              <w:t xml:space="preserve"> </w:t>
            </w:r>
            <w:proofErr w:type="spellStart"/>
            <w:r>
              <w:t>sredini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nedovoljni</w:t>
            </w:r>
            <w:proofErr w:type="spellEnd"/>
            <w:r>
              <w:t xml:space="preserve"> </w:t>
            </w:r>
            <w:proofErr w:type="spellStart"/>
            <w:r>
              <w:t>stepen</w:t>
            </w:r>
            <w:proofErr w:type="spellEnd"/>
            <w:r>
              <w:t xml:space="preserve"> </w:t>
            </w:r>
            <w:proofErr w:type="spellStart"/>
            <w:r>
              <w:t>posvećenosti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rešavanju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za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. </w:t>
            </w:r>
            <w:proofErr w:type="spellStart"/>
            <w:r w:rsidRPr="002C6AE6">
              <w:rPr>
                <w:lang w:val="pl-PL"/>
              </w:rPr>
              <w:t>Stanje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kvalitet</w:t>
            </w:r>
            <w:proofErr w:type="spellEnd"/>
            <w:r w:rsidRPr="002C6AE6">
              <w:rPr>
                <w:lang w:val="pl-PL"/>
              </w:rPr>
              <w:t xml:space="preserve"> lokalne </w:t>
            </w:r>
            <w:proofErr w:type="spellStart"/>
            <w:r w:rsidRPr="002C6AE6">
              <w:rPr>
                <w:lang w:val="pl-PL"/>
              </w:rPr>
              <w:t>životne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sredine</w:t>
            </w:r>
            <w:proofErr w:type="spellEnd"/>
            <w:r w:rsidRPr="002C6AE6">
              <w:rPr>
                <w:lang w:val="pl-PL"/>
              </w:rPr>
              <w:t xml:space="preserve"> je od </w:t>
            </w:r>
            <w:proofErr w:type="spellStart"/>
            <w:r w:rsidRPr="002C6AE6">
              <w:rPr>
                <w:lang w:val="pl-PL"/>
              </w:rPr>
              <w:t>izuzetnog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značaja</w:t>
            </w:r>
            <w:proofErr w:type="spellEnd"/>
            <w:r w:rsidRPr="002C6AE6">
              <w:rPr>
                <w:lang w:val="pl-PL"/>
              </w:rPr>
              <w:t xml:space="preserve"> za </w:t>
            </w:r>
            <w:proofErr w:type="spellStart"/>
            <w:r w:rsidRPr="002C6AE6">
              <w:rPr>
                <w:lang w:val="pl-PL"/>
              </w:rPr>
              <w:t>kvalitet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života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građana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kao</w:t>
            </w:r>
            <w:proofErr w:type="spellEnd"/>
            <w:r w:rsidRPr="002C6AE6">
              <w:rPr>
                <w:lang w:val="pl-PL"/>
              </w:rPr>
              <w:t xml:space="preserve"> i za </w:t>
            </w:r>
            <w:proofErr w:type="spellStart"/>
            <w:r w:rsidRPr="002C6AE6">
              <w:rPr>
                <w:lang w:val="pl-PL"/>
              </w:rPr>
              <w:t>percepciju</w:t>
            </w:r>
            <w:proofErr w:type="spellEnd"/>
            <w:r w:rsidRPr="002C6AE6">
              <w:rPr>
                <w:lang w:val="pl-PL"/>
              </w:rPr>
              <w:t xml:space="preserve"> jedne lokalne </w:t>
            </w:r>
            <w:proofErr w:type="spellStart"/>
            <w:r w:rsidRPr="002C6AE6">
              <w:rPr>
                <w:lang w:val="pl-PL"/>
              </w:rPr>
              <w:t>samouprave</w:t>
            </w:r>
            <w:proofErr w:type="spellEnd"/>
            <w:r w:rsidRPr="002C6AE6">
              <w:rPr>
                <w:lang w:val="pl-PL"/>
              </w:rPr>
              <w:t xml:space="preserve">. Iz tog </w:t>
            </w:r>
            <w:proofErr w:type="spellStart"/>
            <w:r w:rsidRPr="002C6AE6">
              <w:rPr>
                <w:lang w:val="pl-PL"/>
              </w:rPr>
              <w:t>razloga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prioritet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 Ada je </w:t>
            </w:r>
            <w:proofErr w:type="spellStart"/>
            <w:r w:rsidRPr="002C6AE6">
              <w:rPr>
                <w:lang w:val="pl-PL"/>
              </w:rPr>
              <w:t>unapređenje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stanja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životne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sredine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organizovano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sistematično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delovanje</w:t>
            </w:r>
            <w:proofErr w:type="spellEnd"/>
            <w:r w:rsidRPr="002C6AE6">
              <w:rPr>
                <w:lang w:val="pl-PL"/>
              </w:rPr>
              <w:t xml:space="preserve"> u </w:t>
            </w:r>
            <w:proofErr w:type="spellStart"/>
            <w:r w:rsidRPr="002C6AE6">
              <w:rPr>
                <w:lang w:val="pl-PL"/>
              </w:rPr>
              <w:t>cilju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prevencije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daljeg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narušavanja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životne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sredine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teritoriji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. </w:t>
            </w:r>
          </w:p>
          <w:p w14:paraId="27FAFC17" w14:textId="77777777" w:rsidR="002D1029" w:rsidRPr="002C6AE6" w:rsidRDefault="002D1029" w:rsidP="00B1769B">
            <w:pPr>
              <w:jc w:val="both"/>
              <w:rPr>
                <w:lang w:val="pl-PL"/>
              </w:rPr>
            </w:pPr>
            <w:proofErr w:type="spellStart"/>
            <w:r w:rsidRPr="002C6AE6">
              <w:rPr>
                <w:lang w:val="pl-PL"/>
              </w:rPr>
              <w:t>Ključni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cilj</w:t>
            </w:r>
            <w:proofErr w:type="spellEnd"/>
            <w:r w:rsidRPr="002C6AE6">
              <w:rPr>
                <w:lang w:val="pl-PL"/>
              </w:rPr>
              <w:t xml:space="preserve"> je </w:t>
            </w:r>
            <w:proofErr w:type="spellStart"/>
            <w:r w:rsidRPr="002C6AE6">
              <w:rPr>
                <w:lang w:val="pl-PL"/>
              </w:rPr>
              <w:t>eliminacija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ne</w:t>
            </w:r>
            <w:proofErr w:type="spellEnd"/>
            <w:r w:rsidRPr="002C6AE6">
              <w:rPr>
                <w:lang w:val="pl-PL"/>
              </w:rPr>
              <w:t xml:space="preserve">-sanitarne </w:t>
            </w:r>
            <w:proofErr w:type="spellStart"/>
            <w:r w:rsidRPr="002C6AE6">
              <w:rPr>
                <w:lang w:val="pl-PL"/>
              </w:rPr>
              <w:t>deponije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stvaranje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uslova</w:t>
            </w:r>
            <w:proofErr w:type="spellEnd"/>
            <w:r w:rsidRPr="002C6AE6">
              <w:rPr>
                <w:lang w:val="pl-PL"/>
              </w:rPr>
              <w:t xml:space="preserve"> za </w:t>
            </w:r>
            <w:proofErr w:type="spellStart"/>
            <w:r w:rsidRPr="002C6AE6">
              <w:rPr>
                <w:lang w:val="pl-PL"/>
              </w:rPr>
              <w:t>brže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kvalitetnije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efikasnije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odlaganje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otpada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organizovano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plansko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ciljano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obrazovanje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stanovništva</w:t>
            </w:r>
            <w:proofErr w:type="spellEnd"/>
            <w:r w:rsidRPr="002C6AE6">
              <w:rPr>
                <w:lang w:val="pl-PL"/>
              </w:rPr>
              <w:t xml:space="preserve"> o </w:t>
            </w:r>
            <w:proofErr w:type="spellStart"/>
            <w:r w:rsidRPr="002C6AE6">
              <w:rPr>
                <w:lang w:val="pl-PL"/>
              </w:rPr>
              <w:t>potrebi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očuvanja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lastRenderedPageBreak/>
              <w:t>zdrave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životne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sredine</w:t>
            </w:r>
            <w:proofErr w:type="spellEnd"/>
            <w:r w:rsidRPr="002C6AE6">
              <w:rPr>
                <w:lang w:val="pl-PL"/>
              </w:rPr>
              <w:t xml:space="preserve">. </w:t>
            </w:r>
          </w:p>
          <w:p w14:paraId="62A5C17D" w14:textId="77777777" w:rsidR="00577429" w:rsidRPr="002C6AE6" w:rsidRDefault="002D1029" w:rsidP="00B1769B">
            <w:pPr>
              <w:jc w:val="both"/>
              <w:rPr>
                <w:lang w:val="pl-PL"/>
              </w:rPr>
            </w:pPr>
            <w:r w:rsidRPr="002C6AE6">
              <w:rPr>
                <w:lang w:val="pl-PL"/>
              </w:rPr>
              <w:t xml:space="preserve">U </w:t>
            </w:r>
            <w:proofErr w:type="spellStart"/>
            <w:r w:rsidRPr="002C6AE6">
              <w:rPr>
                <w:lang w:val="pl-PL"/>
              </w:rPr>
              <w:t>okviru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ovog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prioritetnog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cilja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predviđeno</w:t>
            </w:r>
            <w:proofErr w:type="spellEnd"/>
            <w:r w:rsidRPr="002C6AE6">
              <w:rPr>
                <w:lang w:val="pl-PL"/>
              </w:rPr>
              <w:t xml:space="preserve"> je </w:t>
            </w:r>
            <w:proofErr w:type="spellStart"/>
            <w:r w:rsidRPr="002C6AE6">
              <w:rPr>
                <w:lang w:val="pl-PL"/>
              </w:rPr>
              <w:t>uklanjanje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ne</w:t>
            </w:r>
            <w:proofErr w:type="spellEnd"/>
            <w:r w:rsidRPr="002C6AE6">
              <w:rPr>
                <w:lang w:val="pl-PL"/>
              </w:rPr>
              <w:t xml:space="preserve">-sanitarne </w:t>
            </w:r>
            <w:proofErr w:type="spellStart"/>
            <w:r w:rsidRPr="002C6AE6">
              <w:rPr>
                <w:lang w:val="pl-PL"/>
              </w:rPr>
              <w:t>deponije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postavljanje</w:t>
            </w:r>
            <w:proofErr w:type="spellEnd"/>
            <w:r w:rsidRPr="002C6AE6">
              <w:rPr>
                <w:lang w:val="pl-PL"/>
              </w:rPr>
              <w:t xml:space="preserve"> kontejnera </w:t>
            </w:r>
            <w:proofErr w:type="spellStart"/>
            <w:r w:rsidR="00577429" w:rsidRPr="002C6AE6">
              <w:rPr>
                <w:lang w:val="pl-PL"/>
              </w:rPr>
              <w:t>dostupnih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stanovnicima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svih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teritorijalnih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delova</w:t>
            </w:r>
            <w:proofErr w:type="spellEnd"/>
            <w:r w:rsidR="00577429" w:rsidRPr="002C6AE6">
              <w:rPr>
                <w:lang w:val="pl-PL"/>
              </w:rPr>
              <w:t xml:space="preserve"> – </w:t>
            </w:r>
            <w:proofErr w:type="spellStart"/>
            <w:r w:rsidR="00577429" w:rsidRPr="002C6AE6">
              <w:rPr>
                <w:lang w:val="pl-PL"/>
              </w:rPr>
              <w:t>celina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opštine</w:t>
            </w:r>
            <w:proofErr w:type="spellEnd"/>
            <w:r w:rsidR="00577429" w:rsidRPr="002C6AE6">
              <w:rPr>
                <w:lang w:val="pl-PL"/>
              </w:rPr>
              <w:t xml:space="preserve"> Ada i </w:t>
            </w:r>
            <w:proofErr w:type="spellStart"/>
            <w:r w:rsidR="00577429" w:rsidRPr="002C6AE6">
              <w:rPr>
                <w:lang w:val="pl-PL"/>
              </w:rPr>
              <w:t>ustanovljavanje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edukativnih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aktivnosti</w:t>
            </w:r>
            <w:proofErr w:type="spellEnd"/>
            <w:r w:rsidR="00577429" w:rsidRPr="002C6AE6">
              <w:rPr>
                <w:lang w:val="pl-PL"/>
              </w:rPr>
              <w:t xml:space="preserve"> i </w:t>
            </w:r>
            <w:proofErr w:type="spellStart"/>
            <w:r w:rsidR="00577429" w:rsidRPr="002C6AE6">
              <w:rPr>
                <w:lang w:val="pl-PL"/>
              </w:rPr>
              <w:t>sadržaja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organizovanih</w:t>
            </w:r>
            <w:proofErr w:type="spellEnd"/>
            <w:r w:rsidR="00577429" w:rsidRPr="002C6AE6">
              <w:rPr>
                <w:lang w:val="pl-PL"/>
              </w:rPr>
              <w:t xml:space="preserve"> od </w:t>
            </w:r>
            <w:proofErr w:type="spellStart"/>
            <w:r w:rsidR="00577429" w:rsidRPr="002C6AE6">
              <w:rPr>
                <w:lang w:val="pl-PL"/>
              </w:rPr>
              <w:t>strane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nadležnih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opštinskih</w:t>
            </w:r>
            <w:proofErr w:type="spellEnd"/>
            <w:r w:rsidR="00577429" w:rsidRPr="002C6AE6">
              <w:rPr>
                <w:lang w:val="pl-PL"/>
              </w:rPr>
              <w:t xml:space="preserve"> organa i </w:t>
            </w:r>
            <w:proofErr w:type="spellStart"/>
            <w:r w:rsidR="00577429" w:rsidRPr="002C6AE6">
              <w:rPr>
                <w:lang w:val="pl-PL"/>
              </w:rPr>
              <w:t>tela</w:t>
            </w:r>
            <w:proofErr w:type="spellEnd"/>
            <w:r w:rsidR="00577429" w:rsidRPr="002C6AE6">
              <w:rPr>
                <w:lang w:val="pl-PL"/>
              </w:rPr>
              <w:t xml:space="preserve">, u </w:t>
            </w:r>
            <w:proofErr w:type="spellStart"/>
            <w:r w:rsidR="00577429" w:rsidRPr="002C6AE6">
              <w:rPr>
                <w:lang w:val="pl-PL"/>
              </w:rPr>
              <w:t>saradnji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sa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partnerima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iz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civilnog</w:t>
            </w:r>
            <w:proofErr w:type="spellEnd"/>
            <w:r w:rsidR="00577429" w:rsidRPr="002C6AE6">
              <w:rPr>
                <w:lang w:val="pl-PL"/>
              </w:rPr>
              <w:t xml:space="preserve"> sektora. </w:t>
            </w:r>
            <w:proofErr w:type="spellStart"/>
            <w:r w:rsidR="00577429" w:rsidRPr="002C6AE6">
              <w:rPr>
                <w:lang w:val="pl-PL"/>
              </w:rPr>
              <w:t>Cilj</w:t>
            </w:r>
            <w:proofErr w:type="spellEnd"/>
            <w:r w:rsidR="00577429" w:rsidRPr="002C6AE6">
              <w:rPr>
                <w:lang w:val="pl-PL"/>
              </w:rPr>
              <w:t xml:space="preserve"> je i da </w:t>
            </w:r>
            <w:proofErr w:type="spellStart"/>
            <w:r w:rsidR="00577429" w:rsidRPr="002C6AE6">
              <w:rPr>
                <w:lang w:val="pl-PL"/>
              </w:rPr>
              <w:t>se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promoviše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volonterski</w:t>
            </w:r>
            <w:proofErr w:type="spellEnd"/>
            <w:r w:rsidR="00577429" w:rsidRPr="002C6AE6">
              <w:rPr>
                <w:lang w:val="pl-PL"/>
              </w:rPr>
              <w:t xml:space="preserve"> rad i da </w:t>
            </w:r>
            <w:proofErr w:type="spellStart"/>
            <w:r w:rsidR="00577429" w:rsidRPr="002C6AE6">
              <w:rPr>
                <w:lang w:val="pl-PL"/>
              </w:rPr>
              <w:t>se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kroz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primer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volonterizma</w:t>
            </w:r>
            <w:proofErr w:type="spellEnd"/>
            <w:r w:rsidR="00577429" w:rsidRPr="002C6AE6">
              <w:rPr>
                <w:lang w:val="pl-PL"/>
              </w:rPr>
              <w:t xml:space="preserve">, </w:t>
            </w:r>
            <w:proofErr w:type="spellStart"/>
            <w:r w:rsidR="00577429" w:rsidRPr="002C6AE6">
              <w:rPr>
                <w:lang w:val="pl-PL"/>
              </w:rPr>
              <w:t>pozitivno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utiče</w:t>
            </w:r>
            <w:proofErr w:type="spellEnd"/>
            <w:r w:rsidR="00577429" w:rsidRPr="002C6AE6">
              <w:rPr>
                <w:lang w:val="pl-PL"/>
              </w:rPr>
              <w:t xml:space="preserve"> na </w:t>
            </w:r>
            <w:proofErr w:type="spellStart"/>
            <w:r w:rsidR="00577429" w:rsidRPr="002C6AE6">
              <w:rPr>
                <w:lang w:val="pl-PL"/>
              </w:rPr>
              <w:t>lokalno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stanovništvo</w:t>
            </w:r>
            <w:proofErr w:type="spellEnd"/>
            <w:r w:rsidR="00577429" w:rsidRPr="002C6AE6">
              <w:rPr>
                <w:lang w:val="pl-PL"/>
              </w:rPr>
              <w:t xml:space="preserve">, </w:t>
            </w:r>
            <w:proofErr w:type="spellStart"/>
            <w:r w:rsidR="00577429" w:rsidRPr="002C6AE6">
              <w:rPr>
                <w:lang w:val="pl-PL"/>
              </w:rPr>
              <w:t>kako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bi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se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anomalije</w:t>
            </w:r>
            <w:proofErr w:type="spellEnd"/>
            <w:r w:rsidR="00577429" w:rsidRPr="002C6AE6">
              <w:rPr>
                <w:lang w:val="pl-PL"/>
              </w:rPr>
              <w:t xml:space="preserve"> u </w:t>
            </w:r>
            <w:proofErr w:type="spellStart"/>
            <w:r w:rsidR="00577429" w:rsidRPr="002C6AE6">
              <w:rPr>
                <w:lang w:val="pl-PL"/>
              </w:rPr>
              <w:t>ekološkom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ponašanju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popravile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ili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potpuno</w:t>
            </w:r>
            <w:proofErr w:type="spellEnd"/>
            <w:r w:rsidR="00577429" w:rsidRPr="002C6AE6">
              <w:rPr>
                <w:lang w:val="pl-PL"/>
              </w:rPr>
              <w:t xml:space="preserve"> </w:t>
            </w:r>
            <w:proofErr w:type="spellStart"/>
            <w:r w:rsidR="00577429" w:rsidRPr="002C6AE6">
              <w:rPr>
                <w:lang w:val="pl-PL"/>
              </w:rPr>
              <w:t>iskorenile</w:t>
            </w:r>
            <w:proofErr w:type="spellEnd"/>
            <w:r w:rsidR="00577429" w:rsidRPr="002C6AE6">
              <w:rPr>
                <w:lang w:val="pl-PL"/>
              </w:rPr>
              <w:t xml:space="preserve">. </w:t>
            </w:r>
          </w:p>
          <w:p w14:paraId="0BFCCF06" w14:textId="77777777" w:rsidR="00773F36" w:rsidRPr="002C6AE6" w:rsidRDefault="00577429" w:rsidP="00B1769B">
            <w:pPr>
              <w:jc w:val="both"/>
              <w:rPr>
                <w:lang w:val="pl-PL"/>
              </w:rPr>
            </w:pPr>
            <w:r w:rsidRPr="002C6AE6">
              <w:rPr>
                <w:lang w:val="pl-PL"/>
              </w:rPr>
              <w:t xml:space="preserve">Za </w:t>
            </w:r>
            <w:proofErr w:type="spellStart"/>
            <w:r w:rsidRPr="002C6AE6">
              <w:rPr>
                <w:lang w:val="pl-PL"/>
              </w:rPr>
              <w:t>realizaciju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ovog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prioritetnog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cilja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dovoljna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budžetska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sredstva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opštine</w:t>
            </w:r>
            <w:proofErr w:type="spellEnd"/>
            <w:r w:rsidRPr="002C6AE6">
              <w:rPr>
                <w:lang w:val="pl-PL"/>
              </w:rPr>
              <w:t xml:space="preserve">, a za </w:t>
            </w:r>
            <w:proofErr w:type="spellStart"/>
            <w:r w:rsidRPr="002C6AE6">
              <w:rPr>
                <w:lang w:val="pl-PL"/>
              </w:rPr>
              <w:t>opsežniji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temeljniji</w:t>
            </w:r>
            <w:proofErr w:type="spellEnd"/>
            <w:r w:rsidRPr="002C6AE6">
              <w:rPr>
                <w:lang w:val="pl-PL"/>
              </w:rPr>
              <w:t xml:space="preserve"> rad na planu </w:t>
            </w:r>
            <w:proofErr w:type="spellStart"/>
            <w:r w:rsidRPr="002C6AE6">
              <w:rPr>
                <w:lang w:val="pl-PL"/>
              </w:rPr>
              <w:t>podizanja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ekološke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svesti</w:t>
            </w:r>
            <w:proofErr w:type="spellEnd"/>
            <w:r w:rsidRPr="002C6AE6">
              <w:rPr>
                <w:lang w:val="pl-PL"/>
              </w:rPr>
              <w:t xml:space="preserve"> lokalne </w:t>
            </w:r>
            <w:proofErr w:type="spellStart"/>
            <w:r w:rsidRPr="002C6AE6">
              <w:rPr>
                <w:lang w:val="pl-PL"/>
              </w:rPr>
              <w:t>populacije</w:t>
            </w:r>
            <w:proofErr w:type="spellEnd"/>
            <w:r w:rsidRPr="002C6AE6">
              <w:rPr>
                <w:lang w:val="pl-PL"/>
              </w:rPr>
              <w:t xml:space="preserve"> od </w:t>
            </w:r>
            <w:proofErr w:type="spellStart"/>
            <w:r w:rsidRPr="002C6AE6">
              <w:rPr>
                <w:lang w:val="pl-PL"/>
              </w:rPr>
              <w:t>ključne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važnosti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su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partnerstva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kako</w:t>
            </w:r>
            <w:proofErr w:type="spellEnd"/>
            <w:r w:rsidRPr="002C6AE6">
              <w:rPr>
                <w:lang w:val="pl-PL"/>
              </w:rPr>
              <w:t xml:space="preserve"> na </w:t>
            </w:r>
            <w:proofErr w:type="spellStart"/>
            <w:r w:rsidRPr="002C6AE6">
              <w:rPr>
                <w:lang w:val="pl-PL"/>
              </w:rPr>
              <w:t>lokalnom</w:t>
            </w:r>
            <w:proofErr w:type="spellEnd"/>
            <w:r w:rsidRPr="002C6AE6">
              <w:rPr>
                <w:lang w:val="pl-PL"/>
              </w:rPr>
              <w:t xml:space="preserve">, </w:t>
            </w:r>
            <w:proofErr w:type="spellStart"/>
            <w:r w:rsidRPr="002C6AE6">
              <w:rPr>
                <w:lang w:val="pl-PL"/>
              </w:rPr>
              <w:t>opštinskom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nivou</w:t>
            </w:r>
            <w:proofErr w:type="spellEnd"/>
            <w:r w:rsidRPr="002C6AE6">
              <w:rPr>
                <w:lang w:val="pl-PL"/>
              </w:rPr>
              <w:t xml:space="preserve"> (</w:t>
            </w:r>
            <w:proofErr w:type="spellStart"/>
            <w:r w:rsidRPr="002C6AE6">
              <w:rPr>
                <w:lang w:val="pl-PL"/>
              </w:rPr>
              <w:t>sa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civilnim</w:t>
            </w:r>
            <w:proofErr w:type="spellEnd"/>
            <w:r w:rsidRPr="002C6AE6">
              <w:rPr>
                <w:lang w:val="pl-PL"/>
              </w:rPr>
              <w:t xml:space="preserve"> sektorom) tako i </w:t>
            </w:r>
            <w:proofErr w:type="spellStart"/>
            <w:r w:rsidRPr="002C6AE6">
              <w:rPr>
                <w:lang w:val="pl-PL"/>
              </w:rPr>
              <w:t>sa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višim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nivoima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vlasti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kroz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dostupne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edukativne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ekološke</w:t>
            </w:r>
            <w:proofErr w:type="spellEnd"/>
            <w:r w:rsidRPr="002C6AE6">
              <w:rPr>
                <w:lang w:val="pl-PL"/>
              </w:rPr>
              <w:t xml:space="preserve"> </w:t>
            </w:r>
            <w:proofErr w:type="spellStart"/>
            <w:r w:rsidRPr="002C6AE6">
              <w:rPr>
                <w:lang w:val="pl-PL"/>
              </w:rPr>
              <w:t>projekte</w:t>
            </w:r>
            <w:proofErr w:type="spellEnd"/>
            <w:r w:rsidRPr="002C6AE6">
              <w:rPr>
                <w:lang w:val="pl-PL"/>
              </w:rPr>
              <w:t xml:space="preserve"> i </w:t>
            </w:r>
            <w:proofErr w:type="spellStart"/>
            <w:r w:rsidRPr="002C6AE6">
              <w:rPr>
                <w:lang w:val="pl-PL"/>
              </w:rPr>
              <w:t>programe</w:t>
            </w:r>
            <w:proofErr w:type="spellEnd"/>
            <w:r w:rsidRPr="002C6AE6">
              <w:rPr>
                <w:lang w:val="pl-PL"/>
              </w:rPr>
              <w:t xml:space="preserve">. </w:t>
            </w:r>
          </w:p>
          <w:p w14:paraId="7C9EE142" w14:textId="77777777" w:rsidR="00773F36" w:rsidRPr="002C6AE6" w:rsidRDefault="00773F36" w:rsidP="00B1769B">
            <w:pPr>
              <w:jc w:val="both"/>
              <w:rPr>
                <w:lang w:val="pl-PL"/>
              </w:rPr>
            </w:pPr>
          </w:p>
        </w:tc>
      </w:tr>
    </w:tbl>
    <w:p w14:paraId="5A9704C9" w14:textId="77777777" w:rsidR="00773F36" w:rsidRPr="002C6AE6" w:rsidRDefault="00773F36" w:rsidP="00B1769B">
      <w:pPr>
        <w:jc w:val="both"/>
        <w:rPr>
          <w:lang w:val="pl-PL"/>
        </w:rPr>
      </w:pPr>
    </w:p>
    <w:p w14:paraId="6E9F8296" w14:textId="77777777" w:rsidR="00B1769B" w:rsidRPr="002C6AE6" w:rsidRDefault="00B1769B" w:rsidP="00B1769B">
      <w:pPr>
        <w:jc w:val="both"/>
        <w:rPr>
          <w:lang w:val="pl-PL"/>
        </w:rPr>
      </w:pPr>
    </w:p>
    <w:p w14:paraId="7861A016" w14:textId="77777777" w:rsidR="00B1769B" w:rsidRPr="002C6AE6" w:rsidRDefault="00B1769B" w:rsidP="00B1769B">
      <w:pPr>
        <w:jc w:val="center"/>
        <w:rPr>
          <w:b/>
          <w:bCs/>
          <w:lang w:val="pl-PL"/>
        </w:rPr>
      </w:pPr>
      <w:r w:rsidRPr="002C6AE6">
        <w:rPr>
          <w:b/>
          <w:bCs/>
          <w:lang w:val="pl-PL"/>
        </w:rPr>
        <w:t xml:space="preserve">MERE: </w:t>
      </w:r>
    </w:p>
    <w:p w14:paraId="544765E6" w14:textId="77777777" w:rsidR="00B1769B" w:rsidRPr="002C6AE6" w:rsidRDefault="00B1769B" w:rsidP="00B1769B">
      <w:pPr>
        <w:jc w:val="both"/>
        <w:rPr>
          <w:b/>
          <w:bCs/>
          <w:lang w:val="pl-PL"/>
        </w:rPr>
      </w:pPr>
    </w:p>
    <w:p w14:paraId="521D16C6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15295D" w:rsidRPr="002C6AE6">
        <w:rPr>
          <w:b/>
          <w:bCs/>
          <w:u w:val="single"/>
          <w:lang w:val="pl-PL"/>
        </w:rPr>
        <w:t xml:space="preserve">PREDUZIMANJE AKTIVNOSTI U CILJU ELIMINACIJE SMETLIŠTA SA TERITORIJE OPŠTINE </w:t>
      </w:r>
    </w:p>
    <w:p w14:paraId="40FF8B30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OPIS MERE:</w:t>
      </w:r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želi</w:t>
      </w:r>
      <w:proofErr w:type="spellEnd"/>
      <w:r w:rsidR="00243664" w:rsidRPr="002C6AE6">
        <w:rPr>
          <w:lang w:val="pl-PL"/>
        </w:rPr>
        <w:t xml:space="preserve"> da </w:t>
      </w:r>
      <w:proofErr w:type="spellStart"/>
      <w:r w:rsidR="00243664" w:rsidRPr="002C6AE6">
        <w:rPr>
          <w:lang w:val="pl-PL"/>
        </w:rPr>
        <w:t>preduzme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aktivnosti</w:t>
      </w:r>
      <w:proofErr w:type="spellEnd"/>
      <w:r w:rsidR="00243664" w:rsidRPr="002C6AE6">
        <w:rPr>
          <w:lang w:val="pl-PL"/>
        </w:rPr>
        <w:t xml:space="preserve"> u </w:t>
      </w:r>
      <w:proofErr w:type="spellStart"/>
      <w:r w:rsidR="00243664" w:rsidRPr="002C6AE6">
        <w:rPr>
          <w:lang w:val="pl-PL"/>
        </w:rPr>
        <w:t>cilju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rešavanja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pitanja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sakupljanja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naopasnog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otpada</w:t>
      </w:r>
      <w:proofErr w:type="spellEnd"/>
      <w:r w:rsidR="00243664" w:rsidRPr="002C6AE6">
        <w:rPr>
          <w:lang w:val="pl-PL"/>
        </w:rPr>
        <w:t xml:space="preserve"> i </w:t>
      </w:r>
      <w:proofErr w:type="spellStart"/>
      <w:r w:rsidR="00243664" w:rsidRPr="002C6AE6">
        <w:rPr>
          <w:lang w:val="pl-PL"/>
        </w:rPr>
        <w:t>njegovog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odlaganja</w:t>
      </w:r>
      <w:proofErr w:type="spellEnd"/>
      <w:r w:rsidR="00243664" w:rsidRPr="002C6AE6">
        <w:rPr>
          <w:lang w:val="pl-PL"/>
        </w:rPr>
        <w:t xml:space="preserve"> na </w:t>
      </w:r>
      <w:proofErr w:type="spellStart"/>
      <w:r w:rsidR="00243664" w:rsidRPr="002C6AE6">
        <w:rPr>
          <w:lang w:val="pl-PL"/>
        </w:rPr>
        <w:t>smetlištima</w:t>
      </w:r>
      <w:proofErr w:type="spellEnd"/>
      <w:r w:rsidR="00243664" w:rsidRPr="002C6AE6">
        <w:rPr>
          <w:lang w:val="pl-PL"/>
        </w:rPr>
        <w:t xml:space="preserve"> (</w:t>
      </w:r>
      <w:proofErr w:type="spellStart"/>
      <w:r w:rsidR="00243664" w:rsidRPr="002C6AE6">
        <w:rPr>
          <w:lang w:val="pl-PL"/>
        </w:rPr>
        <w:t>koji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nalaze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unutar</w:t>
      </w:r>
      <w:proofErr w:type="spellEnd"/>
      <w:r w:rsidR="00243664" w:rsidRPr="002C6AE6">
        <w:rPr>
          <w:lang w:val="pl-PL"/>
        </w:rPr>
        <w:t xml:space="preserve"> i </w:t>
      </w:r>
      <w:proofErr w:type="spellStart"/>
      <w:r w:rsidR="00243664" w:rsidRPr="002C6AE6">
        <w:rPr>
          <w:lang w:val="pl-PL"/>
        </w:rPr>
        <w:t>izvan</w:t>
      </w:r>
      <w:proofErr w:type="spellEnd"/>
      <w:r w:rsidR="00243664" w:rsidRPr="002C6AE6">
        <w:rPr>
          <w:lang w:val="pl-PL"/>
        </w:rPr>
        <w:t xml:space="preserve"> zona </w:t>
      </w:r>
      <w:proofErr w:type="spellStart"/>
      <w:r w:rsidR="00243664" w:rsidRPr="002C6AE6">
        <w:rPr>
          <w:lang w:val="pl-PL"/>
        </w:rPr>
        <w:t>stanovanja</w:t>
      </w:r>
      <w:proofErr w:type="spellEnd"/>
      <w:r w:rsidR="00243664" w:rsidRPr="002C6AE6">
        <w:rPr>
          <w:lang w:val="pl-PL"/>
        </w:rPr>
        <w:t xml:space="preserve">). U </w:t>
      </w:r>
      <w:proofErr w:type="spellStart"/>
      <w:r w:rsidR="00243664" w:rsidRPr="002C6AE6">
        <w:rPr>
          <w:lang w:val="pl-PL"/>
        </w:rPr>
        <w:t>okviru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ove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mere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resorno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odgovorni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subjekat</w:t>
      </w:r>
      <w:proofErr w:type="spellEnd"/>
      <w:r w:rsidR="00243664" w:rsidRPr="002C6AE6">
        <w:rPr>
          <w:lang w:val="pl-PL"/>
        </w:rPr>
        <w:t xml:space="preserve"> JKP, u </w:t>
      </w:r>
      <w:proofErr w:type="spellStart"/>
      <w:r w:rsidR="00243664" w:rsidRPr="002C6AE6">
        <w:rPr>
          <w:lang w:val="pl-PL"/>
        </w:rPr>
        <w:t>saradnji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nadležnim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organizacionim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jedinicama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Opštinske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uprave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preduzeće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radnje</w:t>
      </w:r>
      <w:proofErr w:type="spellEnd"/>
      <w:r w:rsidR="00243664" w:rsidRPr="002C6AE6">
        <w:rPr>
          <w:lang w:val="pl-PL"/>
        </w:rPr>
        <w:t xml:space="preserve"> u </w:t>
      </w:r>
      <w:proofErr w:type="spellStart"/>
      <w:r w:rsidR="00243664" w:rsidRPr="002C6AE6">
        <w:rPr>
          <w:lang w:val="pl-PL"/>
        </w:rPr>
        <w:t>cilju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eliminacije</w:t>
      </w:r>
      <w:proofErr w:type="spellEnd"/>
      <w:r w:rsidR="00243664" w:rsidRPr="002C6AE6">
        <w:rPr>
          <w:lang w:val="pl-PL"/>
        </w:rPr>
        <w:t xml:space="preserve"> </w:t>
      </w:r>
      <w:r w:rsidR="002D1029" w:rsidRPr="002C6AE6">
        <w:rPr>
          <w:lang w:val="pl-PL"/>
        </w:rPr>
        <w:t xml:space="preserve">jedne </w:t>
      </w:r>
      <w:proofErr w:type="spellStart"/>
      <w:r w:rsidR="002D1029" w:rsidRPr="002C6AE6">
        <w:rPr>
          <w:lang w:val="pl-PL"/>
        </w:rPr>
        <w:t>nesanitarne</w:t>
      </w:r>
      <w:proofErr w:type="spellEnd"/>
      <w:r w:rsidR="002D1029" w:rsidRPr="002C6AE6">
        <w:rPr>
          <w:lang w:val="pl-PL"/>
        </w:rPr>
        <w:t xml:space="preserve"> </w:t>
      </w:r>
      <w:proofErr w:type="spellStart"/>
      <w:r w:rsidR="002D1029" w:rsidRPr="002C6AE6">
        <w:rPr>
          <w:lang w:val="pl-PL"/>
        </w:rPr>
        <w:t>deponije</w:t>
      </w:r>
      <w:proofErr w:type="spellEnd"/>
      <w:r w:rsidR="002D1029" w:rsidRPr="002C6AE6">
        <w:rPr>
          <w:lang w:val="pl-PL"/>
        </w:rPr>
        <w:t xml:space="preserve"> </w:t>
      </w:r>
      <w:proofErr w:type="spellStart"/>
      <w:r w:rsidR="002D1029" w:rsidRPr="002C6AE6">
        <w:rPr>
          <w:lang w:val="pl-PL"/>
        </w:rPr>
        <w:t>komunalnog</w:t>
      </w:r>
      <w:proofErr w:type="spellEnd"/>
      <w:r w:rsidR="002D1029" w:rsidRPr="002C6AE6">
        <w:rPr>
          <w:lang w:val="pl-PL"/>
        </w:rPr>
        <w:t xml:space="preserve"> </w:t>
      </w:r>
      <w:proofErr w:type="spellStart"/>
      <w:r w:rsidR="002D1029" w:rsidRPr="002C6AE6">
        <w:rPr>
          <w:lang w:val="pl-PL"/>
        </w:rPr>
        <w:t>otpada</w:t>
      </w:r>
      <w:proofErr w:type="spellEnd"/>
      <w:r w:rsidR="002D1029" w:rsidRPr="002C6AE6">
        <w:rPr>
          <w:lang w:val="pl-PL"/>
        </w:rPr>
        <w:t xml:space="preserve">.  </w:t>
      </w:r>
      <w:r w:rsidR="00243664" w:rsidRPr="002C6AE6">
        <w:rPr>
          <w:lang w:val="pl-PL"/>
        </w:rPr>
        <w:t xml:space="preserve">Paralelna </w:t>
      </w:r>
      <w:proofErr w:type="spellStart"/>
      <w:r w:rsidR="00243664" w:rsidRPr="002C6AE6">
        <w:rPr>
          <w:lang w:val="pl-PL"/>
        </w:rPr>
        <w:t>aktivnost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eliminacijom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D1029" w:rsidRPr="002C6AE6">
        <w:rPr>
          <w:lang w:val="pl-PL"/>
        </w:rPr>
        <w:t>nesanitarne</w:t>
      </w:r>
      <w:proofErr w:type="spellEnd"/>
      <w:r w:rsidR="002D1029" w:rsidRPr="002C6AE6">
        <w:rPr>
          <w:lang w:val="pl-PL"/>
        </w:rPr>
        <w:t xml:space="preserve"> </w:t>
      </w:r>
      <w:proofErr w:type="spellStart"/>
      <w:r w:rsidR="002D1029" w:rsidRPr="002C6AE6">
        <w:rPr>
          <w:lang w:val="pl-PL"/>
        </w:rPr>
        <w:t>deponije</w:t>
      </w:r>
      <w:proofErr w:type="spellEnd"/>
      <w:r w:rsidR="002D1029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podrazumevaće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nabavku</w:t>
      </w:r>
      <w:proofErr w:type="spellEnd"/>
      <w:r w:rsidR="00243664" w:rsidRPr="002C6AE6">
        <w:rPr>
          <w:lang w:val="pl-PL"/>
        </w:rPr>
        <w:t xml:space="preserve"> i </w:t>
      </w:r>
      <w:proofErr w:type="spellStart"/>
      <w:r w:rsidR="00243664" w:rsidRPr="002C6AE6">
        <w:rPr>
          <w:lang w:val="pl-PL"/>
        </w:rPr>
        <w:t>postavljanje</w:t>
      </w:r>
      <w:proofErr w:type="spellEnd"/>
      <w:r w:rsidR="00243664" w:rsidRPr="002C6AE6">
        <w:rPr>
          <w:lang w:val="pl-PL"/>
        </w:rPr>
        <w:t xml:space="preserve"> kontejnera, </w:t>
      </w:r>
      <w:proofErr w:type="spellStart"/>
      <w:r w:rsidR="00243664" w:rsidRPr="002C6AE6">
        <w:rPr>
          <w:lang w:val="pl-PL"/>
        </w:rPr>
        <w:t>dostupnih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stanovništvu</w:t>
      </w:r>
      <w:proofErr w:type="spellEnd"/>
      <w:r w:rsidR="00243664" w:rsidRPr="002C6AE6">
        <w:rPr>
          <w:lang w:val="pl-PL"/>
        </w:rPr>
        <w:t xml:space="preserve"> na </w:t>
      </w:r>
      <w:proofErr w:type="spellStart"/>
      <w:r w:rsidR="00243664" w:rsidRPr="002C6AE6">
        <w:rPr>
          <w:lang w:val="pl-PL"/>
        </w:rPr>
        <w:t>delovima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teritorije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opštine</w:t>
      </w:r>
      <w:proofErr w:type="spellEnd"/>
      <w:r w:rsidR="00243664" w:rsidRPr="002C6AE6">
        <w:rPr>
          <w:lang w:val="pl-PL"/>
        </w:rPr>
        <w:t xml:space="preserve"> na </w:t>
      </w:r>
      <w:proofErr w:type="spellStart"/>
      <w:r w:rsidR="00243664" w:rsidRPr="002C6AE6">
        <w:rPr>
          <w:lang w:val="pl-PL"/>
        </w:rPr>
        <w:t>kojima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smetlišta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nalaze</w:t>
      </w:r>
      <w:proofErr w:type="spellEnd"/>
      <w:r w:rsidR="002D1029" w:rsidRPr="002C6AE6">
        <w:rPr>
          <w:lang w:val="pl-PL"/>
        </w:rPr>
        <w:t xml:space="preserve"> u </w:t>
      </w:r>
      <w:proofErr w:type="spellStart"/>
      <w:r w:rsidR="002D1029" w:rsidRPr="002C6AE6">
        <w:rPr>
          <w:lang w:val="pl-PL"/>
        </w:rPr>
        <w:t>naselju</w:t>
      </w:r>
      <w:proofErr w:type="spellEnd"/>
      <w:r w:rsidR="002D1029" w:rsidRPr="002C6AE6">
        <w:rPr>
          <w:lang w:val="pl-PL"/>
        </w:rPr>
        <w:t xml:space="preserve"> Ada. </w:t>
      </w:r>
      <w:r w:rsidR="00243664" w:rsidRPr="002C6AE6">
        <w:rPr>
          <w:lang w:val="pl-PL"/>
        </w:rPr>
        <w:t xml:space="preserve">U </w:t>
      </w:r>
      <w:proofErr w:type="spellStart"/>
      <w:r w:rsidR="00243664" w:rsidRPr="002C6AE6">
        <w:rPr>
          <w:lang w:val="pl-PL"/>
        </w:rPr>
        <w:t>Okviru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realizacije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ove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mere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biće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donete</w:t>
      </w:r>
      <w:proofErr w:type="spellEnd"/>
      <w:r w:rsidR="00243664" w:rsidRPr="002C6AE6">
        <w:rPr>
          <w:lang w:val="pl-PL"/>
        </w:rPr>
        <w:t xml:space="preserve"> od </w:t>
      </w:r>
      <w:proofErr w:type="spellStart"/>
      <w:r w:rsidR="00243664" w:rsidRPr="002C6AE6">
        <w:rPr>
          <w:lang w:val="pl-PL"/>
        </w:rPr>
        <w:t>strane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nadležnih</w:t>
      </w:r>
      <w:proofErr w:type="spellEnd"/>
      <w:r w:rsidR="00243664" w:rsidRPr="002C6AE6">
        <w:rPr>
          <w:lang w:val="pl-PL"/>
        </w:rPr>
        <w:t xml:space="preserve"> organa </w:t>
      </w:r>
      <w:proofErr w:type="spellStart"/>
      <w:r w:rsidR="00243664" w:rsidRPr="002C6AE6">
        <w:rPr>
          <w:lang w:val="pl-PL"/>
        </w:rPr>
        <w:t>opštine</w:t>
      </w:r>
      <w:proofErr w:type="spellEnd"/>
      <w:r w:rsidR="00243664" w:rsidRPr="002C6AE6">
        <w:rPr>
          <w:lang w:val="pl-PL"/>
        </w:rPr>
        <w:t xml:space="preserve"> i JKP-a </w:t>
      </w:r>
      <w:proofErr w:type="spellStart"/>
      <w:r w:rsidR="00243664" w:rsidRPr="002C6AE6">
        <w:rPr>
          <w:lang w:val="pl-PL"/>
        </w:rPr>
        <w:t>odluke</w:t>
      </w:r>
      <w:proofErr w:type="spellEnd"/>
      <w:r w:rsidR="00243664" w:rsidRPr="002C6AE6">
        <w:rPr>
          <w:lang w:val="pl-PL"/>
        </w:rPr>
        <w:t xml:space="preserve"> i </w:t>
      </w:r>
      <w:proofErr w:type="spellStart"/>
      <w:r w:rsidR="00243664" w:rsidRPr="002C6AE6">
        <w:rPr>
          <w:lang w:val="pl-PL"/>
        </w:rPr>
        <w:t>akti</w:t>
      </w:r>
      <w:proofErr w:type="spellEnd"/>
      <w:r w:rsidR="00243664" w:rsidRPr="002C6AE6">
        <w:rPr>
          <w:lang w:val="pl-PL"/>
        </w:rPr>
        <w:t xml:space="preserve"> u </w:t>
      </w:r>
      <w:proofErr w:type="spellStart"/>
      <w:r w:rsidR="00243664" w:rsidRPr="002C6AE6">
        <w:rPr>
          <w:lang w:val="pl-PL"/>
        </w:rPr>
        <w:t>cilju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jačanja</w:t>
      </w:r>
      <w:proofErr w:type="spellEnd"/>
      <w:r w:rsidR="00243664" w:rsidRPr="002C6AE6">
        <w:rPr>
          <w:lang w:val="pl-PL"/>
        </w:rPr>
        <w:t xml:space="preserve"> kontrolne </w:t>
      </w:r>
      <w:proofErr w:type="spellStart"/>
      <w:r w:rsidR="00243664" w:rsidRPr="002C6AE6">
        <w:rPr>
          <w:lang w:val="pl-PL"/>
        </w:rPr>
        <w:t>uloge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Opštinske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uprave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opštine</w:t>
      </w:r>
      <w:proofErr w:type="spellEnd"/>
      <w:r w:rsidR="00243664" w:rsidRPr="002C6AE6">
        <w:rPr>
          <w:lang w:val="pl-PL"/>
        </w:rPr>
        <w:t xml:space="preserve"> i </w:t>
      </w:r>
      <w:proofErr w:type="spellStart"/>
      <w:r w:rsidR="00243664" w:rsidRPr="002C6AE6">
        <w:rPr>
          <w:lang w:val="pl-PL"/>
        </w:rPr>
        <w:t>jačanja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kapaciteta</w:t>
      </w:r>
      <w:proofErr w:type="spellEnd"/>
      <w:r w:rsidR="00243664" w:rsidRPr="002C6AE6">
        <w:rPr>
          <w:lang w:val="pl-PL"/>
        </w:rPr>
        <w:t xml:space="preserve"> JKP u </w:t>
      </w:r>
      <w:proofErr w:type="spellStart"/>
      <w:r w:rsidR="00243664" w:rsidRPr="002C6AE6">
        <w:rPr>
          <w:lang w:val="pl-PL"/>
        </w:rPr>
        <w:t>delu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delokruga</w:t>
      </w:r>
      <w:proofErr w:type="spellEnd"/>
      <w:r w:rsidR="00243664" w:rsidRPr="002C6AE6">
        <w:rPr>
          <w:lang w:val="pl-PL"/>
        </w:rPr>
        <w:t xml:space="preserve"> rada </w:t>
      </w:r>
      <w:proofErr w:type="spellStart"/>
      <w:r w:rsidR="00243664" w:rsidRPr="002C6AE6">
        <w:rPr>
          <w:lang w:val="pl-PL"/>
        </w:rPr>
        <w:t>koji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se</w:t>
      </w:r>
      <w:proofErr w:type="spellEnd"/>
      <w:r w:rsidR="00243664" w:rsidRPr="002C6AE6">
        <w:rPr>
          <w:lang w:val="pl-PL"/>
        </w:rPr>
        <w:t xml:space="preserve"> odnosi na </w:t>
      </w:r>
      <w:proofErr w:type="spellStart"/>
      <w:r w:rsidR="00243664" w:rsidRPr="002C6AE6">
        <w:rPr>
          <w:lang w:val="pl-PL"/>
        </w:rPr>
        <w:t>upravljanje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otpadom</w:t>
      </w:r>
      <w:proofErr w:type="spellEnd"/>
      <w:r w:rsidR="00243664" w:rsidRPr="002C6AE6">
        <w:rPr>
          <w:lang w:val="pl-PL"/>
        </w:rPr>
        <w:t xml:space="preserve">. </w:t>
      </w:r>
      <w:proofErr w:type="spellStart"/>
      <w:r w:rsidR="00243664" w:rsidRPr="002C6AE6">
        <w:rPr>
          <w:lang w:val="pl-PL"/>
        </w:rPr>
        <w:t>Ova</w:t>
      </w:r>
      <w:proofErr w:type="spellEnd"/>
      <w:r w:rsidR="00243664" w:rsidRPr="002C6AE6">
        <w:rPr>
          <w:lang w:val="pl-PL"/>
        </w:rPr>
        <w:t xml:space="preserve"> mera, koja </w:t>
      </w:r>
      <w:proofErr w:type="spellStart"/>
      <w:r w:rsidR="00243664" w:rsidRPr="002C6AE6">
        <w:rPr>
          <w:lang w:val="pl-PL"/>
        </w:rPr>
        <w:t>će</w:t>
      </w:r>
      <w:proofErr w:type="spellEnd"/>
      <w:r w:rsidR="00243664" w:rsidRPr="002C6AE6">
        <w:rPr>
          <w:lang w:val="pl-PL"/>
        </w:rPr>
        <w:t xml:space="preserve"> u </w:t>
      </w:r>
      <w:proofErr w:type="spellStart"/>
      <w:r w:rsidR="00243664" w:rsidRPr="002C6AE6">
        <w:rPr>
          <w:lang w:val="pl-PL"/>
        </w:rPr>
        <w:t>celini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biti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proofErr w:type="gramStart"/>
      <w:r w:rsidR="00243664" w:rsidRPr="002C6AE6">
        <w:rPr>
          <w:lang w:val="pl-PL"/>
        </w:rPr>
        <w:t>sprovedena</w:t>
      </w:r>
      <w:proofErr w:type="spellEnd"/>
      <w:r w:rsidR="00243664" w:rsidRPr="002C6AE6">
        <w:rPr>
          <w:lang w:val="pl-PL"/>
        </w:rPr>
        <w:t>,</w:t>
      </w:r>
      <w:proofErr w:type="gramEnd"/>
      <w:r w:rsidR="00243664" w:rsidRPr="002C6AE6">
        <w:rPr>
          <w:lang w:val="pl-PL"/>
        </w:rPr>
        <w:t xml:space="preserve"> i </w:t>
      </w:r>
      <w:proofErr w:type="spellStart"/>
      <w:r w:rsidR="00243664" w:rsidRPr="002C6AE6">
        <w:rPr>
          <w:lang w:val="pl-PL"/>
        </w:rPr>
        <w:t>čija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realizacija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će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omogućiti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unapređenje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harmonizovanih</w:t>
      </w:r>
      <w:proofErr w:type="spellEnd"/>
      <w:r w:rsidR="00243664" w:rsidRPr="002C6AE6">
        <w:rPr>
          <w:lang w:val="pl-PL"/>
        </w:rPr>
        <w:t xml:space="preserve"> rada </w:t>
      </w:r>
      <w:proofErr w:type="spellStart"/>
      <w:r w:rsidR="00243664" w:rsidRPr="002C6AE6">
        <w:rPr>
          <w:lang w:val="pl-PL"/>
        </w:rPr>
        <w:t>nadležnih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opštinskih</w:t>
      </w:r>
      <w:proofErr w:type="spellEnd"/>
      <w:r w:rsidR="00243664" w:rsidRPr="002C6AE6">
        <w:rPr>
          <w:lang w:val="pl-PL"/>
        </w:rPr>
        <w:t xml:space="preserve"> organa i </w:t>
      </w:r>
      <w:proofErr w:type="spellStart"/>
      <w:r w:rsidR="00243664" w:rsidRPr="002C6AE6">
        <w:rPr>
          <w:lang w:val="pl-PL"/>
        </w:rPr>
        <w:t>tela</w:t>
      </w:r>
      <w:proofErr w:type="spellEnd"/>
      <w:r w:rsidR="00243664" w:rsidRPr="002C6AE6">
        <w:rPr>
          <w:lang w:val="pl-PL"/>
        </w:rPr>
        <w:t xml:space="preserve">, </w:t>
      </w:r>
      <w:proofErr w:type="spellStart"/>
      <w:r w:rsidR="00243664" w:rsidRPr="002C6AE6">
        <w:rPr>
          <w:lang w:val="pl-PL"/>
        </w:rPr>
        <w:t>predstavlja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uvod</w:t>
      </w:r>
      <w:proofErr w:type="spellEnd"/>
      <w:r w:rsidR="00243664" w:rsidRPr="002C6AE6">
        <w:rPr>
          <w:lang w:val="pl-PL"/>
        </w:rPr>
        <w:t xml:space="preserve"> u </w:t>
      </w:r>
      <w:proofErr w:type="spellStart"/>
      <w:r w:rsidR="00243664" w:rsidRPr="002C6AE6">
        <w:rPr>
          <w:lang w:val="pl-PL"/>
        </w:rPr>
        <w:t>pronalaženje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trajnijeg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rešenja</w:t>
      </w:r>
      <w:proofErr w:type="spellEnd"/>
      <w:r w:rsidR="00243664" w:rsidRPr="002C6AE6">
        <w:rPr>
          <w:lang w:val="pl-PL"/>
        </w:rPr>
        <w:t xml:space="preserve"> za </w:t>
      </w:r>
      <w:proofErr w:type="spellStart"/>
      <w:r w:rsidR="00243664" w:rsidRPr="002C6AE6">
        <w:rPr>
          <w:lang w:val="pl-PL"/>
        </w:rPr>
        <w:t>neorganizovano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odlaganja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otpada</w:t>
      </w:r>
      <w:proofErr w:type="spellEnd"/>
      <w:r w:rsidR="00243664" w:rsidRPr="002C6AE6">
        <w:rPr>
          <w:lang w:val="pl-PL"/>
        </w:rPr>
        <w:t xml:space="preserve"> na </w:t>
      </w:r>
      <w:proofErr w:type="spellStart"/>
      <w:r w:rsidR="00243664" w:rsidRPr="002C6AE6">
        <w:rPr>
          <w:lang w:val="pl-PL"/>
        </w:rPr>
        <w:t>delovima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teritorije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opštine</w:t>
      </w:r>
      <w:proofErr w:type="spellEnd"/>
      <w:r w:rsidR="00243664" w:rsidRPr="002C6AE6">
        <w:rPr>
          <w:lang w:val="pl-PL"/>
        </w:rPr>
        <w:t xml:space="preserve">. </w:t>
      </w:r>
    </w:p>
    <w:p w14:paraId="268B8170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Opština</w:t>
      </w:r>
      <w:proofErr w:type="spellEnd"/>
      <w:r w:rsidR="00243664" w:rsidRPr="002C6AE6">
        <w:rPr>
          <w:lang w:val="pl-PL"/>
        </w:rPr>
        <w:t xml:space="preserve"> Ada – </w:t>
      </w:r>
      <w:proofErr w:type="spellStart"/>
      <w:r w:rsidR="00243664" w:rsidRPr="002C6AE6">
        <w:rPr>
          <w:lang w:val="pl-PL"/>
        </w:rPr>
        <w:t>Opštinska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uprava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opštine</w:t>
      </w:r>
      <w:proofErr w:type="spellEnd"/>
      <w:r w:rsidR="00243664" w:rsidRPr="002C6AE6">
        <w:rPr>
          <w:lang w:val="pl-PL"/>
        </w:rPr>
        <w:t xml:space="preserve"> Ada, JKP </w:t>
      </w:r>
    </w:p>
    <w:p w14:paraId="50F166B9" w14:textId="77777777" w:rsidR="00243664" w:rsidRPr="00EA4DC0" w:rsidRDefault="00243664" w:rsidP="00B1769B">
      <w:pPr>
        <w:jc w:val="both"/>
        <w:rPr>
          <w:color w:val="000000" w:themeColor="text1"/>
          <w:lang w:val="pl-PL"/>
        </w:rPr>
      </w:pPr>
      <w:r w:rsidRPr="00EA4DC0">
        <w:rPr>
          <w:color w:val="000000" w:themeColor="text1"/>
          <w:lang w:val="pl-PL"/>
        </w:rPr>
        <w:t>POTREBNA FINAN</w:t>
      </w:r>
      <w:r w:rsidR="002D1029" w:rsidRPr="00EA4DC0">
        <w:rPr>
          <w:color w:val="000000" w:themeColor="text1"/>
          <w:lang w:val="pl-PL"/>
        </w:rPr>
        <w:t>S</w:t>
      </w:r>
      <w:r w:rsidRPr="00EA4DC0">
        <w:rPr>
          <w:color w:val="000000" w:themeColor="text1"/>
          <w:lang w:val="pl-PL"/>
        </w:rPr>
        <w:t xml:space="preserve">IJSKA SREDSTVA: </w:t>
      </w:r>
      <w:r w:rsidR="00EA4DC0" w:rsidRPr="00EA4DC0">
        <w:rPr>
          <w:color w:val="000000" w:themeColor="text1"/>
          <w:lang w:val="pl-PL"/>
        </w:rPr>
        <w:t>50.000.000,00 dinara</w:t>
      </w:r>
    </w:p>
    <w:p w14:paraId="57FEBA85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243664" w:rsidRPr="002C6AE6">
        <w:rPr>
          <w:lang w:val="pl-PL"/>
        </w:rPr>
        <w:t xml:space="preserve"> kratki (1 do 2 </w:t>
      </w:r>
      <w:proofErr w:type="spellStart"/>
      <w:r w:rsidR="00243664" w:rsidRPr="002C6AE6">
        <w:rPr>
          <w:lang w:val="pl-PL"/>
        </w:rPr>
        <w:t>godine</w:t>
      </w:r>
      <w:proofErr w:type="spellEnd"/>
      <w:r w:rsidR="00243664" w:rsidRPr="002C6AE6">
        <w:rPr>
          <w:lang w:val="pl-PL"/>
        </w:rPr>
        <w:t>)</w:t>
      </w:r>
    </w:p>
    <w:p w14:paraId="62466F0F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</w:t>
      </w:r>
      <w:proofErr w:type="gramStart"/>
      <w:r w:rsidRPr="002C6AE6">
        <w:rPr>
          <w:lang w:val="pl-PL"/>
        </w:rPr>
        <w:t>:</w:t>
      </w:r>
      <w:r w:rsidR="00243664" w:rsidRPr="002C6AE6">
        <w:rPr>
          <w:lang w:val="pl-PL"/>
        </w:rPr>
        <w:t xml:space="preserve"> :</w:t>
      </w:r>
      <w:proofErr w:type="gram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budžetska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sredstva</w:t>
      </w:r>
      <w:proofErr w:type="spellEnd"/>
      <w:r w:rsidR="00243664" w:rsidRPr="002C6AE6">
        <w:rPr>
          <w:lang w:val="pl-PL"/>
        </w:rPr>
        <w:t xml:space="preserve">; </w:t>
      </w:r>
      <w:proofErr w:type="spellStart"/>
      <w:r w:rsidR="00243664" w:rsidRPr="002C6AE6">
        <w:rPr>
          <w:lang w:val="pl-PL"/>
        </w:rPr>
        <w:t>sredstva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dostupnih</w:t>
      </w:r>
      <w:proofErr w:type="spellEnd"/>
      <w:r w:rsidR="00243664" w:rsidRPr="002C6AE6">
        <w:rPr>
          <w:lang w:val="pl-PL"/>
        </w:rPr>
        <w:t xml:space="preserve"> </w:t>
      </w:r>
      <w:proofErr w:type="spellStart"/>
      <w:r w:rsidR="00243664" w:rsidRPr="002C6AE6">
        <w:rPr>
          <w:lang w:val="pl-PL"/>
        </w:rPr>
        <w:t>fondova</w:t>
      </w:r>
      <w:proofErr w:type="spellEnd"/>
    </w:p>
    <w:p w14:paraId="431F7E1F" w14:textId="77777777" w:rsidR="00B1769B" w:rsidRPr="002C6AE6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2A3645C7" w14:textId="77777777" w:rsidR="00B1769B" w:rsidRPr="002C6AE6" w:rsidRDefault="00B1769B" w:rsidP="00B1769B">
      <w:pPr>
        <w:jc w:val="both"/>
        <w:rPr>
          <w:b/>
          <w:bCs/>
          <w:u w:val="single"/>
          <w:lang w:val="pl-PL"/>
        </w:rPr>
      </w:pPr>
      <w:r w:rsidRPr="002C6AE6">
        <w:rPr>
          <w:b/>
          <w:bCs/>
          <w:u w:val="single"/>
          <w:lang w:val="pl-PL"/>
        </w:rPr>
        <w:t xml:space="preserve">MERA: </w:t>
      </w:r>
      <w:r w:rsidR="0015295D" w:rsidRPr="002C6AE6">
        <w:rPr>
          <w:b/>
          <w:bCs/>
          <w:u w:val="single"/>
          <w:lang w:val="pl-PL"/>
        </w:rPr>
        <w:t xml:space="preserve">EDUKACIJA GRAĐANA SA CILJEM ODGOVORNOG POSTUPANJA PREMA ŽIVOTNOJ SREDINI </w:t>
      </w:r>
    </w:p>
    <w:p w14:paraId="7F1FA6F3" w14:textId="77777777" w:rsidR="007576E5" w:rsidRPr="002C6AE6" w:rsidRDefault="007576E5" w:rsidP="00B1769B">
      <w:pPr>
        <w:jc w:val="both"/>
        <w:rPr>
          <w:b/>
          <w:bCs/>
          <w:u w:val="single"/>
          <w:lang w:val="pl-PL"/>
        </w:rPr>
      </w:pPr>
    </w:p>
    <w:p w14:paraId="7C54B94D" w14:textId="77777777" w:rsidR="00B1769B" w:rsidRPr="002C6AE6" w:rsidRDefault="00B1769B" w:rsidP="00B1769B">
      <w:pPr>
        <w:jc w:val="both"/>
        <w:rPr>
          <w:color w:val="000000" w:themeColor="text1"/>
          <w:lang w:val="pl-PL"/>
        </w:rPr>
      </w:pPr>
      <w:r w:rsidRPr="002C6AE6">
        <w:rPr>
          <w:lang w:val="pl-PL"/>
        </w:rPr>
        <w:t>OPIS MERE:</w:t>
      </w:r>
      <w:r w:rsidR="009E01D2" w:rsidRPr="002C6AE6">
        <w:rPr>
          <w:lang w:val="pl-PL"/>
        </w:rPr>
        <w:t xml:space="preserve"> Mera </w:t>
      </w:r>
      <w:proofErr w:type="spellStart"/>
      <w:r w:rsidR="009E01D2" w:rsidRPr="002C6AE6">
        <w:rPr>
          <w:lang w:val="pl-PL"/>
        </w:rPr>
        <w:t>podrazumeva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edukaciju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građana</w:t>
      </w:r>
      <w:proofErr w:type="spellEnd"/>
      <w:r w:rsidR="009E01D2" w:rsidRPr="002C6AE6">
        <w:rPr>
          <w:lang w:val="pl-PL"/>
        </w:rPr>
        <w:t xml:space="preserve"> i </w:t>
      </w:r>
      <w:proofErr w:type="spellStart"/>
      <w:r w:rsidR="009E01D2" w:rsidRPr="002C6AE6">
        <w:rPr>
          <w:lang w:val="pl-PL"/>
        </w:rPr>
        <w:t>organizovanje</w:t>
      </w:r>
      <w:proofErr w:type="spellEnd"/>
      <w:r w:rsidR="009E01D2" w:rsidRPr="002C6AE6">
        <w:rPr>
          <w:lang w:val="pl-PL"/>
        </w:rPr>
        <w:t xml:space="preserve"> i </w:t>
      </w:r>
      <w:proofErr w:type="spellStart"/>
      <w:r w:rsidR="009E01D2" w:rsidRPr="002C6AE6">
        <w:rPr>
          <w:lang w:val="pl-PL"/>
        </w:rPr>
        <w:t>sprovođenje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kampanja</w:t>
      </w:r>
      <w:proofErr w:type="spellEnd"/>
      <w:r w:rsidR="009E01D2" w:rsidRPr="002C6AE6">
        <w:rPr>
          <w:lang w:val="pl-PL"/>
        </w:rPr>
        <w:t xml:space="preserve"> u </w:t>
      </w:r>
      <w:proofErr w:type="spellStart"/>
      <w:r w:rsidR="009E01D2" w:rsidRPr="002C6AE6">
        <w:rPr>
          <w:lang w:val="pl-PL"/>
        </w:rPr>
        <w:t>cilju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unapređenja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nivoa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ekološke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svesti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građana</w:t>
      </w:r>
      <w:proofErr w:type="spellEnd"/>
      <w:r w:rsidR="009E01D2" w:rsidRPr="002C6AE6">
        <w:rPr>
          <w:lang w:val="pl-PL"/>
        </w:rPr>
        <w:t xml:space="preserve"> i </w:t>
      </w:r>
      <w:proofErr w:type="spellStart"/>
      <w:r w:rsidR="009E01D2" w:rsidRPr="002C6AE6">
        <w:rPr>
          <w:lang w:val="pl-PL"/>
        </w:rPr>
        <w:t>odgovornijeg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postupanja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prema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životnoj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sredini</w:t>
      </w:r>
      <w:proofErr w:type="spellEnd"/>
      <w:r w:rsidR="009E01D2" w:rsidRPr="002C6AE6">
        <w:rPr>
          <w:lang w:val="pl-PL"/>
        </w:rPr>
        <w:t xml:space="preserve">. </w:t>
      </w:r>
      <w:proofErr w:type="spellStart"/>
      <w:r w:rsidR="009E01D2" w:rsidRPr="002C6AE6">
        <w:rPr>
          <w:lang w:val="pl-PL"/>
        </w:rPr>
        <w:t>Edukacija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građana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biće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sprovođena</w:t>
      </w:r>
      <w:proofErr w:type="spellEnd"/>
      <w:r w:rsidR="009E01D2" w:rsidRPr="002C6AE6">
        <w:rPr>
          <w:lang w:val="pl-PL"/>
        </w:rPr>
        <w:t xml:space="preserve"> od </w:t>
      </w:r>
      <w:proofErr w:type="spellStart"/>
      <w:r w:rsidR="009E01D2" w:rsidRPr="002C6AE6">
        <w:rPr>
          <w:lang w:val="pl-PL"/>
        </w:rPr>
        <w:t>strane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nadležnog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odeljenja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Opštinske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uprave</w:t>
      </w:r>
      <w:proofErr w:type="spellEnd"/>
      <w:r w:rsidR="009E01D2" w:rsidRPr="002C6AE6">
        <w:rPr>
          <w:lang w:val="pl-PL"/>
        </w:rPr>
        <w:t xml:space="preserve">, u </w:t>
      </w:r>
      <w:proofErr w:type="spellStart"/>
      <w:r w:rsidR="009E01D2" w:rsidRPr="002C6AE6">
        <w:rPr>
          <w:lang w:val="pl-PL"/>
        </w:rPr>
        <w:t>saradnji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zainteresovanim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predstavnicima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civilnog</w:t>
      </w:r>
      <w:proofErr w:type="spellEnd"/>
      <w:r w:rsidR="009E01D2" w:rsidRPr="002C6AE6">
        <w:rPr>
          <w:lang w:val="pl-PL"/>
        </w:rPr>
        <w:t xml:space="preserve"> sektora </w:t>
      </w:r>
      <w:proofErr w:type="spellStart"/>
      <w:r w:rsidR="009E01D2" w:rsidRPr="002C6AE6">
        <w:rPr>
          <w:lang w:val="pl-PL"/>
        </w:rPr>
        <w:t>iz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opštine</w:t>
      </w:r>
      <w:proofErr w:type="spellEnd"/>
      <w:r w:rsidR="009E01D2" w:rsidRPr="002C6AE6">
        <w:rPr>
          <w:lang w:val="pl-PL"/>
        </w:rPr>
        <w:t xml:space="preserve"> i </w:t>
      </w:r>
      <w:proofErr w:type="spellStart"/>
      <w:r w:rsidR="009E01D2" w:rsidRPr="002C6AE6">
        <w:rPr>
          <w:lang w:val="pl-PL"/>
        </w:rPr>
        <w:t>sa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teritorije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upravnog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okruga</w:t>
      </w:r>
      <w:proofErr w:type="spellEnd"/>
      <w:r w:rsidR="009E01D2" w:rsidRPr="002C6AE6">
        <w:rPr>
          <w:lang w:val="pl-PL"/>
        </w:rPr>
        <w:t xml:space="preserve"> </w:t>
      </w:r>
      <w:r w:rsidR="00A863C1" w:rsidRPr="002C6AE6">
        <w:rPr>
          <w:lang w:val="pl-PL"/>
        </w:rPr>
        <w:t xml:space="preserve">i </w:t>
      </w:r>
      <w:r w:rsidR="002D1029" w:rsidRPr="002C6AE6">
        <w:rPr>
          <w:lang w:val="pl-PL"/>
        </w:rPr>
        <w:t xml:space="preserve">AP </w:t>
      </w:r>
      <w:proofErr w:type="spellStart"/>
      <w:r w:rsidR="002D1029" w:rsidRPr="002C6AE6">
        <w:rPr>
          <w:lang w:val="pl-PL"/>
        </w:rPr>
        <w:t>Vojvodine</w:t>
      </w:r>
      <w:r w:rsidR="009E01D2" w:rsidRPr="002C6AE6">
        <w:rPr>
          <w:lang w:val="pl-PL"/>
        </w:rPr>
        <w:t>.</w:t>
      </w:r>
      <w:r w:rsidR="009E01D2" w:rsidRPr="002C6AE6">
        <w:rPr>
          <w:color w:val="000000" w:themeColor="text1"/>
          <w:lang w:val="pl-PL"/>
        </w:rPr>
        <w:t>Edukacija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će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sprovesti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ciljno</w:t>
      </w:r>
      <w:proofErr w:type="spellEnd"/>
      <w:r w:rsidR="009E01D2" w:rsidRPr="002C6AE6">
        <w:rPr>
          <w:color w:val="000000" w:themeColor="text1"/>
          <w:lang w:val="pl-PL"/>
        </w:rPr>
        <w:t xml:space="preserve"> i </w:t>
      </w:r>
      <w:proofErr w:type="spellStart"/>
      <w:r w:rsidR="009E01D2" w:rsidRPr="002C6AE6">
        <w:rPr>
          <w:color w:val="000000" w:themeColor="text1"/>
          <w:lang w:val="pl-PL"/>
        </w:rPr>
        <w:t>namenski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nakon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orgranizovanja</w:t>
      </w:r>
      <w:proofErr w:type="spellEnd"/>
      <w:r w:rsidR="009E01D2" w:rsidRPr="002C6AE6">
        <w:rPr>
          <w:color w:val="000000" w:themeColor="text1"/>
          <w:lang w:val="pl-PL"/>
        </w:rPr>
        <w:t xml:space="preserve"> fokus grupa i </w:t>
      </w:r>
      <w:proofErr w:type="spellStart"/>
      <w:r w:rsidR="009E01D2" w:rsidRPr="002C6AE6">
        <w:rPr>
          <w:color w:val="000000" w:themeColor="text1"/>
          <w:lang w:val="pl-PL"/>
        </w:rPr>
        <w:t>anketiranja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građana</w:t>
      </w:r>
      <w:proofErr w:type="spellEnd"/>
      <w:r w:rsidR="009E01D2" w:rsidRPr="002C6AE6">
        <w:rPr>
          <w:color w:val="000000" w:themeColor="text1"/>
          <w:lang w:val="pl-PL"/>
        </w:rPr>
        <w:t xml:space="preserve">, </w:t>
      </w:r>
      <w:proofErr w:type="spellStart"/>
      <w:r w:rsidR="009E01D2" w:rsidRPr="002C6AE6">
        <w:rPr>
          <w:color w:val="000000" w:themeColor="text1"/>
          <w:lang w:val="pl-PL"/>
        </w:rPr>
        <w:t>čiji</w:t>
      </w:r>
      <w:proofErr w:type="spellEnd"/>
      <w:r w:rsidR="009E01D2" w:rsidRPr="002C6AE6">
        <w:rPr>
          <w:color w:val="000000" w:themeColor="text1"/>
          <w:lang w:val="pl-PL"/>
        </w:rPr>
        <w:t xml:space="preserve"> je </w:t>
      </w:r>
      <w:proofErr w:type="spellStart"/>
      <w:r w:rsidR="009E01D2" w:rsidRPr="002C6AE6">
        <w:rPr>
          <w:color w:val="000000" w:themeColor="text1"/>
          <w:lang w:val="pl-PL"/>
        </w:rPr>
        <w:t>cilj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utvrđivanje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teritorijalne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lociranosti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neodgovornog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ponašanja</w:t>
      </w:r>
      <w:proofErr w:type="spellEnd"/>
      <w:r w:rsidR="009E01D2" w:rsidRPr="002C6AE6">
        <w:rPr>
          <w:color w:val="000000" w:themeColor="text1"/>
          <w:lang w:val="pl-PL"/>
        </w:rPr>
        <w:t xml:space="preserve">. </w:t>
      </w:r>
      <w:proofErr w:type="spellStart"/>
      <w:r w:rsidR="009E01D2" w:rsidRPr="002C6AE6">
        <w:rPr>
          <w:color w:val="000000" w:themeColor="text1"/>
          <w:lang w:val="pl-PL"/>
        </w:rPr>
        <w:t>Edukacije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će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biti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sprovedena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kroz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obuke</w:t>
      </w:r>
      <w:proofErr w:type="spellEnd"/>
      <w:r w:rsidR="009E01D2" w:rsidRPr="002C6AE6">
        <w:rPr>
          <w:color w:val="000000" w:themeColor="text1"/>
          <w:lang w:val="pl-PL"/>
        </w:rPr>
        <w:t xml:space="preserve"> i </w:t>
      </w:r>
      <w:proofErr w:type="spellStart"/>
      <w:r w:rsidR="009E01D2" w:rsidRPr="002C6AE6">
        <w:rPr>
          <w:color w:val="000000" w:themeColor="text1"/>
          <w:lang w:val="pl-PL"/>
        </w:rPr>
        <w:t>radionice</w:t>
      </w:r>
      <w:proofErr w:type="spellEnd"/>
      <w:r w:rsidR="009E01D2" w:rsidRPr="002C6AE6">
        <w:rPr>
          <w:color w:val="000000" w:themeColor="text1"/>
          <w:lang w:val="pl-PL"/>
        </w:rPr>
        <w:t xml:space="preserve">, a </w:t>
      </w:r>
      <w:proofErr w:type="spellStart"/>
      <w:r w:rsidR="009E01D2" w:rsidRPr="002C6AE6">
        <w:rPr>
          <w:color w:val="000000" w:themeColor="text1"/>
          <w:lang w:val="pl-PL"/>
        </w:rPr>
        <w:t>namera</w:t>
      </w:r>
      <w:proofErr w:type="spellEnd"/>
      <w:r w:rsidR="009E01D2" w:rsidRPr="002C6AE6">
        <w:rPr>
          <w:color w:val="000000" w:themeColor="text1"/>
          <w:lang w:val="pl-PL"/>
        </w:rPr>
        <w:t xml:space="preserve"> je da </w:t>
      </w:r>
      <w:proofErr w:type="spellStart"/>
      <w:r w:rsidR="009E01D2" w:rsidRPr="002C6AE6">
        <w:rPr>
          <w:color w:val="000000" w:themeColor="text1"/>
          <w:lang w:val="pl-PL"/>
        </w:rPr>
        <w:t>se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promovišu</w:t>
      </w:r>
      <w:proofErr w:type="spellEnd"/>
      <w:r w:rsidR="009E01D2" w:rsidRPr="002C6AE6">
        <w:rPr>
          <w:color w:val="000000" w:themeColor="text1"/>
          <w:lang w:val="pl-PL"/>
        </w:rPr>
        <w:t xml:space="preserve"> u </w:t>
      </w:r>
      <w:proofErr w:type="spellStart"/>
      <w:r w:rsidR="009E01D2" w:rsidRPr="002C6AE6">
        <w:rPr>
          <w:color w:val="000000" w:themeColor="text1"/>
          <w:lang w:val="pl-PL"/>
        </w:rPr>
        <w:t>okviru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obuka</w:t>
      </w:r>
      <w:proofErr w:type="spellEnd"/>
      <w:r w:rsidR="009E01D2" w:rsidRPr="002C6AE6">
        <w:rPr>
          <w:color w:val="000000" w:themeColor="text1"/>
          <w:lang w:val="pl-PL"/>
        </w:rPr>
        <w:t xml:space="preserve"> i </w:t>
      </w:r>
      <w:proofErr w:type="spellStart"/>
      <w:r w:rsidR="009E01D2" w:rsidRPr="002C6AE6">
        <w:rPr>
          <w:color w:val="000000" w:themeColor="text1"/>
          <w:lang w:val="pl-PL"/>
        </w:rPr>
        <w:t>volonterske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aktivnosti</w:t>
      </w:r>
      <w:proofErr w:type="spellEnd"/>
      <w:r w:rsidR="009E01D2" w:rsidRPr="002C6AE6">
        <w:rPr>
          <w:color w:val="000000" w:themeColor="text1"/>
          <w:lang w:val="pl-PL"/>
        </w:rPr>
        <w:t xml:space="preserve"> u </w:t>
      </w:r>
      <w:proofErr w:type="spellStart"/>
      <w:r w:rsidR="009E01D2" w:rsidRPr="002C6AE6">
        <w:rPr>
          <w:color w:val="000000" w:themeColor="text1"/>
          <w:lang w:val="pl-PL"/>
        </w:rPr>
        <w:t>oblasti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ekologije</w:t>
      </w:r>
      <w:proofErr w:type="spellEnd"/>
      <w:r w:rsidR="009E01D2" w:rsidRPr="002C6AE6">
        <w:rPr>
          <w:color w:val="000000" w:themeColor="text1"/>
          <w:lang w:val="pl-PL"/>
        </w:rPr>
        <w:t xml:space="preserve">. U </w:t>
      </w:r>
      <w:proofErr w:type="spellStart"/>
      <w:r w:rsidR="009E01D2" w:rsidRPr="002C6AE6">
        <w:rPr>
          <w:color w:val="000000" w:themeColor="text1"/>
          <w:lang w:val="pl-PL"/>
        </w:rPr>
        <w:t>cilju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odgovornog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postupanja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prema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lastRenderedPageBreak/>
        <w:t>životnoj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sredini</w:t>
      </w:r>
      <w:proofErr w:type="spellEnd"/>
      <w:r w:rsidR="009E01D2" w:rsidRPr="002C6AE6">
        <w:rPr>
          <w:color w:val="000000" w:themeColor="text1"/>
          <w:lang w:val="pl-PL"/>
        </w:rPr>
        <w:t xml:space="preserve">, </w:t>
      </w:r>
      <w:proofErr w:type="spellStart"/>
      <w:r w:rsidR="009E01D2" w:rsidRPr="002C6AE6">
        <w:rPr>
          <w:color w:val="000000" w:themeColor="text1"/>
          <w:lang w:val="pl-PL"/>
        </w:rPr>
        <w:t>opština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će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samostalno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ili</w:t>
      </w:r>
      <w:proofErr w:type="spellEnd"/>
      <w:r w:rsidR="009E01D2" w:rsidRPr="002C6AE6">
        <w:rPr>
          <w:color w:val="000000" w:themeColor="text1"/>
          <w:lang w:val="pl-PL"/>
        </w:rPr>
        <w:t xml:space="preserve"> u </w:t>
      </w:r>
      <w:proofErr w:type="spellStart"/>
      <w:r w:rsidR="009E01D2" w:rsidRPr="002C6AE6">
        <w:rPr>
          <w:color w:val="000000" w:themeColor="text1"/>
          <w:lang w:val="pl-PL"/>
        </w:rPr>
        <w:t>saradnji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opštinama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iz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Severnno-banatskog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okruga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inciratiopštinksku</w:t>
      </w:r>
      <w:proofErr w:type="spellEnd"/>
      <w:r w:rsidR="009E01D2" w:rsidRPr="002C6AE6">
        <w:rPr>
          <w:color w:val="000000" w:themeColor="text1"/>
          <w:lang w:val="pl-PL"/>
        </w:rPr>
        <w:t xml:space="preserve"> i / </w:t>
      </w:r>
      <w:proofErr w:type="spellStart"/>
      <w:r w:rsidR="009E01D2" w:rsidRPr="002C6AE6">
        <w:rPr>
          <w:color w:val="000000" w:themeColor="text1"/>
          <w:lang w:val="pl-PL"/>
        </w:rPr>
        <w:t>ili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okružnu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kampanju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odgovornog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ekološkog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ponašanja</w:t>
      </w:r>
      <w:proofErr w:type="spellEnd"/>
      <w:r w:rsidR="009E01D2" w:rsidRPr="002C6AE6">
        <w:rPr>
          <w:color w:val="000000" w:themeColor="text1"/>
          <w:lang w:val="pl-PL"/>
        </w:rPr>
        <w:t xml:space="preserve">, u </w:t>
      </w:r>
      <w:proofErr w:type="spellStart"/>
      <w:r w:rsidR="009E01D2" w:rsidRPr="002C6AE6">
        <w:rPr>
          <w:color w:val="000000" w:themeColor="text1"/>
          <w:lang w:val="pl-PL"/>
        </w:rPr>
        <w:t>okviru</w:t>
      </w:r>
      <w:proofErr w:type="spellEnd"/>
      <w:r w:rsidR="009E01D2" w:rsidRPr="002C6AE6">
        <w:rPr>
          <w:color w:val="000000" w:themeColor="text1"/>
          <w:lang w:val="pl-PL"/>
        </w:rPr>
        <w:t xml:space="preserve"> koje </w:t>
      </w:r>
      <w:proofErr w:type="spellStart"/>
      <w:r w:rsidR="009E01D2" w:rsidRPr="002C6AE6">
        <w:rPr>
          <w:color w:val="000000" w:themeColor="text1"/>
          <w:lang w:val="pl-PL"/>
        </w:rPr>
        <w:t>će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izložiti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buduće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namere</w:t>
      </w:r>
      <w:proofErr w:type="spellEnd"/>
      <w:r w:rsidR="009E01D2" w:rsidRPr="002C6AE6">
        <w:rPr>
          <w:color w:val="000000" w:themeColor="text1"/>
          <w:lang w:val="pl-PL"/>
        </w:rPr>
        <w:t xml:space="preserve"> i </w:t>
      </w:r>
      <w:proofErr w:type="spellStart"/>
      <w:r w:rsidR="009E01D2" w:rsidRPr="002C6AE6">
        <w:rPr>
          <w:color w:val="000000" w:themeColor="text1"/>
          <w:lang w:val="pl-PL"/>
        </w:rPr>
        <w:t>dosadašnje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rezultate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opštine</w:t>
      </w:r>
      <w:proofErr w:type="spellEnd"/>
      <w:r w:rsidR="009E01D2" w:rsidRPr="002C6AE6">
        <w:rPr>
          <w:color w:val="000000" w:themeColor="text1"/>
          <w:lang w:val="pl-PL"/>
        </w:rPr>
        <w:t xml:space="preserve"> u </w:t>
      </w:r>
      <w:proofErr w:type="spellStart"/>
      <w:r w:rsidR="009E01D2" w:rsidRPr="002C6AE6">
        <w:rPr>
          <w:color w:val="000000" w:themeColor="text1"/>
          <w:lang w:val="pl-PL"/>
        </w:rPr>
        <w:t>ovoj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sve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značajnijoj</w:t>
      </w:r>
      <w:proofErr w:type="spellEnd"/>
      <w:r w:rsidR="009E01D2" w:rsidRPr="002C6AE6">
        <w:rPr>
          <w:color w:val="000000" w:themeColor="text1"/>
          <w:lang w:val="pl-PL"/>
        </w:rPr>
        <w:t xml:space="preserve"> </w:t>
      </w:r>
      <w:proofErr w:type="spellStart"/>
      <w:r w:rsidR="009E01D2" w:rsidRPr="002C6AE6">
        <w:rPr>
          <w:color w:val="000000" w:themeColor="text1"/>
          <w:lang w:val="pl-PL"/>
        </w:rPr>
        <w:t>oblasti</w:t>
      </w:r>
      <w:proofErr w:type="spellEnd"/>
      <w:r w:rsidR="009E01D2" w:rsidRPr="002C6AE6">
        <w:rPr>
          <w:color w:val="000000" w:themeColor="text1"/>
          <w:lang w:val="pl-PL"/>
        </w:rPr>
        <w:t xml:space="preserve">. </w:t>
      </w:r>
    </w:p>
    <w:p w14:paraId="5955B715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ODGOVORNI SUBJEKAT:</w:t>
      </w:r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Opština</w:t>
      </w:r>
      <w:proofErr w:type="spellEnd"/>
      <w:r w:rsidR="009E01D2" w:rsidRPr="002C6AE6">
        <w:rPr>
          <w:lang w:val="pl-PL"/>
        </w:rPr>
        <w:t xml:space="preserve"> Ada – </w:t>
      </w:r>
      <w:proofErr w:type="spellStart"/>
      <w:r w:rsidR="009E01D2" w:rsidRPr="002C6AE6">
        <w:rPr>
          <w:lang w:val="pl-PL"/>
        </w:rPr>
        <w:t>Opštinska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uprava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proofErr w:type="gramStart"/>
      <w:r w:rsidR="009E01D2" w:rsidRPr="002C6AE6">
        <w:rPr>
          <w:lang w:val="pl-PL"/>
        </w:rPr>
        <w:t>opštine</w:t>
      </w:r>
      <w:proofErr w:type="spellEnd"/>
      <w:r w:rsidR="009E01D2" w:rsidRPr="002C6AE6">
        <w:rPr>
          <w:lang w:val="pl-PL"/>
        </w:rPr>
        <w:t>;  u</w:t>
      </w:r>
      <w:proofErr w:type="gram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saradnji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lokalnim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civilnim</w:t>
      </w:r>
      <w:proofErr w:type="spellEnd"/>
      <w:r w:rsidR="009E01D2" w:rsidRPr="002C6AE6">
        <w:rPr>
          <w:lang w:val="pl-PL"/>
        </w:rPr>
        <w:t xml:space="preserve"> sektorom i </w:t>
      </w:r>
      <w:proofErr w:type="spellStart"/>
      <w:r w:rsidR="009E01D2" w:rsidRPr="002C6AE6">
        <w:rPr>
          <w:lang w:val="pl-PL"/>
        </w:rPr>
        <w:t>sa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opštinama</w:t>
      </w:r>
      <w:proofErr w:type="spellEnd"/>
      <w:r w:rsidR="009E01D2" w:rsidRPr="002C6AE6">
        <w:rPr>
          <w:lang w:val="pl-PL"/>
        </w:rPr>
        <w:t xml:space="preserve"> – </w:t>
      </w:r>
      <w:proofErr w:type="spellStart"/>
      <w:r w:rsidR="009E01D2" w:rsidRPr="002C6AE6">
        <w:rPr>
          <w:lang w:val="pl-PL"/>
        </w:rPr>
        <w:t>Opštinskim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upravama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sa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teritorije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Severno-banatskog</w:t>
      </w:r>
      <w:proofErr w:type="spellEnd"/>
      <w:r w:rsidR="009E01D2" w:rsidRPr="002C6AE6">
        <w:rPr>
          <w:lang w:val="pl-PL"/>
        </w:rPr>
        <w:t xml:space="preserve"> </w:t>
      </w:r>
      <w:proofErr w:type="spellStart"/>
      <w:r w:rsidR="002D1029" w:rsidRPr="002C6AE6">
        <w:rPr>
          <w:lang w:val="pl-PL"/>
        </w:rPr>
        <w:t>upravnog</w:t>
      </w:r>
      <w:proofErr w:type="spellEnd"/>
      <w:r w:rsidR="002D1029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okruga</w:t>
      </w:r>
      <w:proofErr w:type="spellEnd"/>
      <w:r w:rsidR="009E01D2" w:rsidRPr="002C6AE6">
        <w:rPr>
          <w:lang w:val="pl-PL"/>
        </w:rPr>
        <w:t xml:space="preserve"> </w:t>
      </w:r>
    </w:p>
    <w:p w14:paraId="485D8110" w14:textId="77777777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VREMENSKI ROK ZA REALIZACIJU:</w:t>
      </w:r>
      <w:r w:rsidR="009E01D2" w:rsidRPr="002C6AE6">
        <w:rPr>
          <w:lang w:val="pl-PL"/>
        </w:rPr>
        <w:t xml:space="preserve"> </w:t>
      </w:r>
      <w:proofErr w:type="spellStart"/>
      <w:r w:rsidR="009E01D2" w:rsidRPr="002C6AE6">
        <w:rPr>
          <w:lang w:val="pl-PL"/>
        </w:rPr>
        <w:t>kratak</w:t>
      </w:r>
      <w:proofErr w:type="spellEnd"/>
      <w:r w:rsidR="009E01D2" w:rsidRPr="002C6AE6">
        <w:rPr>
          <w:lang w:val="pl-PL"/>
        </w:rPr>
        <w:t xml:space="preserve"> (1 do 2 </w:t>
      </w:r>
      <w:proofErr w:type="spellStart"/>
      <w:r w:rsidR="009E01D2" w:rsidRPr="002C6AE6">
        <w:rPr>
          <w:lang w:val="pl-PL"/>
        </w:rPr>
        <w:t>godine</w:t>
      </w:r>
      <w:proofErr w:type="spellEnd"/>
      <w:r w:rsidR="009E01D2" w:rsidRPr="002C6AE6">
        <w:rPr>
          <w:lang w:val="pl-PL"/>
        </w:rPr>
        <w:t>)</w:t>
      </w:r>
    </w:p>
    <w:p w14:paraId="462D13E3" w14:textId="77777777" w:rsidR="002D1029" w:rsidRPr="002C6AE6" w:rsidRDefault="002D1029" w:rsidP="00B1769B">
      <w:pPr>
        <w:jc w:val="both"/>
        <w:rPr>
          <w:lang w:val="pl-PL"/>
        </w:rPr>
      </w:pPr>
      <w:r w:rsidRPr="002C6AE6">
        <w:rPr>
          <w:lang w:val="pl-PL"/>
        </w:rPr>
        <w:t>POTREBNA FINANSIJSKA SREDSTVA: 1.000.000 dinara</w:t>
      </w:r>
    </w:p>
    <w:p w14:paraId="4A60B378" w14:textId="059A8463" w:rsidR="00B1769B" w:rsidRPr="002C6AE6" w:rsidRDefault="00B1769B" w:rsidP="00B1769B">
      <w:pPr>
        <w:jc w:val="both"/>
        <w:rPr>
          <w:lang w:val="pl-PL"/>
        </w:rPr>
      </w:pPr>
      <w:r w:rsidRPr="002C6AE6">
        <w:rPr>
          <w:lang w:val="pl-PL"/>
        </w:rPr>
        <w:t>NAČIN FINANSIRANJA MERE:</w:t>
      </w:r>
      <w:r w:rsidR="00591A31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budžetska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sredstva</w:t>
      </w:r>
      <w:proofErr w:type="spellEnd"/>
      <w:r w:rsidR="009936F9" w:rsidRPr="002C6AE6">
        <w:rPr>
          <w:lang w:val="pl-PL"/>
        </w:rPr>
        <w:t xml:space="preserve">; </w:t>
      </w:r>
      <w:proofErr w:type="spellStart"/>
      <w:r w:rsidR="009936F9" w:rsidRPr="002C6AE6">
        <w:rPr>
          <w:lang w:val="pl-PL"/>
        </w:rPr>
        <w:t>sredstva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dostupnih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fondova</w:t>
      </w:r>
      <w:proofErr w:type="spellEnd"/>
      <w:r w:rsidR="009936F9" w:rsidRPr="002C6AE6">
        <w:rPr>
          <w:lang w:val="pl-PL"/>
        </w:rPr>
        <w:t xml:space="preserve"> – </w:t>
      </w:r>
      <w:proofErr w:type="spellStart"/>
      <w:r w:rsidR="009936F9" w:rsidRPr="002C6AE6">
        <w:rPr>
          <w:lang w:val="pl-PL"/>
        </w:rPr>
        <w:t>pokrajinski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fondovi</w:t>
      </w:r>
      <w:proofErr w:type="spellEnd"/>
      <w:r w:rsidR="009936F9" w:rsidRPr="002C6AE6">
        <w:rPr>
          <w:lang w:val="pl-PL"/>
        </w:rPr>
        <w:t xml:space="preserve">, </w:t>
      </w:r>
      <w:proofErr w:type="spellStart"/>
      <w:r w:rsidR="009936F9" w:rsidRPr="002C6AE6">
        <w:rPr>
          <w:lang w:val="pl-PL"/>
        </w:rPr>
        <w:t>fondovi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resorno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nadležnih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ministarstava</w:t>
      </w:r>
      <w:proofErr w:type="spellEnd"/>
      <w:r w:rsidR="009936F9" w:rsidRPr="002C6AE6">
        <w:rPr>
          <w:lang w:val="pl-PL"/>
        </w:rPr>
        <w:t xml:space="preserve"> </w:t>
      </w:r>
      <w:proofErr w:type="spellStart"/>
      <w:r w:rsidR="009936F9" w:rsidRPr="002C6AE6">
        <w:rPr>
          <w:lang w:val="pl-PL"/>
        </w:rPr>
        <w:t>Vlade</w:t>
      </w:r>
      <w:proofErr w:type="spellEnd"/>
      <w:r w:rsidR="009936F9" w:rsidRPr="002C6AE6">
        <w:rPr>
          <w:lang w:val="pl-PL"/>
        </w:rPr>
        <w:t xml:space="preserve"> RS</w:t>
      </w:r>
    </w:p>
    <w:p w14:paraId="7AD1F1C9" w14:textId="77777777" w:rsidR="00B1769B" w:rsidRDefault="00B1769B" w:rsidP="00B1769B">
      <w:pPr>
        <w:jc w:val="both"/>
        <w:rPr>
          <w:b/>
          <w:bCs/>
          <w:sz w:val="28"/>
          <w:szCs w:val="28"/>
          <w:lang w:val="pl-PL"/>
        </w:rPr>
      </w:pPr>
    </w:p>
    <w:p w14:paraId="63359B23" w14:textId="77777777" w:rsidR="002C6AE6" w:rsidRDefault="002C6AE6" w:rsidP="00B1769B">
      <w:pPr>
        <w:jc w:val="both"/>
        <w:rPr>
          <w:b/>
          <w:bCs/>
          <w:sz w:val="28"/>
          <w:szCs w:val="28"/>
          <w:lang w:val="pl-PL"/>
        </w:rPr>
      </w:pPr>
    </w:p>
    <w:p w14:paraId="4F1D584E" w14:textId="77777777" w:rsidR="002C6AE6" w:rsidRDefault="002C6AE6" w:rsidP="00B1769B">
      <w:pPr>
        <w:jc w:val="both"/>
        <w:rPr>
          <w:b/>
          <w:bCs/>
          <w:sz w:val="28"/>
          <w:szCs w:val="28"/>
          <w:lang w:val="pl-PL"/>
        </w:rPr>
      </w:pPr>
    </w:p>
    <w:p w14:paraId="33D1827A" w14:textId="77777777" w:rsidR="002C6AE6" w:rsidRPr="002C6AE6" w:rsidRDefault="002C6AE6" w:rsidP="00B1769B">
      <w:pPr>
        <w:jc w:val="both"/>
        <w:rPr>
          <w:b/>
          <w:bCs/>
          <w:sz w:val="28"/>
          <w:szCs w:val="28"/>
          <w:lang w:val="pl-PL"/>
        </w:rPr>
      </w:pPr>
    </w:p>
    <w:p w14:paraId="07874982" w14:textId="77777777" w:rsidR="00CB7DA7" w:rsidRPr="002C6AE6" w:rsidRDefault="00CB7DA7" w:rsidP="004812D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C6AE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OKVIR ZA SPROVOĐENJE, PRAĆENJE SPROVOĐENJA, IZVEŠTAVANJE I VREDNOVANJE PLANA RAZVOJA </w:t>
      </w:r>
    </w:p>
    <w:p w14:paraId="6C1BA2C4" w14:textId="77777777" w:rsidR="00B1769B" w:rsidRPr="002C6AE6" w:rsidRDefault="00B1769B" w:rsidP="00B1769B">
      <w:pPr>
        <w:jc w:val="both"/>
        <w:rPr>
          <w:sz w:val="28"/>
          <w:szCs w:val="28"/>
          <w:lang w:val="pl-PL"/>
        </w:rPr>
      </w:pPr>
    </w:p>
    <w:p w14:paraId="7B402F49" w14:textId="77777777" w:rsidR="00CB7DA7" w:rsidRPr="002C6AE6" w:rsidRDefault="0098765C" w:rsidP="00B1769B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cilju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za period 2021. do 2027. </w:t>
      </w:r>
      <w:proofErr w:type="spellStart"/>
      <w:r w:rsidRPr="002C6AE6">
        <w:rPr>
          <w:lang w:val="pl-PL"/>
        </w:rPr>
        <w:t>godina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uspostavi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institucionalni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okvir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primeren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kapacitetima</w:t>
      </w:r>
      <w:proofErr w:type="spellEnd"/>
      <w:r w:rsidRPr="002C6AE6">
        <w:rPr>
          <w:lang w:val="pl-PL"/>
        </w:rPr>
        <w:t xml:space="preserve"> organa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Institicionalni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okvir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obezbediti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praćenje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izveštavanje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vrednovanje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učinaka</w:t>
      </w:r>
      <w:proofErr w:type="spellEnd"/>
      <w:r w:rsidRPr="002C6AE6">
        <w:rPr>
          <w:lang w:val="pl-PL"/>
        </w:rPr>
        <w:t xml:space="preserve">. </w:t>
      </w:r>
    </w:p>
    <w:p w14:paraId="68630DE9" w14:textId="77777777" w:rsidR="0098765C" w:rsidRPr="002C6AE6" w:rsidRDefault="0098765C" w:rsidP="00B1769B">
      <w:pPr>
        <w:jc w:val="both"/>
        <w:rPr>
          <w:lang w:val="pl-PL"/>
        </w:rPr>
      </w:pPr>
    </w:p>
    <w:p w14:paraId="3B19905E" w14:textId="77777777" w:rsidR="0098765C" w:rsidRPr="002C6AE6" w:rsidRDefault="0098765C" w:rsidP="007576E5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Koordinaciono</w:t>
      </w:r>
      <w:proofErr w:type="spellEnd"/>
      <w:r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telo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proofErr w:type="spellStart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poslovi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proofErr w:type="spellStart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sastav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proofErr w:type="spellStart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rukovođenje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</w:t>
      </w:r>
      <w:proofErr w:type="spellStart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pitanje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koordinatora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Koordinacinog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>tela</w:t>
      </w:r>
      <w:proofErr w:type="spellEnd"/>
      <w:r w:rsidR="003810D5" w:rsidRPr="002C6AE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5EC42F21" w14:textId="77777777" w:rsidR="007576E5" w:rsidRPr="002C6AE6" w:rsidRDefault="007576E5" w:rsidP="007576E5">
      <w:pPr>
        <w:pStyle w:val="ListParagraph"/>
        <w:ind w:left="1391"/>
        <w:jc w:val="both"/>
        <w:rPr>
          <w:b/>
          <w:bCs/>
          <w:lang w:val="pl-PL"/>
        </w:rPr>
      </w:pPr>
    </w:p>
    <w:p w14:paraId="2750DBAF" w14:textId="77777777" w:rsidR="0098765C" w:rsidRPr="002C6AE6" w:rsidRDefault="0098765C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planira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uspostavi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tzv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dvostepeni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institucionalni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okvir</w:t>
      </w:r>
      <w:proofErr w:type="spellEnd"/>
      <w:r w:rsidRPr="002C6AE6">
        <w:rPr>
          <w:lang w:val="pl-PL"/>
        </w:rPr>
        <w:t xml:space="preserve">, koga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činiti</w:t>
      </w:r>
      <w:proofErr w:type="spellEnd"/>
      <w:r w:rsidRPr="002C6AE6">
        <w:rPr>
          <w:lang w:val="pl-PL"/>
        </w:rPr>
        <w:t xml:space="preserve">: </w:t>
      </w:r>
      <w:proofErr w:type="spellStart"/>
      <w:r w:rsidRPr="002C6AE6">
        <w:rPr>
          <w:lang w:val="pl-PL"/>
        </w:rPr>
        <w:t>Koordinaciono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telo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Nosioci</w:t>
      </w:r>
      <w:proofErr w:type="spellEnd"/>
      <w:r w:rsidRPr="002C6AE6">
        <w:rPr>
          <w:lang w:val="pl-PL"/>
        </w:rPr>
        <w:t xml:space="preserve"> mera (</w:t>
      </w:r>
      <w:proofErr w:type="spellStart"/>
      <w:r w:rsidRPr="002C6AE6">
        <w:rPr>
          <w:lang w:val="pl-PL"/>
        </w:rPr>
        <w:t>definisani</w:t>
      </w:r>
      <w:proofErr w:type="spellEnd"/>
      <w:r w:rsidRPr="002C6AE6">
        <w:rPr>
          <w:lang w:val="pl-PL"/>
        </w:rPr>
        <w:t xml:space="preserve"> u Planu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). </w:t>
      </w:r>
      <w:proofErr w:type="spellStart"/>
      <w:r w:rsidRPr="002C6AE6">
        <w:rPr>
          <w:lang w:val="pl-PL"/>
        </w:rPr>
        <w:t>Koordinacino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upravljačko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telo</w:t>
      </w:r>
      <w:proofErr w:type="spellEnd"/>
      <w:r w:rsidRPr="002C6AE6">
        <w:rPr>
          <w:lang w:val="pl-PL"/>
        </w:rPr>
        <w:t xml:space="preserve">, koje </w:t>
      </w:r>
      <w:proofErr w:type="spellStart"/>
      <w:r w:rsidRPr="002C6AE6">
        <w:rPr>
          <w:lang w:val="pl-PL"/>
        </w:rPr>
        <w:t>upravlja</w:t>
      </w:r>
      <w:proofErr w:type="spellEnd"/>
      <w:r w:rsidRPr="002C6AE6">
        <w:rPr>
          <w:lang w:val="pl-PL"/>
        </w:rPr>
        <w:t xml:space="preserve"> procesom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, na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stepen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progresa</w:t>
      </w:r>
      <w:proofErr w:type="spellEnd"/>
      <w:r w:rsidRPr="002C6AE6">
        <w:rPr>
          <w:lang w:val="pl-PL"/>
        </w:rPr>
        <w:t xml:space="preserve">, ima </w:t>
      </w:r>
      <w:proofErr w:type="spellStart"/>
      <w:r w:rsidRPr="002C6AE6">
        <w:rPr>
          <w:lang w:val="pl-PL"/>
        </w:rPr>
        <w:t>pravo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odlučuje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metodama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predlozima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upravljanje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problemima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nastanu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vremenskom</w:t>
      </w:r>
      <w:proofErr w:type="spellEnd"/>
      <w:r w:rsidRPr="002C6AE6">
        <w:rPr>
          <w:lang w:val="pl-PL"/>
        </w:rPr>
        <w:t xml:space="preserve"> periodu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Koordinaciono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telo</w:t>
      </w:r>
      <w:proofErr w:type="spellEnd"/>
      <w:r w:rsidRPr="002C6AE6">
        <w:rPr>
          <w:lang w:val="pl-PL"/>
        </w:rPr>
        <w:t xml:space="preserve"> ima </w:t>
      </w:r>
      <w:proofErr w:type="spellStart"/>
      <w:r w:rsidRPr="002C6AE6">
        <w:rPr>
          <w:lang w:val="pl-PL"/>
        </w:rPr>
        <w:t>pravo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utvrđuje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korektivne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 i da </w:t>
      </w:r>
      <w:proofErr w:type="spellStart"/>
      <w:r w:rsidRPr="002C6AE6">
        <w:rPr>
          <w:lang w:val="pl-PL"/>
        </w:rPr>
        <w:t>predlaže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reviziju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>.</w:t>
      </w:r>
    </w:p>
    <w:p w14:paraId="6408821E" w14:textId="77777777" w:rsidR="003810D5" w:rsidRPr="002C6AE6" w:rsidRDefault="0098765C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Koordinacionim</w:t>
      </w:r>
      <w:proofErr w:type="spellEnd"/>
      <w:r w:rsidRPr="002C6AE6">
        <w:rPr>
          <w:lang w:val="pl-PL"/>
        </w:rPr>
        <w:t xml:space="preserve"> telom </w:t>
      </w:r>
      <w:proofErr w:type="spellStart"/>
      <w:r w:rsidRPr="002C6AE6">
        <w:rPr>
          <w:lang w:val="pl-PL"/>
        </w:rPr>
        <w:t>rukovodiće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koordinator</w:t>
      </w:r>
      <w:proofErr w:type="spellEnd"/>
      <w:r w:rsidRPr="002C6AE6">
        <w:rPr>
          <w:lang w:val="pl-PL"/>
        </w:rPr>
        <w:t xml:space="preserve">. Po </w:t>
      </w:r>
      <w:proofErr w:type="spellStart"/>
      <w:r w:rsidRPr="002C6AE6">
        <w:rPr>
          <w:lang w:val="pl-PL"/>
        </w:rPr>
        <w:t>automatizmu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članovi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Koordinacionog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članovi</w:t>
      </w:r>
      <w:proofErr w:type="spellEnd"/>
      <w:r w:rsidRPr="002C6AE6">
        <w:rPr>
          <w:lang w:val="pl-PL"/>
        </w:rPr>
        <w:t xml:space="preserve"> organa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rukovodioci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organizacija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nadležnih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sprovođenje</w:t>
      </w:r>
      <w:proofErr w:type="spellEnd"/>
      <w:r w:rsidRPr="002C6AE6">
        <w:rPr>
          <w:lang w:val="pl-PL"/>
        </w:rPr>
        <w:t xml:space="preserve"> Planom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utvrđenih</w:t>
      </w:r>
      <w:proofErr w:type="spellEnd"/>
      <w:r w:rsidRPr="002C6AE6">
        <w:rPr>
          <w:lang w:val="pl-PL"/>
        </w:rPr>
        <w:t xml:space="preserve"> mera.</w:t>
      </w:r>
    </w:p>
    <w:p w14:paraId="3574A5EC" w14:textId="77777777" w:rsidR="0098765C" w:rsidRPr="002C6AE6" w:rsidRDefault="003810D5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Ulogu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Koordinacionog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vršiće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prošireno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napred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navedenim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nosiocima</w:t>
      </w:r>
      <w:proofErr w:type="spellEnd"/>
      <w:r w:rsidRPr="002C6AE6">
        <w:rPr>
          <w:lang w:val="pl-PL"/>
        </w:rPr>
        <w:t xml:space="preserve"> mera.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Koordinacionog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izvršen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delegiranje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ovlašćenja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odgovornosti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implementaciju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pravaca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Opštinska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uprava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odgovorna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sprovođenje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 i mera.</w:t>
      </w:r>
    </w:p>
    <w:p w14:paraId="570E0D39" w14:textId="77777777" w:rsidR="003810D5" w:rsidRPr="002C6AE6" w:rsidRDefault="003810D5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Ulogu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Koordinatora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vršiće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nadležna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organizaciona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jednica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, za </w:t>
      </w:r>
      <w:proofErr w:type="spellStart"/>
      <w:r w:rsidRPr="002C6AE6">
        <w:rPr>
          <w:lang w:val="pl-PL"/>
        </w:rPr>
        <w:t>finansije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Obaveza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Odeljenja</w:t>
      </w:r>
      <w:proofErr w:type="spellEnd"/>
      <w:r w:rsidRPr="002C6AE6">
        <w:rPr>
          <w:lang w:val="pl-PL"/>
        </w:rPr>
        <w:t xml:space="preserve"> je da </w:t>
      </w:r>
      <w:proofErr w:type="spellStart"/>
      <w:r w:rsidRPr="002C6AE6">
        <w:rPr>
          <w:lang w:val="pl-PL"/>
        </w:rPr>
        <w:t>održava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komunikaciju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organizacijama</w:t>
      </w:r>
      <w:proofErr w:type="spellEnd"/>
      <w:r w:rsidRPr="002C6AE6">
        <w:rPr>
          <w:lang w:val="pl-PL"/>
        </w:rPr>
        <w:t xml:space="preserve"> koje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nosioci</w:t>
      </w:r>
      <w:proofErr w:type="spellEnd"/>
      <w:r w:rsidRPr="002C6AE6">
        <w:rPr>
          <w:lang w:val="pl-PL"/>
        </w:rPr>
        <w:t xml:space="preserve"> mera i </w:t>
      </w:r>
      <w:proofErr w:type="spellStart"/>
      <w:r w:rsidRPr="002C6AE6">
        <w:rPr>
          <w:lang w:val="pl-PL"/>
        </w:rPr>
        <w:t>aktivnosti</w:t>
      </w:r>
      <w:proofErr w:type="spellEnd"/>
      <w:r w:rsidRPr="002C6AE6">
        <w:rPr>
          <w:lang w:val="pl-PL"/>
        </w:rPr>
        <w:t xml:space="preserve">, da </w:t>
      </w:r>
      <w:proofErr w:type="spellStart"/>
      <w:r w:rsidRPr="002C6AE6">
        <w:rPr>
          <w:lang w:val="pl-PL"/>
        </w:rPr>
        <w:t>pribavlja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informacije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sprovođenju</w:t>
      </w:r>
      <w:proofErr w:type="spellEnd"/>
      <w:r w:rsidRPr="002C6AE6">
        <w:rPr>
          <w:lang w:val="pl-PL"/>
        </w:rPr>
        <w:t xml:space="preserve"> mera i </w:t>
      </w:r>
      <w:proofErr w:type="spellStart"/>
      <w:r w:rsidRPr="002C6AE6">
        <w:rPr>
          <w:lang w:val="pl-PL"/>
        </w:rPr>
        <w:t>realizovanim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aktivnostima</w:t>
      </w:r>
      <w:proofErr w:type="spellEnd"/>
      <w:r w:rsidRPr="002C6AE6">
        <w:rPr>
          <w:lang w:val="pl-PL"/>
        </w:rPr>
        <w:t xml:space="preserve">, da </w:t>
      </w:r>
      <w:proofErr w:type="spellStart"/>
      <w:r w:rsidRPr="002C6AE6">
        <w:rPr>
          <w:lang w:val="pl-PL"/>
        </w:rPr>
        <w:t>identifikuje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probleme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utvrđuje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preporuke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rešavanje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problema</w:t>
      </w:r>
      <w:proofErr w:type="spellEnd"/>
      <w:r w:rsidRPr="002C6AE6">
        <w:rPr>
          <w:lang w:val="pl-PL"/>
        </w:rPr>
        <w:t xml:space="preserve"> i da </w:t>
      </w:r>
      <w:proofErr w:type="spellStart"/>
      <w:r w:rsidRPr="002C6AE6">
        <w:rPr>
          <w:lang w:val="pl-PL"/>
        </w:rPr>
        <w:t>vrši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nadzor</w:t>
      </w:r>
      <w:proofErr w:type="spellEnd"/>
      <w:r w:rsidRPr="002C6AE6">
        <w:rPr>
          <w:lang w:val="pl-PL"/>
        </w:rPr>
        <w:t xml:space="preserve"> nad </w:t>
      </w:r>
      <w:proofErr w:type="spellStart"/>
      <w:r w:rsidRPr="002C6AE6">
        <w:rPr>
          <w:lang w:val="pl-PL"/>
        </w:rPr>
        <w:t>usaglašenošću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srednjoročnih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planova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ustanova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organizacija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prioritetnim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ciljevima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merama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lastRenderedPageBreak/>
        <w:t>definisanim</w:t>
      </w:r>
      <w:proofErr w:type="spellEnd"/>
      <w:r w:rsidRPr="002C6AE6">
        <w:rPr>
          <w:lang w:val="pl-PL"/>
        </w:rPr>
        <w:t xml:space="preserve"> Planom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Obaveza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Odeljenja</w:t>
      </w:r>
      <w:proofErr w:type="spellEnd"/>
      <w:r w:rsidRPr="002C6AE6">
        <w:rPr>
          <w:lang w:val="pl-PL"/>
        </w:rPr>
        <w:t xml:space="preserve"> je da </w:t>
      </w:r>
      <w:proofErr w:type="spellStart"/>
      <w:r w:rsidRPr="002C6AE6">
        <w:rPr>
          <w:lang w:val="pl-PL"/>
        </w:rPr>
        <w:t>redovnom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priprema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dostavlja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Koordinacionom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napretku</w:t>
      </w:r>
      <w:proofErr w:type="spellEnd"/>
      <w:r w:rsidRPr="002C6AE6">
        <w:rPr>
          <w:lang w:val="pl-PL"/>
        </w:rPr>
        <w:t xml:space="preserve"> i da </w:t>
      </w:r>
      <w:proofErr w:type="spellStart"/>
      <w:r w:rsidRPr="002C6AE6">
        <w:rPr>
          <w:lang w:val="pl-PL"/>
        </w:rPr>
        <w:t>obavlja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druge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Koordinaciono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telo</w:t>
      </w:r>
      <w:proofErr w:type="spellEnd"/>
      <w:r w:rsidRPr="002C6AE6">
        <w:rPr>
          <w:lang w:val="pl-PL"/>
        </w:rPr>
        <w:t>.</w:t>
      </w:r>
    </w:p>
    <w:p w14:paraId="511E3047" w14:textId="77777777" w:rsidR="003810D5" w:rsidRPr="002C6AE6" w:rsidRDefault="003810D5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Nosioci</w:t>
      </w:r>
      <w:proofErr w:type="spellEnd"/>
      <w:r w:rsidRPr="002C6AE6">
        <w:rPr>
          <w:lang w:val="pl-PL"/>
        </w:rPr>
        <w:t xml:space="preserve"> mera i </w:t>
      </w:r>
      <w:proofErr w:type="spellStart"/>
      <w:r w:rsidRPr="002C6AE6">
        <w:rPr>
          <w:lang w:val="pl-PL"/>
        </w:rPr>
        <w:t>aktivnosti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organizacioni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delovi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i drugi </w:t>
      </w:r>
      <w:proofErr w:type="spellStart"/>
      <w:r w:rsidRPr="002C6AE6">
        <w:rPr>
          <w:lang w:val="pl-PL"/>
        </w:rPr>
        <w:t>javni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akteri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precizirani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sadržaju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Obaveza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nosilaca</w:t>
      </w:r>
      <w:proofErr w:type="spellEnd"/>
      <w:r w:rsidRPr="002C6AE6">
        <w:rPr>
          <w:lang w:val="pl-PL"/>
        </w:rPr>
        <w:t xml:space="preserve"> mera i </w:t>
      </w:r>
      <w:proofErr w:type="spellStart"/>
      <w:r w:rsidRPr="002C6AE6">
        <w:rPr>
          <w:lang w:val="pl-PL"/>
        </w:rPr>
        <w:t>aktivnosti</w:t>
      </w:r>
      <w:proofErr w:type="spellEnd"/>
      <w:r w:rsidRPr="002C6AE6">
        <w:rPr>
          <w:lang w:val="pl-PL"/>
        </w:rPr>
        <w:t xml:space="preserve"> je da </w:t>
      </w:r>
      <w:proofErr w:type="spellStart"/>
      <w:r w:rsidRPr="002C6AE6">
        <w:rPr>
          <w:lang w:val="pl-PL"/>
        </w:rPr>
        <w:t>sopstvene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planove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godišnje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programe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planove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finansijske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planove</w:t>
      </w:r>
      <w:proofErr w:type="spellEnd"/>
      <w:r w:rsidRPr="002C6AE6">
        <w:rPr>
          <w:lang w:val="pl-PL"/>
        </w:rPr>
        <w:t xml:space="preserve">) </w:t>
      </w:r>
      <w:proofErr w:type="spellStart"/>
      <w:r w:rsidRPr="002C6AE6">
        <w:rPr>
          <w:lang w:val="pl-PL"/>
        </w:rPr>
        <w:t>izrađuju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sadržajem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definisanih</w:t>
      </w:r>
      <w:proofErr w:type="spellEnd"/>
      <w:r w:rsidRPr="002C6AE6">
        <w:rPr>
          <w:lang w:val="pl-PL"/>
        </w:rPr>
        <w:t xml:space="preserve"> mera i </w:t>
      </w:r>
      <w:proofErr w:type="spellStart"/>
      <w:r w:rsidRPr="002C6AE6">
        <w:rPr>
          <w:lang w:val="pl-PL"/>
        </w:rPr>
        <w:t>aktivnostima</w:t>
      </w:r>
      <w:proofErr w:type="spellEnd"/>
      <w:r w:rsidRPr="002C6AE6">
        <w:rPr>
          <w:lang w:val="pl-PL"/>
        </w:rPr>
        <w:t xml:space="preserve"> koje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predviđene</w:t>
      </w:r>
      <w:proofErr w:type="spellEnd"/>
      <w:r w:rsidRPr="002C6AE6">
        <w:rPr>
          <w:lang w:val="pl-PL"/>
        </w:rPr>
        <w:t xml:space="preserve"> Planom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Nosioci</w:t>
      </w:r>
      <w:proofErr w:type="spellEnd"/>
      <w:r w:rsidRPr="002C6AE6">
        <w:rPr>
          <w:lang w:val="pl-PL"/>
        </w:rPr>
        <w:t xml:space="preserve"> mera i </w:t>
      </w:r>
      <w:proofErr w:type="spellStart"/>
      <w:r w:rsidRPr="002C6AE6">
        <w:rPr>
          <w:lang w:val="pl-PL"/>
        </w:rPr>
        <w:t>aktivnosti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obavezni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predviđene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mere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aktivnosti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sprovode</w:t>
      </w:r>
      <w:proofErr w:type="spellEnd"/>
      <w:r w:rsidRPr="002C6AE6">
        <w:rPr>
          <w:lang w:val="pl-PL"/>
        </w:rPr>
        <w:t xml:space="preserve"> i da </w:t>
      </w:r>
      <w:proofErr w:type="spellStart"/>
      <w:r w:rsidRPr="002C6AE6">
        <w:rPr>
          <w:lang w:val="pl-PL"/>
        </w:rPr>
        <w:t>obavljaju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poslove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sačinjavaju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dostavljaju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Koordinacionom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telu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Izveštaji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treba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sadrže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pregled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sprovedenih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aktivnosti</w:t>
      </w:r>
      <w:proofErr w:type="spellEnd"/>
      <w:r w:rsidRPr="002C6AE6">
        <w:rPr>
          <w:lang w:val="pl-PL"/>
        </w:rPr>
        <w:t xml:space="preserve"> po </w:t>
      </w:r>
      <w:proofErr w:type="spellStart"/>
      <w:r w:rsidRPr="002C6AE6">
        <w:rPr>
          <w:lang w:val="pl-PL"/>
        </w:rPr>
        <w:t>merama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pregled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problema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pregled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preporuka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mogućnosti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rešavanje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evidentiranih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problema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realizaciji</w:t>
      </w:r>
      <w:proofErr w:type="spellEnd"/>
      <w:r w:rsidRPr="002C6AE6">
        <w:rPr>
          <w:lang w:val="pl-PL"/>
        </w:rPr>
        <w:t xml:space="preserve"> mera.</w:t>
      </w:r>
    </w:p>
    <w:p w14:paraId="0E2EF534" w14:textId="77777777" w:rsidR="003810D5" w:rsidRPr="002C6AE6" w:rsidRDefault="003810D5" w:rsidP="00B1769B">
      <w:pPr>
        <w:jc w:val="both"/>
        <w:rPr>
          <w:lang w:val="pl-PL"/>
        </w:rPr>
      </w:pPr>
    </w:p>
    <w:p w14:paraId="3A818476" w14:textId="77777777" w:rsidR="003810D5" w:rsidRPr="007576E5" w:rsidRDefault="003810D5" w:rsidP="007576E5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76E5">
        <w:rPr>
          <w:rFonts w:ascii="Times New Roman" w:hAnsi="Times New Roman" w:cs="Times New Roman"/>
          <w:b/>
          <w:bCs/>
          <w:sz w:val="24"/>
          <w:szCs w:val="24"/>
        </w:rPr>
        <w:t>Sprovođenje</w:t>
      </w:r>
      <w:proofErr w:type="spellEnd"/>
      <w:r w:rsidRPr="007576E5">
        <w:rPr>
          <w:rFonts w:ascii="Times New Roman" w:hAnsi="Times New Roman" w:cs="Times New Roman"/>
          <w:b/>
          <w:bCs/>
          <w:sz w:val="24"/>
          <w:szCs w:val="24"/>
        </w:rPr>
        <w:t xml:space="preserve"> plana </w:t>
      </w:r>
      <w:proofErr w:type="spellStart"/>
      <w:r w:rsidRPr="007576E5">
        <w:rPr>
          <w:rFonts w:ascii="Times New Roman" w:hAnsi="Times New Roman" w:cs="Times New Roman"/>
          <w:b/>
          <w:bCs/>
          <w:sz w:val="24"/>
          <w:szCs w:val="24"/>
        </w:rPr>
        <w:t>razvoja</w:t>
      </w:r>
      <w:proofErr w:type="spellEnd"/>
      <w:r w:rsidRPr="0075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76E5">
        <w:rPr>
          <w:rFonts w:ascii="Times New Roman" w:hAnsi="Times New Roman" w:cs="Times New Roman"/>
          <w:b/>
          <w:bCs/>
          <w:sz w:val="24"/>
          <w:szCs w:val="24"/>
        </w:rPr>
        <w:t>opštine</w:t>
      </w:r>
      <w:proofErr w:type="spellEnd"/>
      <w:r w:rsidRPr="007576E5">
        <w:rPr>
          <w:rFonts w:ascii="Times New Roman" w:hAnsi="Times New Roman" w:cs="Times New Roman"/>
          <w:b/>
          <w:bCs/>
          <w:sz w:val="24"/>
          <w:szCs w:val="24"/>
        </w:rPr>
        <w:t xml:space="preserve"> Ada </w:t>
      </w:r>
    </w:p>
    <w:p w14:paraId="15C38207" w14:textId="77777777" w:rsidR="007576E5" w:rsidRPr="007576E5" w:rsidRDefault="007576E5" w:rsidP="007576E5">
      <w:pPr>
        <w:pStyle w:val="ListParagraph"/>
        <w:ind w:left="1391"/>
        <w:jc w:val="both"/>
        <w:rPr>
          <w:b/>
          <w:bCs/>
        </w:rPr>
      </w:pPr>
    </w:p>
    <w:p w14:paraId="0860143F" w14:textId="77777777" w:rsidR="0098765C" w:rsidRPr="00AE024A" w:rsidRDefault="00AE024A" w:rsidP="00B1769B">
      <w:pPr>
        <w:jc w:val="both"/>
      </w:pPr>
      <w:r>
        <w:t xml:space="preserve">Plan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realizovan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jasnog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, </w:t>
      </w:r>
      <w:proofErr w:type="spellStart"/>
      <w:r>
        <w:t>izrade</w:t>
      </w:r>
      <w:proofErr w:type="spellEnd"/>
      <w:r>
        <w:t xml:space="preserve">,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(</w:t>
      </w:r>
      <w:proofErr w:type="spellStart"/>
      <w:r>
        <w:t>strategija</w:t>
      </w:r>
      <w:proofErr w:type="spellEnd"/>
      <w:r>
        <w:t xml:space="preserve">,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koncepata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),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: </w:t>
      </w:r>
      <w:proofErr w:type="spellStart"/>
      <w:r>
        <w:t>srednjoročnih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se </w:t>
      </w:r>
      <w:proofErr w:type="spellStart"/>
      <w:r>
        <w:t>donose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Ada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, </w:t>
      </w:r>
      <w:proofErr w:type="spellStart"/>
      <w:r>
        <w:t>donetim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opštinskim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68F57639" w14:textId="77777777" w:rsidR="003810D5" w:rsidRPr="002C6AE6" w:rsidRDefault="00AE024A" w:rsidP="00B1769B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Operacionalizacija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pripremom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donošenjem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Srednjoročnog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Ada. </w:t>
      </w:r>
      <w:proofErr w:type="spellStart"/>
      <w:r w:rsidRPr="002C6AE6">
        <w:rPr>
          <w:lang w:val="pl-PL"/>
        </w:rPr>
        <w:t>Srednjoročni</w:t>
      </w:r>
      <w:proofErr w:type="spellEnd"/>
      <w:r w:rsidRPr="002C6AE6">
        <w:rPr>
          <w:lang w:val="pl-PL"/>
        </w:rPr>
        <w:t xml:space="preserve"> plan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biće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donet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obavezama</w:t>
      </w:r>
      <w:proofErr w:type="spellEnd"/>
      <w:r w:rsidRPr="002C6AE6">
        <w:rPr>
          <w:lang w:val="pl-PL"/>
        </w:rPr>
        <w:t xml:space="preserve"> koje </w:t>
      </w:r>
      <w:proofErr w:type="spellStart"/>
      <w:r w:rsidRPr="002C6AE6">
        <w:rPr>
          <w:lang w:val="pl-PL"/>
        </w:rPr>
        <w:t>proističu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Zakona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planskom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Uredbe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metodologiji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izradu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srednjoročnih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planova</w:t>
      </w:r>
      <w:proofErr w:type="spellEnd"/>
      <w:r w:rsidRPr="002C6AE6">
        <w:rPr>
          <w:lang w:val="pl-PL"/>
        </w:rPr>
        <w:t xml:space="preserve">. </w:t>
      </w:r>
    </w:p>
    <w:p w14:paraId="2BC55189" w14:textId="77777777" w:rsidR="00CB7DA7" w:rsidRPr="002C6AE6" w:rsidRDefault="00CB7DA7" w:rsidP="00CB7DA7">
      <w:pPr>
        <w:jc w:val="both"/>
        <w:rPr>
          <w:lang w:val="pl-PL"/>
        </w:rPr>
      </w:pPr>
    </w:p>
    <w:p w14:paraId="4BD5ACAA" w14:textId="77777777" w:rsidR="00AE024A" w:rsidRPr="002C6AE6" w:rsidRDefault="004812D3" w:rsidP="007576E5">
      <w:pPr>
        <w:ind w:left="720" w:firstLine="720"/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6</w:t>
      </w:r>
      <w:r w:rsidR="00AE024A" w:rsidRPr="002C6AE6">
        <w:rPr>
          <w:b/>
          <w:bCs/>
          <w:lang w:val="pl-PL"/>
        </w:rPr>
        <w:t xml:space="preserve">.3 </w:t>
      </w:r>
      <w:proofErr w:type="spellStart"/>
      <w:r w:rsidR="00AE024A" w:rsidRPr="002C6AE6">
        <w:rPr>
          <w:b/>
          <w:bCs/>
          <w:lang w:val="pl-PL"/>
        </w:rPr>
        <w:t>Praćenje</w:t>
      </w:r>
      <w:proofErr w:type="spellEnd"/>
      <w:r w:rsidR="00AE024A" w:rsidRPr="002C6AE6">
        <w:rPr>
          <w:b/>
          <w:bCs/>
          <w:lang w:val="pl-PL"/>
        </w:rPr>
        <w:t xml:space="preserve"> </w:t>
      </w:r>
      <w:proofErr w:type="spellStart"/>
      <w:r w:rsidR="00AE024A" w:rsidRPr="002C6AE6">
        <w:rPr>
          <w:b/>
          <w:bCs/>
          <w:lang w:val="pl-PL"/>
        </w:rPr>
        <w:t>sprovođenja</w:t>
      </w:r>
      <w:proofErr w:type="spellEnd"/>
      <w:r w:rsidR="00AE024A" w:rsidRPr="002C6AE6">
        <w:rPr>
          <w:b/>
          <w:bCs/>
          <w:lang w:val="pl-PL"/>
        </w:rPr>
        <w:t xml:space="preserve"> </w:t>
      </w:r>
      <w:proofErr w:type="spellStart"/>
      <w:r w:rsidR="00AE024A" w:rsidRPr="002C6AE6">
        <w:rPr>
          <w:b/>
          <w:bCs/>
          <w:lang w:val="pl-PL"/>
        </w:rPr>
        <w:t>Plana</w:t>
      </w:r>
      <w:proofErr w:type="spellEnd"/>
      <w:r w:rsidR="00AE024A" w:rsidRPr="002C6AE6">
        <w:rPr>
          <w:b/>
          <w:bCs/>
          <w:lang w:val="pl-PL"/>
        </w:rPr>
        <w:t xml:space="preserve"> </w:t>
      </w:r>
      <w:proofErr w:type="spellStart"/>
      <w:r w:rsidR="00AE024A" w:rsidRPr="002C6AE6">
        <w:rPr>
          <w:b/>
          <w:bCs/>
          <w:lang w:val="pl-PL"/>
        </w:rPr>
        <w:t>razvoja</w:t>
      </w:r>
      <w:proofErr w:type="spellEnd"/>
      <w:r w:rsidR="00AE024A" w:rsidRPr="002C6AE6">
        <w:rPr>
          <w:b/>
          <w:bCs/>
          <w:lang w:val="pl-PL"/>
        </w:rPr>
        <w:t xml:space="preserve"> </w:t>
      </w:r>
      <w:proofErr w:type="spellStart"/>
      <w:r w:rsidR="00AE024A" w:rsidRPr="002C6AE6">
        <w:rPr>
          <w:b/>
          <w:bCs/>
          <w:lang w:val="pl-PL"/>
        </w:rPr>
        <w:t>opštine</w:t>
      </w:r>
      <w:proofErr w:type="spellEnd"/>
      <w:r w:rsidR="00AE024A" w:rsidRPr="002C6AE6">
        <w:rPr>
          <w:b/>
          <w:bCs/>
          <w:lang w:val="pl-PL"/>
        </w:rPr>
        <w:t xml:space="preserve"> Ada </w:t>
      </w:r>
    </w:p>
    <w:p w14:paraId="5F4DE2ED" w14:textId="77777777" w:rsidR="00CB7DA7" w:rsidRPr="002C6AE6" w:rsidRDefault="00CB7DA7" w:rsidP="00CB7DA7">
      <w:pPr>
        <w:jc w:val="both"/>
        <w:rPr>
          <w:b/>
          <w:bCs/>
          <w:lang w:val="pl-PL"/>
        </w:rPr>
      </w:pPr>
    </w:p>
    <w:p w14:paraId="4A0790E3" w14:textId="77777777" w:rsidR="00AE024A" w:rsidRPr="002C6AE6" w:rsidRDefault="00AE024A" w:rsidP="00CB7DA7">
      <w:pPr>
        <w:jc w:val="both"/>
        <w:rPr>
          <w:lang w:val="pl-PL"/>
        </w:rPr>
      </w:pPr>
      <w:r w:rsidRPr="002C6AE6">
        <w:rPr>
          <w:lang w:val="pl-PL"/>
        </w:rPr>
        <w:t xml:space="preserve">U procesu </w:t>
      </w:r>
      <w:proofErr w:type="spellStart"/>
      <w:r w:rsidRPr="002C6AE6">
        <w:rPr>
          <w:lang w:val="pl-PL"/>
        </w:rPr>
        <w:t>praćenja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evidentirano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sledeće</w:t>
      </w:r>
      <w:proofErr w:type="spellEnd"/>
      <w:r w:rsidRPr="002C6AE6">
        <w:rPr>
          <w:lang w:val="pl-PL"/>
        </w:rPr>
        <w:t>:</w:t>
      </w:r>
    </w:p>
    <w:p w14:paraId="1F4E38CC" w14:textId="77777777" w:rsidR="00AE024A" w:rsidRPr="002C6AE6" w:rsidRDefault="00AE024A" w:rsidP="00AE024A">
      <w:pPr>
        <w:pStyle w:val="ListParagraph"/>
        <w:numPr>
          <w:ilvl w:val="0"/>
          <w:numId w:val="24"/>
        </w:numPr>
        <w:jc w:val="both"/>
        <w:rPr>
          <w:lang w:val="pl-PL"/>
        </w:rPr>
      </w:pPr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Da li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prioritetni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razvojni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ciljevi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mere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ostvaruju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skladu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Planom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razvoja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6E5A5E8" w14:textId="77777777" w:rsidR="00AE024A" w:rsidRPr="002C6AE6" w:rsidRDefault="00AE024A" w:rsidP="00AE024A">
      <w:pPr>
        <w:pStyle w:val="ListParagraph"/>
        <w:numPr>
          <w:ilvl w:val="0"/>
          <w:numId w:val="24"/>
        </w:numPr>
        <w:jc w:val="both"/>
        <w:rPr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Koji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rizici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identifikuju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ili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očekuju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ostvarenju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učinaka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Plana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razvoja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31A66D0" w14:textId="77777777" w:rsidR="00AE024A" w:rsidRPr="002C6AE6" w:rsidRDefault="00AE024A" w:rsidP="00AE024A">
      <w:pPr>
        <w:pStyle w:val="ListParagraph"/>
        <w:numPr>
          <w:ilvl w:val="0"/>
          <w:numId w:val="24"/>
        </w:numPr>
        <w:jc w:val="both"/>
        <w:rPr>
          <w:lang w:val="pl-PL"/>
        </w:rPr>
      </w:pPr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Koje lokalne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odluke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je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potrebno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doneti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slučaju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odstupanja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planiranog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14:paraId="26E6EF83" w14:textId="77777777" w:rsidR="00AE024A" w:rsidRPr="002C6AE6" w:rsidRDefault="00AE024A" w:rsidP="00AE024A">
      <w:pPr>
        <w:pStyle w:val="ListParagraph"/>
        <w:numPr>
          <w:ilvl w:val="0"/>
          <w:numId w:val="24"/>
        </w:numPr>
        <w:jc w:val="both"/>
        <w:rPr>
          <w:lang w:val="pl-PL"/>
        </w:rPr>
      </w:pPr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Da li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planirani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ostvareni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učinci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dalje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relevantni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ostvarenje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definisane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vizije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47F460B" w14:textId="77777777" w:rsidR="00AE024A" w:rsidRPr="002C6AE6" w:rsidRDefault="00AE024A" w:rsidP="00AE024A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Praćenje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realizacije</w:t>
      </w:r>
      <w:proofErr w:type="spellEnd"/>
      <w:r w:rsidRPr="002C6AE6">
        <w:rPr>
          <w:lang w:val="pl-PL"/>
        </w:rPr>
        <w:t xml:space="preserve"> mera </w:t>
      </w:r>
      <w:proofErr w:type="spellStart"/>
      <w:r w:rsidRPr="002C6AE6">
        <w:rPr>
          <w:lang w:val="pl-PL"/>
        </w:rPr>
        <w:t>utvrđenih</w:t>
      </w:r>
      <w:proofErr w:type="spellEnd"/>
      <w:r w:rsidRPr="002C6AE6">
        <w:rPr>
          <w:lang w:val="pl-PL"/>
        </w:rPr>
        <w:t xml:space="preserve"> Planom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podrazumeva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uspostavljanje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prikupljanja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obrade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podataka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vezi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realizacijom</w:t>
      </w:r>
      <w:proofErr w:type="spellEnd"/>
      <w:r w:rsidRPr="002C6AE6">
        <w:rPr>
          <w:lang w:val="pl-PL"/>
        </w:rPr>
        <w:t xml:space="preserve"> mera</w:t>
      </w:r>
      <w:r w:rsidR="00AE7B71" w:rsidRPr="002C6AE6">
        <w:rPr>
          <w:lang w:val="pl-PL"/>
        </w:rPr>
        <w:t xml:space="preserve"> (monitoring proces). Monitoring </w:t>
      </w:r>
      <w:proofErr w:type="spellStart"/>
      <w:r w:rsidR="00AE7B71" w:rsidRPr="002C6AE6">
        <w:rPr>
          <w:lang w:val="pl-PL"/>
        </w:rPr>
        <w:t>se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sprovodi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kontinuirano</w:t>
      </w:r>
      <w:proofErr w:type="spellEnd"/>
      <w:r w:rsidR="00AE7B71" w:rsidRPr="002C6AE6">
        <w:rPr>
          <w:lang w:val="pl-PL"/>
        </w:rPr>
        <w:t xml:space="preserve">, </w:t>
      </w:r>
      <w:proofErr w:type="spellStart"/>
      <w:r w:rsidR="00AE7B71" w:rsidRPr="002C6AE6">
        <w:rPr>
          <w:lang w:val="pl-PL"/>
        </w:rPr>
        <w:t>obavlja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se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putem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standardizovanih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obrazaca</w:t>
      </w:r>
      <w:proofErr w:type="spellEnd"/>
      <w:r w:rsidR="00AE7B71" w:rsidRPr="002C6AE6">
        <w:rPr>
          <w:lang w:val="pl-PL"/>
        </w:rPr>
        <w:t xml:space="preserve"> i </w:t>
      </w:r>
      <w:proofErr w:type="spellStart"/>
      <w:r w:rsidR="00AE7B71" w:rsidRPr="002C6AE6">
        <w:rPr>
          <w:lang w:val="pl-PL"/>
        </w:rPr>
        <w:t>uspostaavljenih</w:t>
      </w:r>
      <w:proofErr w:type="spellEnd"/>
      <w:r w:rsidR="00AE7B71" w:rsidRPr="002C6AE6">
        <w:rPr>
          <w:lang w:val="pl-PL"/>
        </w:rPr>
        <w:t xml:space="preserve"> baza </w:t>
      </w:r>
      <w:proofErr w:type="spellStart"/>
      <w:r w:rsidR="00AE7B71" w:rsidRPr="002C6AE6">
        <w:rPr>
          <w:lang w:val="pl-PL"/>
        </w:rPr>
        <w:t>podataka</w:t>
      </w:r>
      <w:proofErr w:type="spellEnd"/>
      <w:r w:rsidR="00AE7B71" w:rsidRPr="002C6AE6">
        <w:rPr>
          <w:lang w:val="pl-PL"/>
        </w:rPr>
        <w:t xml:space="preserve">, koje </w:t>
      </w:r>
      <w:proofErr w:type="spellStart"/>
      <w:r w:rsidR="00AE7B71" w:rsidRPr="002C6AE6">
        <w:rPr>
          <w:lang w:val="pl-PL"/>
        </w:rPr>
        <w:t>se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ažuriraju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prema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podacima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zvanične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statistike</w:t>
      </w:r>
      <w:proofErr w:type="spellEnd"/>
      <w:r w:rsidR="00AE7B71" w:rsidRPr="002C6AE6">
        <w:rPr>
          <w:lang w:val="pl-PL"/>
        </w:rPr>
        <w:t xml:space="preserve"> (</w:t>
      </w:r>
      <w:proofErr w:type="spellStart"/>
      <w:r w:rsidR="00AE7B71" w:rsidRPr="002C6AE6">
        <w:rPr>
          <w:lang w:val="pl-PL"/>
        </w:rPr>
        <w:t>tzv</w:t>
      </w:r>
      <w:proofErr w:type="spellEnd"/>
      <w:r w:rsidR="00AE7B71" w:rsidRPr="002C6AE6">
        <w:rPr>
          <w:lang w:val="pl-PL"/>
        </w:rPr>
        <w:t xml:space="preserve">. sekundarni </w:t>
      </w:r>
      <w:proofErr w:type="spellStart"/>
      <w:r w:rsidR="00AE7B71" w:rsidRPr="002C6AE6">
        <w:rPr>
          <w:lang w:val="pl-PL"/>
        </w:rPr>
        <w:t>podaci</w:t>
      </w:r>
      <w:proofErr w:type="spellEnd"/>
      <w:r w:rsidR="00AE7B71" w:rsidRPr="002C6AE6">
        <w:rPr>
          <w:lang w:val="pl-PL"/>
        </w:rPr>
        <w:t xml:space="preserve">). U </w:t>
      </w:r>
      <w:proofErr w:type="spellStart"/>
      <w:r w:rsidR="00AE7B71" w:rsidRPr="002C6AE6">
        <w:rPr>
          <w:lang w:val="pl-PL"/>
        </w:rPr>
        <w:t>okviru</w:t>
      </w:r>
      <w:proofErr w:type="spellEnd"/>
      <w:r w:rsidR="00AE7B71" w:rsidRPr="002C6AE6">
        <w:rPr>
          <w:lang w:val="pl-PL"/>
        </w:rPr>
        <w:t xml:space="preserve"> monitoring </w:t>
      </w:r>
      <w:proofErr w:type="spellStart"/>
      <w:r w:rsidR="00AE7B71" w:rsidRPr="002C6AE6">
        <w:rPr>
          <w:lang w:val="pl-PL"/>
        </w:rPr>
        <w:t>procesa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biće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prikupljani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primarni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podaci</w:t>
      </w:r>
      <w:proofErr w:type="spellEnd"/>
      <w:r w:rsidR="00AE7B71" w:rsidRPr="002C6AE6">
        <w:rPr>
          <w:lang w:val="pl-PL"/>
        </w:rPr>
        <w:t xml:space="preserve">. </w:t>
      </w:r>
      <w:proofErr w:type="spellStart"/>
      <w:r w:rsidR="00AE7B71" w:rsidRPr="002C6AE6">
        <w:rPr>
          <w:lang w:val="pl-PL"/>
        </w:rPr>
        <w:t>Odgovornost</w:t>
      </w:r>
      <w:proofErr w:type="spellEnd"/>
      <w:r w:rsidR="00AE7B71" w:rsidRPr="002C6AE6">
        <w:rPr>
          <w:lang w:val="pl-PL"/>
        </w:rPr>
        <w:t xml:space="preserve"> za </w:t>
      </w:r>
      <w:proofErr w:type="spellStart"/>
      <w:r w:rsidR="00AE7B71" w:rsidRPr="002C6AE6">
        <w:rPr>
          <w:lang w:val="pl-PL"/>
        </w:rPr>
        <w:t>prikupljanje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primarnih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podataka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biće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delegirana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rukovodiocima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resorno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odgovornih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unutrašnjih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organizacionih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jedinica</w:t>
      </w:r>
      <w:proofErr w:type="spellEnd"/>
      <w:r w:rsidR="00AE7B71" w:rsidRPr="002C6AE6">
        <w:rPr>
          <w:lang w:val="pl-PL"/>
        </w:rPr>
        <w:t xml:space="preserve"> u </w:t>
      </w:r>
      <w:proofErr w:type="spellStart"/>
      <w:r w:rsidR="00AE7B71" w:rsidRPr="002C6AE6">
        <w:rPr>
          <w:lang w:val="pl-PL"/>
        </w:rPr>
        <w:t>okviru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Opštinske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uprave</w:t>
      </w:r>
      <w:proofErr w:type="spellEnd"/>
      <w:r w:rsidR="00AE7B71" w:rsidRPr="002C6AE6">
        <w:rPr>
          <w:lang w:val="pl-PL"/>
        </w:rPr>
        <w:t xml:space="preserve"> </w:t>
      </w:r>
      <w:proofErr w:type="spellStart"/>
      <w:r w:rsidR="00AE7B71" w:rsidRPr="002C6AE6">
        <w:rPr>
          <w:lang w:val="pl-PL"/>
        </w:rPr>
        <w:t>opštine</w:t>
      </w:r>
      <w:proofErr w:type="spellEnd"/>
      <w:r w:rsidR="00AE7B71" w:rsidRPr="002C6AE6">
        <w:rPr>
          <w:lang w:val="pl-PL"/>
        </w:rPr>
        <w:t xml:space="preserve"> Ada. </w:t>
      </w:r>
    </w:p>
    <w:p w14:paraId="21AEC91F" w14:textId="77777777" w:rsidR="00AE7B71" w:rsidRPr="002C6AE6" w:rsidRDefault="00AE7B71" w:rsidP="00AE024A">
      <w:pPr>
        <w:jc w:val="both"/>
        <w:rPr>
          <w:lang w:val="pl-PL"/>
        </w:rPr>
      </w:pPr>
    </w:p>
    <w:p w14:paraId="49667BC9" w14:textId="77777777" w:rsidR="00AE7B71" w:rsidRPr="002C6AE6" w:rsidRDefault="004812D3" w:rsidP="007576E5">
      <w:pPr>
        <w:ind w:left="720" w:firstLine="720"/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6</w:t>
      </w:r>
      <w:r w:rsidR="00AE7B71" w:rsidRPr="002C6AE6">
        <w:rPr>
          <w:b/>
          <w:bCs/>
          <w:lang w:val="pl-PL"/>
        </w:rPr>
        <w:t xml:space="preserve">.4 </w:t>
      </w:r>
      <w:proofErr w:type="spellStart"/>
      <w:r w:rsidR="00AE7B71" w:rsidRPr="002C6AE6">
        <w:rPr>
          <w:b/>
          <w:bCs/>
          <w:lang w:val="pl-PL"/>
        </w:rPr>
        <w:t>Vrednovanje</w:t>
      </w:r>
      <w:proofErr w:type="spellEnd"/>
      <w:r w:rsidR="00AE7B71" w:rsidRPr="002C6AE6">
        <w:rPr>
          <w:b/>
          <w:bCs/>
          <w:lang w:val="pl-PL"/>
        </w:rPr>
        <w:t xml:space="preserve"> </w:t>
      </w:r>
      <w:proofErr w:type="spellStart"/>
      <w:r w:rsidR="00AE7B71" w:rsidRPr="002C6AE6">
        <w:rPr>
          <w:b/>
          <w:bCs/>
          <w:lang w:val="pl-PL"/>
        </w:rPr>
        <w:t>postignutih</w:t>
      </w:r>
      <w:proofErr w:type="spellEnd"/>
      <w:r w:rsidR="00AE7B71" w:rsidRPr="002C6AE6">
        <w:rPr>
          <w:b/>
          <w:bCs/>
          <w:lang w:val="pl-PL"/>
        </w:rPr>
        <w:t xml:space="preserve"> </w:t>
      </w:r>
      <w:proofErr w:type="spellStart"/>
      <w:r w:rsidR="00AE7B71" w:rsidRPr="002C6AE6">
        <w:rPr>
          <w:b/>
          <w:bCs/>
          <w:lang w:val="pl-PL"/>
        </w:rPr>
        <w:t>učinaka</w:t>
      </w:r>
      <w:proofErr w:type="spellEnd"/>
      <w:r w:rsidR="00AE7B71" w:rsidRPr="002C6AE6">
        <w:rPr>
          <w:b/>
          <w:bCs/>
          <w:lang w:val="pl-PL"/>
        </w:rPr>
        <w:t xml:space="preserve"> </w:t>
      </w:r>
      <w:proofErr w:type="spellStart"/>
      <w:r w:rsidR="00AE7B71" w:rsidRPr="002C6AE6">
        <w:rPr>
          <w:b/>
          <w:bCs/>
          <w:lang w:val="pl-PL"/>
        </w:rPr>
        <w:t>Plana</w:t>
      </w:r>
      <w:proofErr w:type="spellEnd"/>
      <w:r w:rsidR="00AE7B71" w:rsidRPr="002C6AE6">
        <w:rPr>
          <w:b/>
          <w:bCs/>
          <w:lang w:val="pl-PL"/>
        </w:rPr>
        <w:t xml:space="preserve"> </w:t>
      </w:r>
      <w:proofErr w:type="spellStart"/>
      <w:r w:rsidR="00AE7B71" w:rsidRPr="002C6AE6">
        <w:rPr>
          <w:b/>
          <w:bCs/>
          <w:lang w:val="pl-PL"/>
        </w:rPr>
        <w:t>razvoja</w:t>
      </w:r>
      <w:proofErr w:type="spellEnd"/>
      <w:r w:rsidR="00AE7B71" w:rsidRPr="002C6AE6">
        <w:rPr>
          <w:b/>
          <w:bCs/>
          <w:lang w:val="pl-PL"/>
        </w:rPr>
        <w:t xml:space="preserve"> </w:t>
      </w:r>
    </w:p>
    <w:p w14:paraId="7BA79978" w14:textId="77777777" w:rsidR="00CB7DA7" w:rsidRPr="002C6AE6" w:rsidRDefault="00CB7DA7" w:rsidP="00CB7DA7">
      <w:pPr>
        <w:jc w:val="both"/>
        <w:rPr>
          <w:lang w:val="pl-PL"/>
        </w:rPr>
      </w:pPr>
    </w:p>
    <w:p w14:paraId="67B78D6C" w14:textId="77777777" w:rsidR="00CB7DA7" w:rsidRPr="002C6AE6" w:rsidRDefault="00AE7B71" w:rsidP="00CB7DA7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Vrednovanje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učinaka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vršiti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periodično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Vrednovanje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vrši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putem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analize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odnosno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upoređivanja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prikupljenih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podataka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informacija</w:t>
      </w:r>
      <w:proofErr w:type="spellEnd"/>
      <w:r w:rsidRPr="002C6AE6">
        <w:rPr>
          <w:lang w:val="pl-PL"/>
        </w:rPr>
        <w:t xml:space="preserve"> tokom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Cilj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vrednovanja</w:t>
      </w:r>
      <w:proofErr w:type="spellEnd"/>
      <w:r w:rsidRPr="002C6AE6">
        <w:rPr>
          <w:lang w:val="pl-PL"/>
        </w:rPr>
        <w:t xml:space="preserve"> je ocena </w:t>
      </w:r>
      <w:proofErr w:type="spellStart"/>
      <w:r w:rsidRPr="002C6AE6">
        <w:rPr>
          <w:lang w:val="pl-PL"/>
        </w:rPr>
        <w:t>relevantnosti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efikasnosti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efektivnosti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održivosti</w:t>
      </w:r>
      <w:proofErr w:type="spellEnd"/>
      <w:r w:rsidRPr="002C6AE6">
        <w:rPr>
          <w:lang w:val="pl-PL"/>
        </w:rPr>
        <w:t xml:space="preserve"> mera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; </w:t>
      </w:r>
      <w:proofErr w:type="spellStart"/>
      <w:r w:rsidRPr="002C6AE6">
        <w:rPr>
          <w:lang w:val="pl-PL"/>
        </w:rPr>
        <w:t>utvrđivanje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stepena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promene</w:t>
      </w:r>
      <w:proofErr w:type="spellEnd"/>
      <w:r w:rsidRPr="002C6AE6">
        <w:rPr>
          <w:lang w:val="pl-PL"/>
        </w:rPr>
        <w:t xml:space="preserve"> koja je </w:t>
      </w:r>
      <w:proofErr w:type="spellStart"/>
      <w:r w:rsidRPr="002C6AE6">
        <w:rPr>
          <w:lang w:val="pl-PL"/>
        </w:rPr>
        <w:t>nastala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doslednom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realizacijom</w:t>
      </w:r>
      <w:proofErr w:type="spellEnd"/>
      <w:r w:rsidRPr="002C6AE6">
        <w:rPr>
          <w:lang w:val="pl-PL"/>
        </w:rPr>
        <w:t xml:space="preserve"> mera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lastRenderedPageBreak/>
        <w:t>procene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stepena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ostvarivanja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prioritetnih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ciljeva</w:t>
      </w:r>
      <w:proofErr w:type="spellEnd"/>
      <w:r w:rsidRPr="002C6AE6">
        <w:rPr>
          <w:lang w:val="pl-PL"/>
        </w:rPr>
        <w:t xml:space="preserve">. Na </w:t>
      </w:r>
      <w:proofErr w:type="spellStart"/>
      <w:r w:rsidRPr="002C6AE6">
        <w:rPr>
          <w:lang w:val="pl-PL"/>
        </w:rPr>
        <w:t>osnovu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vrednovanja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utvrđuje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revizijom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ili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kvalitetnijim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odgovornijim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planiranjem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Zvanične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podatke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službene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informacije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realizaciju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procesa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vrednovanja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dostavljaće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organi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organizacije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odgovorni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realizaciju</w:t>
      </w:r>
      <w:proofErr w:type="spellEnd"/>
      <w:r w:rsidRPr="002C6AE6">
        <w:rPr>
          <w:lang w:val="pl-PL"/>
        </w:rPr>
        <w:t xml:space="preserve"> mera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Odeljenju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finansije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Ada. Za </w:t>
      </w:r>
      <w:proofErr w:type="spellStart"/>
      <w:r w:rsidRPr="002C6AE6">
        <w:rPr>
          <w:lang w:val="pl-PL"/>
        </w:rPr>
        <w:t>procenu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učinaka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mogu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koristiti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drugih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izvora</w:t>
      </w:r>
      <w:proofErr w:type="spellEnd"/>
      <w:r w:rsidRPr="002C6AE6">
        <w:rPr>
          <w:lang w:val="pl-PL"/>
        </w:rPr>
        <w:t xml:space="preserve"> (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službene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informacije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upravnog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okruga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zvanične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statistike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opštinskih</w:t>
      </w:r>
      <w:proofErr w:type="spellEnd"/>
      <w:r w:rsidRPr="002C6AE6">
        <w:rPr>
          <w:lang w:val="pl-PL"/>
        </w:rPr>
        <w:t xml:space="preserve"> organa, </w:t>
      </w:r>
      <w:proofErr w:type="spellStart"/>
      <w:r w:rsidRPr="002C6AE6">
        <w:rPr>
          <w:lang w:val="pl-PL"/>
        </w:rPr>
        <w:t>podaci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službene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informacije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višeg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vlasti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studije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monografije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članci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analize</w:t>
      </w:r>
      <w:proofErr w:type="spellEnd"/>
      <w:r w:rsidRPr="002C6AE6">
        <w:rPr>
          <w:lang w:val="pl-PL"/>
        </w:rPr>
        <w:t xml:space="preserve"> i dr.). </w:t>
      </w:r>
    </w:p>
    <w:p w14:paraId="07B959C1" w14:textId="77777777" w:rsidR="00AE7B71" w:rsidRPr="002C6AE6" w:rsidRDefault="00AE7B71" w:rsidP="00CB7DA7">
      <w:pPr>
        <w:jc w:val="both"/>
        <w:rPr>
          <w:lang w:val="pl-PL"/>
        </w:rPr>
      </w:pPr>
    </w:p>
    <w:p w14:paraId="6CB4FBB4" w14:textId="77777777" w:rsidR="00AE7B71" w:rsidRPr="002C6AE6" w:rsidRDefault="004812D3" w:rsidP="007576E5">
      <w:pPr>
        <w:ind w:left="720" w:firstLine="720"/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6</w:t>
      </w:r>
      <w:r w:rsidR="00AE7B71" w:rsidRPr="002C6AE6">
        <w:rPr>
          <w:b/>
          <w:bCs/>
          <w:lang w:val="pl-PL"/>
        </w:rPr>
        <w:t xml:space="preserve">.5 </w:t>
      </w:r>
      <w:proofErr w:type="spellStart"/>
      <w:r w:rsidR="00AE7B71" w:rsidRPr="002C6AE6">
        <w:rPr>
          <w:b/>
          <w:bCs/>
          <w:lang w:val="pl-PL"/>
        </w:rPr>
        <w:t>Izveštavanje</w:t>
      </w:r>
      <w:proofErr w:type="spellEnd"/>
      <w:r w:rsidR="00AE7B71" w:rsidRPr="002C6AE6">
        <w:rPr>
          <w:b/>
          <w:bCs/>
          <w:lang w:val="pl-PL"/>
        </w:rPr>
        <w:t xml:space="preserve"> o </w:t>
      </w:r>
      <w:proofErr w:type="spellStart"/>
      <w:r w:rsidR="00AE7B71" w:rsidRPr="002C6AE6">
        <w:rPr>
          <w:b/>
          <w:bCs/>
          <w:lang w:val="pl-PL"/>
        </w:rPr>
        <w:t>sprovođenju</w:t>
      </w:r>
      <w:proofErr w:type="spellEnd"/>
      <w:r w:rsidR="00AE7B71" w:rsidRPr="002C6AE6">
        <w:rPr>
          <w:b/>
          <w:bCs/>
          <w:lang w:val="pl-PL"/>
        </w:rPr>
        <w:t xml:space="preserve"> i </w:t>
      </w:r>
      <w:proofErr w:type="spellStart"/>
      <w:r w:rsidR="00AE7B71" w:rsidRPr="002C6AE6">
        <w:rPr>
          <w:b/>
          <w:bCs/>
          <w:lang w:val="pl-PL"/>
        </w:rPr>
        <w:t>postignutim</w:t>
      </w:r>
      <w:proofErr w:type="spellEnd"/>
      <w:r w:rsidR="00AE7B71" w:rsidRPr="002C6AE6">
        <w:rPr>
          <w:b/>
          <w:bCs/>
          <w:lang w:val="pl-PL"/>
        </w:rPr>
        <w:t xml:space="preserve"> </w:t>
      </w:r>
      <w:proofErr w:type="spellStart"/>
      <w:r w:rsidR="00AE7B71" w:rsidRPr="002C6AE6">
        <w:rPr>
          <w:b/>
          <w:bCs/>
          <w:lang w:val="pl-PL"/>
        </w:rPr>
        <w:t>učincima</w:t>
      </w:r>
      <w:proofErr w:type="spellEnd"/>
      <w:r w:rsidR="00AE7B71" w:rsidRPr="002C6AE6">
        <w:rPr>
          <w:b/>
          <w:bCs/>
          <w:lang w:val="pl-PL"/>
        </w:rPr>
        <w:t xml:space="preserve"> </w:t>
      </w:r>
      <w:proofErr w:type="spellStart"/>
      <w:r w:rsidR="00AE7B71" w:rsidRPr="002C6AE6">
        <w:rPr>
          <w:b/>
          <w:bCs/>
          <w:lang w:val="pl-PL"/>
        </w:rPr>
        <w:t>Plana</w:t>
      </w:r>
      <w:proofErr w:type="spellEnd"/>
      <w:r w:rsidR="00AE7B71" w:rsidRPr="002C6AE6">
        <w:rPr>
          <w:b/>
          <w:bCs/>
          <w:lang w:val="pl-PL"/>
        </w:rPr>
        <w:t xml:space="preserve"> </w:t>
      </w:r>
      <w:proofErr w:type="spellStart"/>
      <w:r w:rsidR="00AE7B71" w:rsidRPr="002C6AE6">
        <w:rPr>
          <w:b/>
          <w:bCs/>
          <w:lang w:val="pl-PL"/>
        </w:rPr>
        <w:t>razvoja</w:t>
      </w:r>
      <w:proofErr w:type="spellEnd"/>
      <w:r w:rsidR="00AE7B71" w:rsidRPr="002C6AE6">
        <w:rPr>
          <w:b/>
          <w:bCs/>
          <w:lang w:val="pl-PL"/>
        </w:rPr>
        <w:t xml:space="preserve"> </w:t>
      </w:r>
    </w:p>
    <w:p w14:paraId="76292A3D" w14:textId="77777777" w:rsidR="00AE7B71" w:rsidRPr="002C6AE6" w:rsidRDefault="00AE7B71" w:rsidP="00CB7DA7">
      <w:pPr>
        <w:jc w:val="both"/>
        <w:rPr>
          <w:lang w:val="pl-PL"/>
        </w:rPr>
      </w:pPr>
    </w:p>
    <w:p w14:paraId="24465E1F" w14:textId="77777777" w:rsidR="00AE7B71" w:rsidRPr="002C6AE6" w:rsidRDefault="00AE7B71" w:rsidP="00CB7DA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cilju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ispunjavanja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propisanih</w:t>
      </w:r>
      <w:proofErr w:type="spellEnd"/>
      <w:r w:rsidRPr="002C6AE6">
        <w:rPr>
          <w:lang w:val="pl-PL"/>
        </w:rPr>
        <w:t xml:space="preserve"> Zakonom o </w:t>
      </w:r>
      <w:proofErr w:type="spellStart"/>
      <w:r w:rsidRPr="002C6AE6">
        <w:rPr>
          <w:lang w:val="pl-PL"/>
        </w:rPr>
        <w:t>planskom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sistemu</w:t>
      </w:r>
      <w:proofErr w:type="spellEnd"/>
      <w:r w:rsidRPr="002C6AE6">
        <w:rPr>
          <w:lang w:val="pl-PL"/>
        </w:rPr>
        <w:t xml:space="preserve"> RS,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izraditi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sledeće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izveštaje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vezi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Planom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: </w:t>
      </w:r>
    </w:p>
    <w:p w14:paraId="3A959DC2" w14:textId="77777777" w:rsidR="00AE7B71" w:rsidRPr="002C6AE6" w:rsidRDefault="00AE7B71" w:rsidP="00AE7B7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Izveštaj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sprovođenju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srednjoročnog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plana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8D1F4CB" w14:textId="77777777" w:rsidR="00AE7B71" w:rsidRPr="002C6AE6" w:rsidRDefault="00AE7B71" w:rsidP="00AE7B7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Izveštaj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sprovođenju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Plana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razvoja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godišnjem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nivou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9A8D701" w14:textId="77777777" w:rsidR="00AE7B71" w:rsidRPr="002C6AE6" w:rsidRDefault="00AE7B71" w:rsidP="00AE7B7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Izveštaj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postignutim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učincima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Plana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razvoja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opštine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– na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trogodišnjem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6AE6">
        <w:rPr>
          <w:rFonts w:ascii="Times New Roman" w:hAnsi="Times New Roman" w:cs="Times New Roman"/>
          <w:sz w:val="24"/>
          <w:szCs w:val="24"/>
          <w:lang w:val="pl-PL"/>
        </w:rPr>
        <w:t>nivou</w:t>
      </w:r>
      <w:proofErr w:type="spellEnd"/>
      <w:r w:rsidRPr="002C6AE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D4D113C" w14:textId="77777777" w:rsidR="00FA1A69" w:rsidRPr="002C6AE6" w:rsidRDefault="00FA1A69" w:rsidP="00FA1A69">
      <w:pPr>
        <w:jc w:val="both"/>
        <w:rPr>
          <w:lang w:val="pl-PL"/>
        </w:rPr>
      </w:pPr>
      <w:r w:rsidRPr="002C6AE6">
        <w:rPr>
          <w:lang w:val="pl-PL"/>
        </w:rPr>
        <w:t xml:space="preserve">Za </w:t>
      </w:r>
      <w:proofErr w:type="spellStart"/>
      <w:r w:rsidRPr="002C6AE6">
        <w:rPr>
          <w:lang w:val="pl-PL"/>
        </w:rPr>
        <w:t>prikupljanje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informacija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realizaciji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godišnjem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nivou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pripremu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Nacrta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Godišnjeg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sprovođenju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zaduženo</w:t>
      </w:r>
      <w:proofErr w:type="spellEnd"/>
      <w:r w:rsidRPr="002C6AE6">
        <w:rPr>
          <w:lang w:val="pl-PL"/>
        </w:rPr>
        <w:t xml:space="preserve"> je </w:t>
      </w:r>
      <w:proofErr w:type="spellStart"/>
      <w:r w:rsidRPr="002C6AE6">
        <w:rPr>
          <w:lang w:val="pl-PL"/>
        </w:rPr>
        <w:t>Odeljenje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budžet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finansije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Ada. </w:t>
      </w:r>
      <w:proofErr w:type="spellStart"/>
      <w:r w:rsidRPr="002C6AE6">
        <w:rPr>
          <w:lang w:val="pl-PL"/>
        </w:rPr>
        <w:t>Predlog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učincima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pripremiće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 i </w:t>
      </w:r>
      <w:proofErr w:type="spellStart"/>
      <w:r w:rsidRPr="002C6AE6">
        <w:rPr>
          <w:lang w:val="pl-PL"/>
        </w:rPr>
        <w:t>podneti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ga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usvajanje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Skupštini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najkasnije</w:t>
      </w:r>
      <w:proofErr w:type="spellEnd"/>
      <w:r w:rsidRPr="002C6AE6">
        <w:rPr>
          <w:lang w:val="pl-PL"/>
        </w:rPr>
        <w:t xml:space="preserve"> u roku od </w:t>
      </w:r>
      <w:proofErr w:type="spellStart"/>
      <w:r w:rsidRPr="002C6AE6">
        <w:rPr>
          <w:lang w:val="pl-PL"/>
        </w:rPr>
        <w:t>šest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meseci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isteka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roka</w:t>
      </w:r>
      <w:proofErr w:type="spellEnd"/>
      <w:r w:rsidRPr="002C6AE6">
        <w:rPr>
          <w:lang w:val="pl-PL"/>
        </w:rPr>
        <w:t xml:space="preserve">. </w:t>
      </w:r>
    </w:p>
    <w:p w14:paraId="409B1CC3" w14:textId="77777777" w:rsidR="00FA1A69" w:rsidRPr="002C6AE6" w:rsidRDefault="00FA1A69" w:rsidP="00FA1A69">
      <w:pPr>
        <w:jc w:val="both"/>
        <w:rPr>
          <w:lang w:val="pl-PL"/>
        </w:rPr>
      </w:pPr>
      <w:proofErr w:type="spellStart"/>
      <w:r w:rsidRPr="002C6AE6">
        <w:rPr>
          <w:lang w:val="pl-PL"/>
        </w:rPr>
        <w:t>Radi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obezbeđivanja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transparentnosti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javnosti</w:t>
      </w:r>
      <w:proofErr w:type="spellEnd"/>
      <w:r w:rsidRPr="002C6AE6">
        <w:rPr>
          <w:lang w:val="pl-PL"/>
        </w:rPr>
        <w:t xml:space="preserve"> rada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izveštaji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biti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redovno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objavljivani</w:t>
      </w:r>
      <w:proofErr w:type="spellEnd"/>
      <w:r w:rsidRPr="002C6AE6">
        <w:rPr>
          <w:lang w:val="pl-PL"/>
        </w:rPr>
        <w:t xml:space="preserve"> na </w:t>
      </w:r>
      <w:proofErr w:type="spellStart"/>
      <w:r w:rsidRPr="002C6AE6">
        <w:rPr>
          <w:lang w:val="pl-PL"/>
        </w:rPr>
        <w:t>zvaničnoj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internet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prezentaciji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najkasnije</w:t>
      </w:r>
      <w:proofErr w:type="spellEnd"/>
      <w:r w:rsidRPr="002C6AE6">
        <w:rPr>
          <w:lang w:val="pl-PL"/>
        </w:rPr>
        <w:t xml:space="preserve"> u roku od 15 dana od dana </w:t>
      </w:r>
      <w:proofErr w:type="spellStart"/>
      <w:r w:rsidRPr="002C6AE6">
        <w:rPr>
          <w:lang w:val="pl-PL"/>
        </w:rPr>
        <w:t>usvajanja</w:t>
      </w:r>
      <w:proofErr w:type="spellEnd"/>
      <w:r w:rsidRPr="002C6AE6">
        <w:rPr>
          <w:lang w:val="pl-PL"/>
        </w:rPr>
        <w:t xml:space="preserve">. Od </w:t>
      </w:r>
      <w:proofErr w:type="spellStart"/>
      <w:r w:rsidRPr="002C6AE6">
        <w:rPr>
          <w:lang w:val="pl-PL"/>
        </w:rPr>
        <w:t>momenta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kada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bude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uspostavljen</w:t>
      </w:r>
      <w:proofErr w:type="spellEnd"/>
      <w:r w:rsidRPr="002C6AE6">
        <w:rPr>
          <w:lang w:val="pl-PL"/>
        </w:rPr>
        <w:t xml:space="preserve"> JIS (</w:t>
      </w:r>
      <w:proofErr w:type="spellStart"/>
      <w:r w:rsidRPr="002C6AE6">
        <w:rPr>
          <w:lang w:val="pl-PL"/>
        </w:rPr>
        <w:t>Jedinstveni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informacioni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planiranje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praćenje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sprovođenja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koordinaciju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javnih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politika</w:t>
      </w:r>
      <w:proofErr w:type="spellEnd"/>
      <w:r w:rsidRPr="002C6AE6">
        <w:rPr>
          <w:lang w:val="pl-PL"/>
        </w:rPr>
        <w:t xml:space="preserve"> i </w:t>
      </w:r>
      <w:proofErr w:type="spellStart"/>
      <w:r w:rsidRPr="002C6AE6">
        <w:rPr>
          <w:lang w:val="pl-PL"/>
        </w:rPr>
        <w:t>izveštavanje</w:t>
      </w:r>
      <w:proofErr w:type="spellEnd"/>
      <w:r w:rsidRPr="002C6AE6">
        <w:rPr>
          <w:lang w:val="pl-PL"/>
        </w:rPr>
        <w:t xml:space="preserve">),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biti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obavezi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sve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napred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pomenute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izveštaje</w:t>
      </w:r>
      <w:proofErr w:type="spellEnd"/>
      <w:r w:rsidRPr="002C6AE6">
        <w:rPr>
          <w:lang w:val="pl-PL"/>
        </w:rPr>
        <w:t xml:space="preserve"> unosi u </w:t>
      </w:r>
      <w:proofErr w:type="spellStart"/>
      <w:r w:rsidRPr="002C6AE6">
        <w:rPr>
          <w:lang w:val="pl-PL"/>
        </w:rPr>
        <w:t>sistem</w:t>
      </w:r>
      <w:proofErr w:type="spellEnd"/>
      <w:r w:rsidRPr="002C6AE6">
        <w:rPr>
          <w:lang w:val="pl-PL"/>
        </w:rPr>
        <w:t xml:space="preserve"> i da </w:t>
      </w:r>
      <w:proofErr w:type="spellStart"/>
      <w:r w:rsidRPr="002C6AE6">
        <w:rPr>
          <w:lang w:val="pl-PL"/>
        </w:rPr>
        <w:t>odredi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okviru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uprave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Adda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odgovorno</w:t>
      </w:r>
      <w:proofErr w:type="spellEnd"/>
      <w:r w:rsidRPr="002C6AE6">
        <w:rPr>
          <w:lang w:val="pl-PL"/>
        </w:rPr>
        <w:t xml:space="preserve"> lice za unos </w:t>
      </w:r>
      <w:proofErr w:type="spellStart"/>
      <w:r w:rsidRPr="002C6AE6">
        <w:rPr>
          <w:lang w:val="pl-PL"/>
        </w:rPr>
        <w:t>podataka</w:t>
      </w:r>
      <w:proofErr w:type="spellEnd"/>
      <w:r w:rsidRPr="002C6AE6">
        <w:rPr>
          <w:lang w:val="pl-PL"/>
        </w:rPr>
        <w:t xml:space="preserve">. </w:t>
      </w:r>
    </w:p>
    <w:p w14:paraId="19AB4952" w14:textId="77777777" w:rsidR="00FA1A69" w:rsidRPr="002C6AE6" w:rsidRDefault="00FA1A69" w:rsidP="00FA1A69">
      <w:pPr>
        <w:jc w:val="both"/>
        <w:rPr>
          <w:lang w:val="pl-PL"/>
        </w:rPr>
      </w:pPr>
    </w:p>
    <w:p w14:paraId="5B289884" w14:textId="77777777" w:rsidR="00FA1A69" w:rsidRPr="002C6AE6" w:rsidRDefault="004812D3" w:rsidP="00FA1A69">
      <w:pPr>
        <w:jc w:val="both"/>
        <w:rPr>
          <w:b/>
          <w:bCs/>
          <w:lang w:val="pl-PL"/>
        </w:rPr>
      </w:pPr>
      <w:r w:rsidRPr="002C6AE6">
        <w:rPr>
          <w:b/>
          <w:bCs/>
          <w:lang w:val="pl-PL"/>
        </w:rPr>
        <w:t>6</w:t>
      </w:r>
      <w:r w:rsidR="00FA1A69" w:rsidRPr="002C6AE6">
        <w:rPr>
          <w:b/>
          <w:bCs/>
          <w:lang w:val="pl-PL"/>
        </w:rPr>
        <w:t xml:space="preserve">.6 </w:t>
      </w:r>
      <w:proofErr w:type="spellStart"/>
      <w:r w:rsidR="00FA1A69" w:rsidRPr="002C6AE6">
        <w:rPr>
          <w:b/>
          <w:bCs/>
          <w:lang w:val="pl-PL"/>
        </w:rPr>
        <w:t>Revizija</w:t>
      </w:r>
      <w:proofErr w:type="spellEnd"/>
      <w:r w:rsidR="00FA1A69" w:rsidRPr="002C6AE6">
        <w:rPr>
          <w:b/>
          <w:bCs/>
          <w:lang w:val="pl-PL"/>
        </w:rPr>
        <w:t xml:space="preserve"> </w:t>
      </w:r>
      <w:proofErr w:type="spellStart"/>
      <w:r w:rsidR="00FA1A69" w:rsidRPr="002C6AE6">
        <w:rPr>
          <w:b/>
          <w:bCs/>
          <w:lang w:val="pl-PL"/>
        </w:rPr>
        <w:t>Plana</w:t>
      </w:r>
      <w:proofErr w:type="spellEnd"/>
      <w:r w:rsidR="00FA1A69" w:rsidRPr="002C6AE6">
        <w:rPr>
          <w:b/>
          <w:bCs/>
          <w:lang w:val="pl-PL"/>
        </w:rPr>
        <w:t xml:space="preserve"> </w:t>
      </w:r>
      <w:proofErr w:type="spellStart"/>
      <w:r w:rsidR="00FA1A69" w:rsidRPr="002C6AE6">
        <w:rPr>
          <w:b/>
          <w:bCs/>
          <w:lang w:val="pl-PL"/>
        </w:rPr>
        <w:t>razvoja</w:t>
      </w:r>
      <w:proofErr w:type="spellEnd"/>
      <w:r w:rsidR="00FA1A69" w:rsidRPr="002C6AE6">
        <w:rPr>
          <w:b/>
          <w:bCs/>
          <w:lang w:val="pl-PL"/>
        </w:rPr>
        <w:t xml:space="preserve"> </w:t>
      </w:r>
    </w:p>
    <w:p w14:paraId="3F6FF5F7" w14:textId="77777777" w:rsidR="00CB7DA7" w:rsidRPr="002C6AE6" w:rsidRDefault="00CB7DA7" w:rsidP="00CB7DA7">
      <w:pPr>
        <w:jc w:val="both"/>
        <w:rPr>
          <w:b/>
          <w:bCs/>
          <w:lang w:val="pl-PL"/>
        </w:rPr>
      </w:pPr>
    </w:p>
    <w:p w14:paraId="453BE1CB" w14:textId="77777777" w:rsidR="00CB7DA7" w:rsidRPr="002C6AE6" w:rsidRDefault="00FA1A69" w:rsidP="00CB7DA7">
      <w:pPr>
        <w:jc w:val="both"/>
        <w:rPr>
          <w:lang w:val="pl-PL"/>
        </w:rPr>
      </w:pPr>
      <w:r w:rsidRPr="002C6AE6">
        <w:rPr>
          <w:lang w:val="pl-PL"/>
        </w:rPr>
        <w:t xml:space="preserve">U </w:t>
      </w:r>
      <w:proofErr w:type="spellStart"/>
      <w:r w:rsidRPr="002C6AE6">
        <w:rPr>
          <w:lang w:val="pl-PL"/>
        </w:rPr>
        <w:t>zavisnosti</w:t>
      </w:r>
      <w:proofErr w:type="spellEnd"/>
      <w:r w:rsidRPr="002C6AE6">
        <w:rPr>
          <w:lang w:val="pl-PL"/>
        </w:rPr>
        <w:t xml:space="preserve"> od </w:t>
      </w:r>
      <w:proofErr w:type="spellStart"/>
      <w:r w:rsidRPr="002C6AE6">
        <w:rPr>
          <w:lang w:val="pl-PL"/>
        </w:rPr>
        <w:t>sadržaja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Izveštaja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učincima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ukoliko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ukaže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potreba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temeljnijom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revizijom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istoj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pristupiti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procedurama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propisanim</w:t>
      </w:r>
      <w:proofErr w:type="spellEnd"/>
      <w:r w:rsidRPr="002C6AE6">
        <w:rPr>
          <w:lang w:val="pl-PL"/>
        </w:rPr>
        <w:t xml:space="preserve"> Zakonom o </w:t>
      </w:r>
      <w:proofErr w:type="spellStart"/>
      <w:r w:rsidRPr="002C6AE6">
        <w:rPr>
          <w:lang w:val="pl-PL"/>
        </w:rPr>
        <w:t>planskom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sistemu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Republike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Srbije</w:t>
      </w:r>
      <w:proofErr w:type="spellEnd"/>
      <w:r w:rsidRPr="002C6AE6">
        <w:rPr>
          <w:lang w:val="pl-PL"/>
        </w:rPr>
        <w:t xml:space="preserve">. U tom </w:t>
      </w:r>
      <w:proofErr w:type="spellStart"/>
      <w:r w:rsidRPr="002C6AE6">
        <w:rPr>
          <w:lang w:val="pl-PL"/>
        </w:rPr>
        <w:t>slučaju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reviziju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inicira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Opštinsko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veće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Ada, </w:t>
      </w:r>
      <w:proofErr w:type="spellStart"/>
      <w:r w:rsidRPr="002C6AE6">
        <w:rPr>
          <w:lang w:val="pl-PL"/>
        </w:rPr>
        <w:t>uz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obrazloženje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razloga</w:t>
      </w:r>
      <w:proofErr w:type="spellEnd"/>
      <w:r w:rsidRPr="002C6AE6">
        <w:rPr>
          <w:lang w:val="pl-PL"/>
        </w:rPr>
        <w:t xml:space="preserve">. </w:t>
      </w:r>
      <w:proofErr w:type="spellStart"/>
      <w:r w:rsidRPr="002C6AE6">
        <w:rPr>
          <w:lang w:val="pl-PL"/>
        </w:rPr>
        <w:t>Odluku</w:t>
      </w:r>
      <w:proofErr w:type="spellEnd"/>
      <w:r w:rsidRPr="002C6AE6">
        <w:rPr>
          <w:lang w:val="pl-PL"/>
        </w:rPr>
        <w:t xml:space="preserve"> o </w:t>
      </w:r>
      <w:proofErr w:type="spellStart"/>
      <w:r w:rsidRPr="002C6AE6">
        <w:rPr>
          <w:lang w:val="pl-PL"/>
        </w:rPr>
        <w:t>pokretanju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procesa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revizije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donosi </w:t>
      </w:r>
      <w:proofErr w:type="spellStart"/>
      <w:r w:rsidRPr="002C6AE6">
        <w:rPr>
          <w:lang w:val="pl-PL"/>
        </w:rPr>
        <w:t>Skupština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 xml:space="preserve"> Ada. </w:t>
      </w:r>
      <w:proofErr w:type="spellStart"/>
      <w:r w:rsidRPr="002C6AE6">
        <w:rPr>
          <w:lang w:val="pl-PL"/>
        </w:rPr>
        <w:t>Opština</w:t>
      </w:r>
      <w:proofErr w:type="spellEnd"/>
      <w:r w:rsidRPr="002C6AE6">
        <w:rPr>
          <w:lang w:val="pl-PL"/>
        </w:rPr>
        <w:t xml:space="preserve"> Ada </w:t>
      </w:r>
      <w:proofErr w:type="spellStart"/>
      <w:r w:rsidRPr="002C6AE6">
        <w:rPr>
          <w:lang w:val="pl-PL"/>
        </w:rPr>
        <w:t>se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obavezuje</w:t>
      </w:r>
      <w:proofErr w:type="spellEnd"/>
      <w:r w:rsidRPr="002C6AE6">
        <w:rPr>
          <w:lang w:val="pl-PL"/>
        </w:rPr>
        <w:t xml:space="preserve"> da </w:t>
      </w:r>
      <w:proofErr w:type="spellStart"/>
      <w:r w:rsidRPr="002C6AE6">
        <w:rPr>
          <w:lang w:val="pl-PL"/>
        </w:rPr>
        <w:t>će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postupak</w:t>
      </w:r>
      <w:proofErr w:type="spellEnd"/>
      <w:r w:rsidRPr="002C6AE6">
        <w:rPr>
          <w:lang w:val="pl-PL"/>
        </w:rPr>
        <w:t xml:space="preserve"> za </w:t>
      </w:r>
      <w:proofErr w:type="spellStart"/>
      <w:r w:rsidRPr="002C6AE6">
        <w:rPr>
          <w:lang w:val="pl-PL"/>
        </w:rPr>
        <w:t>reviziju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sprovesti</w:t>
      </w:r>
      <w:proofErr w:type="spellEnd"/>
      <w:r w:rsidRPr="002C6AE6">
        <w:rPr>
          <w:lang w:val="pl-PL"/>
        </w:rPr>
        <w:t xml:space="preserve"> u </w:t>
      </w:r>
      <w:proofErr w:type="spellStart"/>
      <w:r w:rsidRPr="002C6AE6">
        <w:rPr>
          <w:lang w:val="pl-PL"/>
        </w:rPr>
        <w:t>skladu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sa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zakonskim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procedurama</w:t>
      </w:r>
      <w:proofErr w:type="spellEnd"/>
      <w:r w:rsidRPr="002C6AE6">
        <w:rPr>
          <w:lang w:val="pl-PL"/>
        </w:rPr>
        <w:t xml:space="preserve">, </w:t>
      </w:r>
      <w:proofErr w:type="spellStart"/>
      <w:r w:rsidRPr="002C6AE6">
        <w:rPr>
          <w:lang w:val="pl-PL"/>
        </w:rPr>
        <w:t>propisanim</w:t>
      </w:r>
      <w:proofErr w:type="spellEnd"/>
      <w:r w:rsidRPr="002C6AE6">
        <w:rPr>
          <w:lang w:val="pl-PL"/>
        </w:rPr>
        <w:t xml:space="preserve"> i za </w:t>
      </w:r>
      <w:proofErr w:type="spellStart"/>
      <w:r w:rsidRPr="002C6AE6">
        <w:rPr>
          <w:lang w:val="pl-PL"/>
        </w:rPr>
        <w:t>usvajanje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Plana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razvoja</w:t>
      </w:r>
      <w:proofErr w:type="spellEnd"/>
      <w:r w:rsidRPr="002C6AE6">
        <w:rPr>
          <w:lang w:val="pl-PL"/>
        </w:rPr>
        <w:t xml:space="preserve"> </w:t>
      </w:r>
      <w:proofErr w:type="spellStart"/>
      <w:r w:rsidRPr="002C6AE6">
        <w:rPr>
          <w:lang w:val="pl-PL"/>
        </w:rPr>
        <w:t>opštine</w:t>
      </w:r>
      <w:proofErr w:type="spellEnd"/>
      <w:r w:rsidRPr="002C6AE6">
        <w:rPr>
          <w:lang w:val="pl-PL"/>
        </w:rPr>
        <w:t>.</w:t>
      </w:r>
    </w:p>
    <w:p w14:paraId="2551F327" w14:textId="77777777" w:rsidR="00CB7DA7" w:rsidRPr="002C6AE6" w:rsidRDefault="00CB7DA7" w:rsidP="00CB7DA7">
      <w:pPr>
        <w:jc w:val="both"/>
        <w:rPr>
          <w:lang w:val="pl-PL"/>
        </w:rPr>
      </w:pPr>
    </w:p>
    <w:p w14:paraId="53E9E0CE" w14:textId="77777777" w:rsidR="00CB7DA7" w:rsidRPr="002C6AE6" w:rsidRDefault="00CB7DA7" w:rsidP="00CB7DA7">
      <w:pPr>
        <w:pStyle w:val="NormalWeb"/>
        <w:rPr>
          <w:rFonts w:ascii="CIDFont+F1" w:hAnsi="CIDFont+F1"/>
          <w:sz w:val="22"/>
          <w:szCs w:val="22"/>
          <w:lang w:val="pl-PL"/>
        </w:rPr>
      </w:pPr>
    </w:p>
    <w:p w14:paraId="4E621D2C" w14:textId="77777777" w:rsidR="00CB7DA7" w:rsidRPr="002C6AE6" w:rsidRDefault="00CB7DA7" w:rsidP="00B1769B">
      <w:pPr>
        <w:jc w:val="both"/>
        <w:rPr>
          <w:sz w:val="28"/>
          <w:szCs w:val="28"/>
          <w:lang w:val="pl-PL"/>
        </w:rPr>
      </w:pPr>
    </w:p>
    <w:sectPr w:rsidR="00CB7DA7" w:rsidRPr="002C6AE6" w:rsidSect="000E074B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C716" w14:textId="77777777" w:rsidR="00601266" w:rsidRDefault="00601266" w:rsidP="005B2F85">
      <w:r>
        <w:separator/>
      </w:r>
    </w:p>
  </w:endnote>
  <w:endnote w:type="continuationSeparator" w:id="0">
    <w:p w14:paraId="1FBC62C3" w14:textId="77777777" w:rsidR="00601266" w:rsidRDefault="00601266" w:rsidP="005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9167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03752" w14:textId="77777777" w:rsidR="000E185F" w:rsidRDefault="000E185F" w:rsidP="000C5D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C7291E" w14:textId="77777777" w:rsidR="000E185F" w:rsidRDefault="000E185F" w:rsidP="005B2F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498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95EFA" w14:textId="77777777" w:rsidR="000E185F" w:rsidRDefault="000E185F" w:rsidP="000C5D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0945">
          <w:rPr>
            <w:rStyle w:val="PageNumber"/>
            <w:noProof/>
          </w:rPr>
          <w:t>55</w:t>
        </w:r>
        <w:r>
          <w:rPr>
            <w:rStyle w:val="PageNumber"/>
          </w:rPr>
          <w:fldChar w:fldCharType="end"/>
        </w:r>
      </w:p>
    </w:sdtContent>
  </w:sdt>
  <w:p w14:paraId="0B6D7923" w14:textId="77777777" w:rsidR="000E185F" w:rsidRDefault="000E185F" w:rsidP="005B2F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AF25" w14:textId="77777777" w:rsidR="00601266" w:rsidRDefault="00601266" w:rsidP="005B2F85">
      <w:r>
        <w:separator/>
      </w:r>
    </w:p>
  </w:footnote>
  <w:footnote w:type="continuationSeparator" w:id="0">
    <w:p w14:paraId="6EAEA423" w14:textId="77777777" w:rsidR="00601266" w:rsidRDefault="00601266" w:rsidP="005B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55"/>
    <w:multiLevelType w:val="multilevel"/>
    <w:tmpl w:val="6C66D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C72AC0"/>
    <w:multiLevelType w:val="hybridMultilevel"/>
    <w:tmpl w:val="5E764D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2FFC"/>
    <w:multiLevelType w:val="multilevel"/>
    <w:tmpl w:val="158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3A09"/>
    <w:multiLevelType w:val="hybridMultilevel"/>
    <w:tmpl w:val="B53C4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9EF"/>
    <w:multiLevelType w:val="multilevel"/>
    <w:tmpl w:val="BD04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A0069"/>
    <w:multiLevelType w:val="hybridMultilevel"/>
    <w:tmpl w:val="ECC6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828"/>
    <w:multiLevelType w:val="multilevel"/>
    <w:tmpl w:val="65B8D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920C52"/>
    <w:multiLevelType w:val="multilevel"/>
    <w:tmpl w:val="C032B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353407"/>
    <w:multiLevelType w:val="hybridMultilevel"/>
    <w:tmpl w:val="B6E8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0B0E"/>
    <w:multiLevelType w:val="hybridMultilevel"/>
    <w:tmpl w:val="A3B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BB1"/>
    <w:multiLevelType w:val="multilevel"/>
    <w:tmpl w:val="BD54B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22473"/>
    <w:multiLevelType w:val="multilevel"/>
    <w:tmpl w:val="EF0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C2895"/>
    <w:multiLevelType w:val="hybridMultilevel"/>
    <w:tmpl w:val="555AC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83EDE"/>
    <w:multiLevelType w:val="hybridMultilevel"/>
    <w:tmpl w:val="4BD6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00A35"/>
    <w:multiLevelType w:val="hybridMultilevel"/>
    <w:tmpl w:val="F738C2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0AB8"/>
    <w:multiLevelType w:val="multilevel"/>
    <w:tmpl w:val="D70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D0E2A"/>
    <w:multiLevelType w:val="multilevel"/>
    <w:tmpl w:val="0E70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5020A"/>
    <w:multiLevelType w:val="hybridMultilevel"/>
    <w:tmpl w:val="AB4A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40D15"/>
    <w:multiLevelType w:val="multilevel"/>
    <w:tmpl w:val="052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32538"/>
    <w:multiLevelType w:val="multilevel"/>
    <w:tmpl w:val="9CCE32BE"/>
    <w:lvl w:ilvl="0">
      <w:start w:val="5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49993A34"/>
    <w:multiLevelType w:val="hybridMultilevel"/>
    <w:tmpl w:val="B3CABF3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97300"/>
    <w:multiLevelType w:val="hybridMultilevel"/>
    <w:tmpl w:val="2480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0B3"/>
    <w:multiLevelType w:val="hybridMultilevel"/>
    <w:tmpl w:val="65A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4A8A"/>
    <w:multiLevelType w:val="hybridMultilevel"/>
    <w:tmpl w:val="7368F3A0"/>
    <w:lvl w:ilvl="0" w:tplc="007844C4">
      <w:start w:val="6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19D5"/>
    <w:multiLevelType w:val="multilevel"/>
    <w:tmpl w:val="4EF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52DD4"/>
    <w:multiLevelType w:val="hybridMultilevel"/>
    <w:tmpl w:val="AEFC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1E52"/>
    <w:multiLevelType w:val="hybridMultilevel"/>
    <w:tmpl w:val="A3F45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08F"/>
    <w:multiLevelType w:val="hybridMultilevel"/>
    <w:tmpl w:val="6E16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104E5"/>
    <w:multiLevelType w:val="hybridMultilevel"/>
    <w:tmpl w:val="A01CD67E"/>
    <w:lvl w:ilvl="0" w:tplc="43080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3A93"/>
    <w:multiLevelType w:val="hybridMultilevel"/>
    <w:tmpl w:val="A01CD67E"/>
    <w:lvl w:ilvl="0" w:tplc="43080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29"/>
    <w:multiLevelType w:val="hybridMultilevel"/>
    <w:tmpl w:val="3A261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75F29"/>
    <w:multiLevelType w:val="multilevel"/>
    <w:tmpl w:val="0A5E1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23"/>
  </w:num>
  <w:num w:numId="5">
    <w:abstractNumId w:val="4"/>
  </w:num>
  <w:num w:numId="6">
    <w:abstractNumId w:val="11"/>
  </w:num>
  <w:num w:numId="7">
    <w:abstractNumId w:val="15"/>
  </w:num>
  <w:num w:numId="8">
    <w:abstractNumId w:val="22"/>
  </w:num>
  <w:num w:numId="9">
    <w:abstractNumId w:val="16"/>
  </w:num>
  <w:num w:numId="10">
    <w:abstractNumId w:val="2"/>
  </w:num>
  <w:num w:numId="11">
    <w:abstractNumId w:val="10"/>
  </w:num>
  <w:num w:numId="12">
    <w:abstractNumId w:val="17"/>
  </w:num>
  <w:num w:numId="13">
    <w:abstractNumId w:val="24"/>
  </w:num>
  <w:num w:numId="14">
    <w:abstractNumId w:val="18"/>
  </w:num>
  <w:num w:numId="15">
    <w:abstractNumId w:val="26"/>
  </w:num>
  <w:num w:numId="16">
    <w:abstractNumId w:val="7"/>
  </w:num>
  <w:num w:numId="17">
    <w:abstractNumId w:val="6"/>
  </w:num>
  <w:num w:numId="18">
    <w:abstractNumId w:val="0"/>
  </w:num>
  <w:num w:numId="19">
    <w:abstractNumId w:val="31"/>
  </w:num>
  <w:num w:numId="20">
    <w:abstractNumId w:val="13"/>
  </w:num>
  <w:num w:numId="21">
    <w:abstractNumId w:val="27"/>
  </w:num>
  <w:num w:numId="22">
    <w:abstractNumId w:val="5"/>
  </w:num>
  <w:num w:numId="23">
    <w:abstractNumId w:val="25"/>
  </w:num>
  <w:num w:numId="24">
    <w:abstractNumId w:val="14"/>
  </w:num>
  <w:num w:numId="25">
    <w:abstractNumId w:val="3"/>
  </w:num>
  <w:num w:numId="26">
    <w:abstractNumId w:val="12"/>
  </w:num>
  <w:num w:numId="27">
    <w:abstractNumId w:val="1"/>
  </w:num>
  <w:num w:numId="28">
    <w:abstractNumId w:val="20"/>
  </w:num>
  <w:num w:numId="29">
    <w:abstractNumId w:val="29"/>
  </w:num>
  <w:num w:numId="30">
    <w:abstractNumId w:val="19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00D"/>
    <w:rsid w:val="00016A6C"/>
    <w:rsid w:val="00020597"/>
    <w:rsid w:val="000310D5"/>
    <w:rsid w:val="00045121"/>
    <w:rsid w:val="00051827"/>
    <w:rsid w:val="0007490D"/>
    <w:rsid w:val="00095E02"/>
    <w:rsid w:val="000A0406"/>
    <w:rsid w:val="000A0B1E"/>
    <w:rsid w:val="000A2425"/>
    <w:rsid w:val="000A54D9"/>
    <w:rsid w:val="000A7235"/>
    <w:rsid w:val="000B21D6"/>
    <w:rsid w:val="000B2E71"/>
    <w:rsid w:val="000C104A"/>
    <w:rsid w:val="000C5D22"/>
    <w:rsid w:val="000D6DDF"/>
    <w:rsid w:val="000E074B"/>
    <w:rsid w:val="000E185F"/>
    <w:rsid w:val="000E57BA"/>
    <w:rsid w:val="000E71D2"/>
    <w:rsid w:val="000E7EE5"/>
    <w:rsid w:val="000F564B"/>
    <w:rsid w:val="00100E8F"/>
    <w:rsid w:val="00104664"/>
    <w:rsid w:val="0011442A"/>
    <w:rsid w:val="00130CB2"/>
    <w:rsid w:val="0013742F"/>
    <w:rsid w:val="001439AB"/>
    <w:rsid w:val="0015295D"/>
    <w:rsid w:val="00154376"/>
    <w:rsid w:val="0015696E"/>
    <w:rsid w:val="0015745E"/>
    <w:rsid w:val="0016178F"/>
    <w:rsid w:val="0016637D"/>
    <w:rsid w:val="00166743"/>
    <w:rsid w:val="001715E5"/>
    <w:rsid w:val="00171960"/>
    <w:rsid w:val="00181C03"/>
    <w:rsid w:val="00182473"/>
    <w:rsid w:val="00182EF9"/>
    <w:rsid w:val="00192F12"/>
    <w:rsid w:val="0019751B"/>
    <w:rsid w:val="001B01DA"/>
    <w:rsid w:val="001B3CAC"/>
    <w:rsid w:val="001C703E"/>
    <w:rsid w:val="001D06F3"/>
    <w:rsid w:val="001E0673"/>
    <w:rsid w:val="001E3C42"/>
    <w:rsid w:val="001E6CD9"/>
    <w:rsid w:val="001F08E7"/>
    <w:rsid w:val="001F6E2A"/>
    <w:rsid w:val="002011E0"/>
    <w:rsid w:val="00202405"/>
    <w:rsid w:val="00206FEF"/>
    <w:rsid w:val="00213275"/>
    <w:rsid w:val="00216ADE"/>
    <w:rsid w:val="00233516"/>
    <w:rsid w:val="00236C7C"/>
    <w:rsid w:val="002430D2"/>
    <w:rsid w:val="00243664"/>
    <w:rsid w:val="00244179"/>
    <w:rsid w:val="00245396"/>
    <w:rsid w:val="00246DBB"/>
    <w:rsid w:val="00255406"/>
    <w:rsid w:val="002557F3"/>
    <w:rsid w:val="00270BD4"/>
    <w:rsid w:val="00282B82"/>
    <w:rsid w:val="0028329F"/>
    <w:rsid w:val="00286E7D"/>
    <w:rsid w:val="00287127"/>
    <w:rsid w:val="002942C7"/>
    <w:rsid w:val="002971A0"/>
    <w:rsid w:val="002A0EEF"/>
    <w:rsid w:val="002A2341"/>
    <w:rsid w:val="002A256A"/>
    <w:rsid w:val="002A26F3"/>
    <w:rsid w:val="002A3904"/>
    <w:rsid w:val="002B3A1F"/>
    <w:rsid w:val="002B67BB"/>
    <w:rsid w:val="002B7821"/>
    <w:rsid w:val="002C6AE6"/>
    <w:rsid w:val="002D1029"/>
    <w:rsid w:val="002D5391"/>
    <w:rsid w:val="002D73B3"/>
    <w:rsid w:val="002E4BBA"/>
    <w:rsid w:val="002F1310"/>
    <w:rsid w:val="002F33AC"/>
    <w:rsid w:val="002F379F"/>
    <w:rsid w:val="003004B4"/>
    <w:rsid w:val="00305728"/>
    <w:rsid w:val="003103AD"/>
    <w:rsid w:val="00310CEC"/>
    <w:rsid w:val="00323CA5"/>
    <w:rsid w:val="00324513"/>
    <w:rsid w:val="00325CFA"/>
    <w:rsid w:val="003312BB"/>
    <w:rsid w:val="00335930"/>
    <w:rsid w:val="00336B78"/>
    <w:rsid w:val="00343400"/>
    <w:rsid w:val="00343F42"/>
    <w:rsid w:val="00351E36"/>
    <w:rsid w:val="00353663"/>
    <w:rsid w:val="003536FD"/>
    <w:rsid w:val="00354B71"/>
    <w:rsid w:val="003578C0"/>
    <w:rsid w:val="003579C5"/>
    <w:rsid w:val="00364C0E"/>
    <w:rsid w:val="003710D5"/>
    <w:rsid w:val="0037253C"/>
    <w:rsid w:val="003736A7"/>
    <w:rsid w:val="003740EF"/>
    <w:rsid w:val="00374BE5"/>
    <w:rsid w:val="00376E21"/>
    <w:rsid w:val="003810D5"/>
    <w:rsid w:val="003872FE"/>
    <w:rsid w:val="00392093"/>
    <w:rsid w:val="003921CB"/>
    <w:rsid w:val="00395C20"/>
    <w:rsid w:val="0039661F"/>
    <w:rsid w:val="003A63FF"/>
    <w:rsid w:val="003B467A"/>
    <w:rsid w:val="003B7726"/>
    <w:rsid w:val="003C0244"/>
    <w:rsid w:val="003C1E3A"/>
    <w:rsid w:val="003C3BF0"/>
    <w:rsid w:val="003C4C39"/>
    <w:rsid w:val="003E07AF"/>
    <w:rsid w:val="003F2024"/>
    <w:rsid w:val="004073B2"/>
    <w:rsid w:val="00412B2B"/>
    <w:rsid w:val="00421896"/>
    <w:rsid w:val="00422BAF"/>
    <w:rsid w:val="00424751"/>
    <w:rsid w:val="00425381"/>
    <w:rsid w:val="00427C84"/>
    <w:rsid w:val="004344D8"/>
    <w:rsid w:val="00442A8D"/>
    <w:rsid w:val="00464499"/>
    <w:rsid w:val="00466FA0"/>
    <w:rsid w:val="00474D6D"/>
    <w:rsid w:val="00476006"/>
    <w:rsid w:val="004812D3"/>
    <w:rsid w:val="00494031"/>
    <w:rsid w:val="0049678A"/>
    <w:rsid w:val="004A0CB8"/>
    <w:rsid w:val="004A11E6"/>
    <w:rsid w:val="004A453F"/>
    <w:rsid w:val="004C59B0"/>
    <w:rsid w:val="004D45B8"/>
    <w:rsid w:val="004D57B3"/>
    <w:rsid w:val="004E10D2"/>
    <w:rsid w:val="004E4E20"/>
    <w:rsid w:val="004E6C76"/>
    <w:rsid w:val="004F3960"/>
    <w:rsid w:val="004F5DED"/>
    <w:rsid w:val="00511EE7"/>
    <w:rsid w:val="00511FAD"/>
    <w:rsid w:val="005125F4"/>
    <w:rsid w:val="00523830"/>
    <w:rsid w:val="00524665"/>
    <w:rsid w:val="0052524B"/>
    <w:rsid w:val="005413F4"/>
    <w:rsid w:val="005415FE"/>
    <w:rsid w:val="005416B9"/>
    <w:rsid w:val="00561531"/>
    <w:rsid w:val="00565D8B"/>
    <w:rsid w:val="00571A72"/>
    <w:rsid w:val="00571DB5"/>
    <w:rsid w:val="0057557C"/>
    <w:rsid w:val="00577429"/>
    <w:rsid w:val="005775A3"/>
    <w:rsid w:val="0058073C"/>
    <w:rsid w:val="00584DF7"/>
    <w:rsid w:val="00587852"/>
    <w:rsid w:val="005911F6"/>
    <w:rsid w:val="00591A31"/>
    <w:rsid w:val="005974E5"/>
    <w:rsid w:val="00597A2A"/>
    <w:rsid w:val="005A40AA"/>
    <w:rsid w:val="005B2C57"/>
    <w:rsid w:val="005B2F85"/>
    <w:rsid w:val="005B58B3"/>
    <w:rsid w:val="005B5E4B"/>
    <w:rsid w:val="005C044F"/>
    <w:rsid w:val="005C59B3"/>
    <w:rsid w:val="005C62E7"/>
    <w:rsid w:val="005D034B"/>
    <w:rsid w:val="005D392B"/>
    <w:rsid w:val="005D644A"/>
    <w:rsid w:val="005E0F42"/>
    <w:rsid w:val="005E7076"/>
    <w:rsid w:val="005F4AEF"/>
    <w:rsid w:val="005F69F0"/>
    <w:rsid w:val="00601266"/>
    <w:rsid w:val="006033FC"/>
    <w:rsid w:val="00603B45"/>
    <w:rsid w:val="00610BD0"/>
    <w:rsid w:val="00614E3F"/>
    <w:rsid w:val="00633454"/>
    <w:rsid w:val="00640BB8"/>
    <w:rsid w:val="00644A2E"/>
    <w:rsid w:val="0064766E"/>
    <w:rsid w:val="00652A14"/>
    <w:rsid w:val="006555AA"/>
    <w:rsid w:val="0065585C"/>
    <w:rsid w:val="00663E70"/>
    <w:rsid w:val="00671CC3"/>
    <w:rsid w:val="00682C05"/>
    <w:rsid w:val="00697E94"/>
    <w:rsid w:val="006A0B44"/>
    <w:rsid w:val="006B0BDB"/>
    <w:rsid w:val="006C4ABB"/>
    <w:rsid w:val="006C71DE"/>
    <w:rsid w:val="006D0EA0"/>
    <w:rsid w:val="006D1ABB"/>
    <w:rsid w:val="006F51E1"/>
    <w:rsid w:val="0071608E"/>
    <w:rsid w:val="007231C9"/>
    <w:rsid w:val="00723E3A"/>
    <w:rsid w:val="0073199F"/>
    <w:rsid w:val="007438E2"/>
    <w:rsid w:val="0074553D"/>
    <w:rsid w:val="0074799D"/>
    <w:rsid w:val="00750D28"/>
    <w:rsid w:val="007576E5"/>
    <w:rsid w:val="007717DB"/>
    <w:rsid w:val="00773F36"/>
    <w:rsid w:val="00775043"/>
    <w:rsid w:val="007857A0"/>
    <w:rsid w:val="0078628C"/>
    <w:rsid w:val="00797F94"/>
    <w:rsid w:val="007A40B9"/>
    <w:rsid w:val="007B248F"/>
    <w:rsid w:val="007B4798"/>
    <w:rsid w:val="007B5A97"/>
    <w:rsid w:val="007B7F43"/>
    <w:rsid w:val="007C3E3A"/>
    <w:rsid w:val="007C570C"/>
    <w:rsid w:val="007C7E5F"/>
    <w:rsid w:val="007F0211"/>
    <w:rsid w:val="007F6146"/>
    <w:rsid w:val="0080106B"/>
    <w:rsid w:val="00815294"/>
    <w:rsid w:val="00822CC7"/>
    <w:rsid w:val="0083379B"/>
    <w:rsid w:val="00833C36"/>
    <w:rsid w:val="008356DE"/>
    <w:rsid w:val="00841F13"/>
    <w:rsid w:val="008460B2"/>
    <w:rsid w:val="0085468A"/>
    <w:rsid w:val="00870E1A"/>
    <w:rsid w:val="00871988"/>
    <w:rsid w:val="008721C1"/>
    <w:rsid w:val="00880687"/>
    <w:rsid w:val="00880871"/>
    <w:rsid w:val="0088106D"/>
    <w:rsid w:val="008913CF"/>
    <w:rsid w:val="008A03F9"/>
    <w:rsid w:val="008A0FE8"/>
    <w:rsid w:val="008A1E27"/>
    <w:rsid w:val="008B19EE"/>
    <w:rsid w:val="008D4BDD"/>
    <w:rsid w:val="008E3ABA"/>
    <w:rsid w:val="008E6392"/>
    <w:rsid w:val="008F7845"/>
    <w:rsid w:val="00907498"/>
    <w:rsid w:val="00910C3E"/>
    <w:rsid w:val="00920498"/>
    <w:rsid w:val="00931F32"/>
    <w:rsid w:val="009427DB"/>
    <w:rsid w:val="009512C4"/>
    <w:rsid w:val="00954079"/>
    <w:rsid w:val="00955844"/>
    <w:rsid w:val="00972AB6"/>
    <w:rsid w:val="009739C6"/>
    <w:rsid w:val="009742B2"/>
    <w:rsid w:val="00981DB4"/>
    <w:rsid w:val="00981FEE"/>
    <w:rsid w:val="009846C7"/>
    <w:rsid w:val="0098765C"/>
    <w:rsid w:val="009936F9"/>
    <w:rsid w:val="009966FF"/>
    <w:rsid w:val="009A1806"/>
    <w:rsid w:val="009A559F"/>
    <w:rsid w:val="009A69B5"/>
    <w:rsid w:val="009B5BE9"/>
    <w:rsid w:val="009B6C1B"/>
    <w:rsid w:val="009C409E"/>
    <w:rsid w:val="009D05F6"/>
    <w:rsid w:val="009D0D59"/>
    <w:rsid w:val="009D34CC"/>
    <w:rsid w:val="009D367D"/>
    <w:rsid w:val="009D3851"/>
    <w:rsid w:val="009E01D2"/>
    <w:rsid w:val="009E0D2A"/>
    <w:rsid w:val="009F6F96"/>
    <w:rsid w:val="00A00FA5"/>
    <w:rsid w:val="00A03087"/>
    <w:rsid w:val="00A05A59"/>
    <w:rsid w:val="00A07D63"/>
    <w:rsid w:val="00A11531"/>
    <w:rsid w:val="00A1653E"/>
    <w:rsid w:val="00A1746D"/>
    <w:rsid w:val="00A21B11"/>
    <w:rsid w:val="00A30814"/>
    <w:rsid w:val="00A32431"/>
    <w:rsid w:val="00A32529"/>
    <w:rsid w:val="00A355F0"/>
    <w:rsid w:val="00A5668C"/>
    <w:rsid w:val="00A64B6B"/>
    <w:rsid w:val="00A71BE3"/>
    <w:rsid w:val="00A8251B"/>
    <w:rsid w:val="00A863C1"/>
    <w:rsid w:val="00AB7AAC"/>
    <w:rsid w:val="00AD1E08"/>
    <w:rsid w:val="00AD39FD"/>
    <w:rsid w:val="00AD3EF3"/>
    <w:rsid w:val="00AD65A2"/>
    <w:rsid w:val="00AD7B63"/>
    <w:rsid w:val="00AE024A"/>
    <w:rsid w:val="00AE1B18"/>
    <w:rsid w:val="00AE5577"/>
    <w:rsid w:val="00AE7B71"/>
    <w:rsid w:val="00B0756B"/>
    <w:rsid w:val="00B11A0A"/>
    <w:rsid w:val="00B1630F"/>
    <w:rsid w:val="00B1769B"/>
    <w:rsid w:val="00B224BC"/>
    <w:rsid w:val="00B24D1A"/>
    <w:rsid w:val="00B2531C"/>
    <w:rsid w:val="00B26F7C"/>
    <w:rsid w:val="00B348C4"/>
    <w:rsid w:val="00B37FE0"/>
    <w:rsid w:val="00B5400D"/>
    <w:rsid w:val="00B5488D"/>
    <w:rsid w:val="00B565B1"/>
    <w:rsid w:val="00B711BF"/>
    <w:rsid w:val="00B74BB7"/>
    <w:rsid w:val="00B773A2"/>
    <w:rsid w:val="00B81963"/>
    <w:rsid w:val="00B83D5D"/>
    <w:rsid w:val="00B84082"/>
    <w:rsid w:val="00B906F7"/>
    <w:rsid w:val="00B93200"/>
    <w:rsid w:val="00B937F6"/>
    <w:rsid w:val="00B93DE0"/>
    <w:rsid w:val="00B955D8"/>
    <w:rsid w:val="00BA11D9"/>
    <w:rsid w:val="00BA55F2"/>
    <w:rsid w:val="00BB2366"/>
    <w:rsid w:val="00BB25BA"/>
    <w:rsid w:val="00BC513D"/>
    <w:rsid w:val="00BD3D35"/>
    <w:rsid w:val="00BD46CF"/>
    <w:rsid w:val="00BD6FA6"/>
    <w:rsid w:val="00BF0A78"/>
    <w:rsid w:val="00BF122A"/>
    <w:rsid w:val="00C0051E"/>
    <w:rsid w:val="00C0588E"/>
    <w:rsid w:val="00C1479E"/>
    <w:rsid w:val="00C24B95"/>
    <w:rsid w:val="00C26E84"/>
    <w:rsid w:val="00C43F39"/>
    <w:rsid w:val="00C506BB"/>
    <w:rsid w:val="00C720C4"/>
    <w:rsid w:val="00C83F06"/>
    <w:rsid w:val="00C9547D"/>
    <w:rsid w:val="00CA5BB3"/>
    <w:rsid w:val="00CA6024"/>
    <w:rsid w:val="00CB67A9"/>
    <w:rsid w:val="00CB7DA7"/>
    <w:rsid w:val="00CC181D"/>
    <w:rsid w:val="00CD02EC"/>
    <w:rsid w:val="00CD5915"/>
    <w:rsid w:val="00CE1860"/>
    <w:rsid w:val="00D00283"/>
    <w:rsid w:val="00D0479B"/>
    <w:rsid w:val="00D244E6"/>
    <w:rsid w:val="00D26D59"/>
    <w:rsid w:val="00D331CF"/>
    <w:rsid w:val="00D3656B"/>
    <w:rsid w:val="00D3799A"/>
    <w:rsid w:val="00D50F9F"/>
    <w:rsid w:val="00D57857"/>
    <w:rsid w:val="00D64B15"/>
    <w:rsid w:val="00D660FE"/>
    <w:rsid w:val="00D96897"/>
    <w:rsid w:val="00DA2CA4"/>
    <w:rsid w:val="00DD0945"/>
    <w:rsid w:val="00DD34C1"/>
    <w:rsid w:val="00DE17AA"/>
    <w:rsid w:val="00DE1AAB"/>
    <w:rsid w:val="00DE2487"/>
    <w:rsid w:val="00DE3CC6"/>
    <w:rsid w:val="00DE46BE"/>
    <w:rsid w:val="00DF4307"/>
    <w:rsid w:val="00DF6A14"/>
    <w:rsid w:val="00E11D87"/>
    <w:rsid w:val="00E127FD"/>
    <w:rsid w:val="00E148AA"/>
    <w:rsid w:val="00E17D89"/>
    <w:rsid w:val="00E17DC2"/>
    <w:rsid w:val="00E23358"/>
    <w:rsid w:val="00E308EA"/>
    <w:rsid w:val="00E31224"/>
    <w:rsid w:val="00E32194"/>
    <w:rsid w:val="00E40F7F"/>
    <w:rsid w:val="00E55FCE"/>
    <w:rsid w:val="00E56595"/>
    <w:rsid w:val="00E570F8"/>
    <w:rsid w:val="00E673A1"/>
    <w:rsid w:val="00EA30C8"/>
    <w:rsid w:val="00EA409C"/>
    <w:rsid w:val="00EA4DC0"/>
    <w:rsid w:val="00EA7310"/>
    <w:rsid w:val="00ED371A"/>
    <w:rsid w:val="00EF3BF9"/>
    <w:rsid w:val="00EF5A24"/>
    <w:rsid w:val="00EF5BE6"/>
    <w:rsid w:val="00F06B1F"/>
    <w:rsid w:val="00F072A1"/>
    <w:rsid w:val="00F076E0"/>
    <w:rsid w:val="00F119AD"/>
    <w:rsid w:val="00F17AE9"/>
    <w:rsid w:val="00F2002C"/>
    <w:rsid w:val="00F2231E"/>
    <w:rsid w:val="00F27407"/>
    <w:rsid w:val="00F4041F"/>
    <w:rsid w:val="00F44F58"/>
    <w:rsid w:val="00F504C9"/>
    <w:rsid w:val="00F53AB0"/>
    <w:rsid w:val="00F62585"/>
    <w:rsid w:val="00F644B9"/>
    <w:rsid w:val="00F76646"/>
    <w:rsid w:val="00F83B25"/>
    <w:rsid w:val="00F84F52"/>
    <w:rsid w:val="00F854A5"/>
    <w:rsid w:val="00F861B3"/>
    <w:rsid w:val="00F87552"/>
    <w:rsid w:val="00F93851"/>
    <w:rsid w:val="00F93AA6"/>
    <w:rsid w:val="00F952F6"/>
    <w:rsid w:val="00FA1A69"/>
    <w:rsid w:val="00FB19CC"/>
    <w:rsid w:val="00FB2F12"/>
    <w:rsid w:val="00FB593F"/>
    <w:rsid w:val="00FB66FA"/>
    <w:rsid w:val="00FC2D5B"/>
    <w:rsid w:val="00FC40AF"/>
    <w:rsid w:val="00FD3C08"/>
    <w:rsid w:val="00FE7639"/>
    <w:rsid w:val="00FF0A08"/>
    <w:rsid w:val="00FF1669"/>
    <w:rsid w:val="00FF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C07D9"/>
  <w15:docId w15:val="{6D1EDF9C-115E-714E-99B2-218679B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2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6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6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2F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2F85"/>
  </w:style>
  <w:style w:type="character" w:styleId="PageNumber">
    <w:name w:val="page number"/>
    <w:basedOn w:val="DefaultParagraphFont"/>
    <w:uiPriority w:val="99"/>
    <w:semiHidden/>
    <w:unhideWhenUsed/>
    <w:rsid w:val="005B2F85"/>
  </w:style>
  <w:style w:type="paragraph" w:styleId="ListParagraph">
    <w:name w:val="List Paragraph"/>
    <w:basedOn w:val="Normal"/>
    <w:uiPriority w:val="34"/>
    <w:qFormat/>
    <w:rsid w:val="00511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824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52"/>
  </w:style>
  <w:style w:type="character" w:styleId="Hyperlink">
    <w:name w:val="Hyperlink"/>
    <w:basedOn w:val="DefaultParagraphFont"/>
    <w:uiPriority w:val="99"/>
    <w:semiHidden/>
    <w:unhideWhenUsed/>
    <w:rsid w:val="009D36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6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66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E2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2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2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21F1-E397-4D5A-817D-E65A642D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55</Pages>
  <Words>21319</Words>
  <Characters>121521</Characters>
  <Application>Microsoft Office Word</Application>
  <DocSecurity>0</DocSecurity>
  <Lines>1012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Lukovic</dc:creator>
  <cp:keywords/>
  <dc:description/>
  <cp:lastModifiedBy>Dragan Lukovic</cp:lastModifiedBy>
  <cp:revision>99</cp:revision>
  <cp:lastPrinted>2021-09-21T06:05:00Z</cp:lastPrinted>
  <dcterms:created xsi:type="dcterms:W3CDTF">2021-06-27T12:10:00Z</dcterms:created>
  <dcterms:modified xsi:type="dcterms:W3CDTF">2021-10-01T08:53:00Z</dcterms:modified>
</cp:coreProperties>
</file>