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8D" w:rsidRDefault="00212A8D" w:rsidP="007D4134">
      <w:pPr>
        <w:spacing w:line="276" w:lineRule="auto"/>
        <w:ind w:firstLine="400"/>
        <w:jc w:val="both"/>
      </w:pPr>
      <w:bookmarkStart w:id="0" w:name="page1"/>
      <w:bookmarkEnd w:id="0"/>
      <w:r>
        <w:rPr>
          <w:rFonts w:ascii="Times New Roman" w:eastAsia="Times New Roman" w:hAnsi="Times New Roman" w:cs="Times New Roman"/>
          <w:sz w:val="24"/>
        </w:rPr>
        <w:t>На основу члана 64. став 3. Закона о пољопривредном земљишту («Сл.гласник РС», број 62/06,</w:t>
      </w:r>
      <w:r w:rsidR="007D4134">
        <w:rPr>
          <w:rFonts w:ascii="Times New Roman" w:eastAsia="Times New Roman" w:hAnsi="Times New Roman" w:cs="Times New Roman"/>
          <w:sz w:val="24"/>
        </w:rPr>
        <w:t xml:space="preserve"> 69/08-др закон, 41/09, 112/15</w:t>
      </w:r>
      <w:r w:rsidR="007D4134">
        <w:rPr>
          <w:rFonts w:ascii="Times New Roman" w:eastAsia="Times New Roman" w:hAnsi="Times New Roman" w:cs="Times New Roman"/>
          <w:sz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80/17</w:t>
      </w:r>
      <w:r w:rsidR="007D4134">
        <w:rPr>
          <w:rFonts w:ascii="Times New Roman" w:eastAsia="Times New Roman" w:hAnsi="Times New Roman" w:cs="Times New Roman"/>
          <w:sz w:val="24"/>
          <w:lang/>
        </w:rPr>
        <w:t xml:space="preserve"> и 95/18-др. закон</w:t>
      </w:r>
      <w:r>
        <w:rPr>
          <w:rFonts w:ascii="Times New Roman" w:eastAsia="Times New Roman" w:hAnsi="Times New Roman" w:cs="Times New Roman"/>
          <w:sz w:val="24"/>
        </w:rPr>
        <w:t>), Правилника о условима и поступку давања у закуп и на коришћење пољопривредног земљишта у државној својини («Сл.гласник РС», бр.16/2017 и 111/2017)</w:t>
      </w:r>
      <w:r w:rsidR="007D4134">
        <w:rPr>
          <w:rFonts w:ascii="Times New Roman" w:eastAsia="Times New Roman" w:hAnsi="Times New Roman" w:cs="Times New Roman"/>
          <w:sz w:val="24"/>
          <w:lang/>
        </w:rPr>
        <w:t xml:space="preserve"> и </w:t>
      </w:r>
      <w:r>
        <w:rPr>
          <w:rFonts w:ascii="Times New Roman" w:eastAsia="Times New Roman" w:hAnsi="Times New Roman" w:cs="Times New Roman"/>
          <w:sz w:val="24"/>
        </w:rPr>
        <w:t>члана 1. Одлуке о одређивању надлежног органа за спровођење поступка давања у закуп пољопривредног земљишта у државној својин</w:t>
      </w:r>
      <w:r w:rsidR="00E81279">
        <w:rPr>
          <w:rFonts w:ascii="Times New Roman" w:eastAsia="Times New Roman" w:hAnsi="Times New Roman" w:cs="Times New Roman"/>
          <w:sz w:val="24"/>
        </w:rPr>
        <w:t>и («Сл</w:t>
      </w:r>
      <w:r w:rsidR="00D95258">
        <w:rPr>
          <w:rFonts w:ascii="Times New Roman" w:eastAsia="Times New Roman" w:hAnsi="Times New Roman" w:cs="Times New Roman"/>
          <w:sz w:val="24"/>
          <w:lang/>
        </w:rPr>
        <w:t xml:space="preserve">ужбени </w:t>
      </w:r>
      <w:r w:rsidR="00E81279">
        <w:rPr>
          <w:rFonts w:ascii="Times New Roman" w:eastAsia="Times New Roman" w:hAnsi="Times New Roman" w:cs="Times New Roman"/>
          <w:sz w:val="24"/>
        </w:rPr>
        <w:t>лист општине АДА» број 13/201</w:t>
      </w:r>
      <w:r>
        <w:rPr>
          <w:rFonts w:ascii="Times New Roman" w:eastAsia="Times New Roman" w:hAnsi="Times New Roman" w:cs="Times New Roman"/>
          <w:sz w:val="24"/>
        </w:rPr>
        <w:t>6),</w:t>
      </w:r>
      <w:r w:rsidR="00D952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Председник општине АДА је дана </w:t>
      </w:r>
      <w:r w:rsidR="007D4134">
        <w:rPr>
          <w:rFonts w:ascii="Times New Roman" w:eastAsia="Times New Roman" w:hAnsi="Times New Roman" w:cs="Times New Roman"/>
          <w:sz w:val="24"/>
          <w:lang/>
        </w:rPr>
        <w:t>18.03.2019</w:t>
      </w:r>
      <w:r>
        <w:rPr>
          <w:rFonts w:ascii="Times New Roman" w:eastAsia="Times New Roman" w:hAnsi="Times New Roman" w:cs="Times New Roman"/>
          <w:sz w:val="24"/>
        </w:rPr>
        <w:t>. године, донео</w:t>
      </w:r>
    </w:p>
    <w:p w:rsidR="00212A8D" w:rsidRDefault="00212A8D">
      <w:pPr>
        <w:spacing w:line="175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ОДЛУКУ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D95258" w:rsidP="00D95258">
      <w:pPr>
        <w:tabs>
          <w:tab w:val="left" w:pos="1009"/>
        </w:tabs>
        <w:spacing w:line="302" w:lineRule="auto"/>
        <w:ind w:right="800"/>
        <w:jc w:val="center"/>
      </w:pPr>
      <w:r>
        <w:rPr>
          <w:rFonts w:ascii="Times New Roman" w:eastAsia="Times New Roman" w:hAnsi="Times New Roman" w:cs="Times New Roman"/>
          <w:b/>
          <w:sz w:val="22"/>
          <w:lang/>
        </w:rPr>
        <w:t xml:space="preserve">О </w:t>
      </w:r>
      <w:r w:rsidR="00212A8D">
        <w:rPr>
          <w:rFonts w:ascii="Times New Roman" w:eastAsia="Times New Roman" w:hAnsi="Times New Roman" w:cs="Times New Roman"/>
          <w:b/>
          <w:sz w:val="22"/>
        </w:rPr>
        <w:t>РАСПИСИВАЊУ ЈАВНОГ ОГЛАСА ЗА ДАВАЊЕ У ЗАКУП И НА КОРИШЋЕЊЕ ПОЉОПРИВРЕДНОГ ЗЕМЉИШТА У ДРЖАВНОЈ СВОЈИНИ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b/>
          <w:sz w:val="22"/>
        </w:rPr>
      </w:pPr>
    </w:p>
    <w:p w:rsidR="00212A8D" w:rsidRDefault="00D95258" w:rsidP="00D95258">
      <w:pPr>
        <w:tabs>
          <w:tab w:val="left" w:pos="4400"/>
        </w:tabs>
        <w:spacing w:line="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lang/>
        </w:rPr>
        <w:t xml:space="preserve">У </w:t>
      </w:r>
      <w:r w:rsidR="00212A8D">
        <w:rPr>
          <w:rFonts w:ascii="Times New Roman" w:eastAsia="Times New Roman" w:hAnsi="Times New Roman" w:cs="Times New Roman"/>
          <w:b/>
          <w:sz w:val="24"/>
        </w:rPr>
        <w:t>ОПШТИНИ АДА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numPr>
          <w:ilvl w:val="2"/>
          <w:numId w:val="2"/>
        </w:numPr>
        <w:tabs>
          <w:tab w:val="left" w:pos="4800"/>
        </w:tabs>
        <w:spacing w:line="0" w:lineRule="atLeast"/>
        <w:ind w:left="4800" w:hanging="188"/>
      </w:pPr>
      <w:r>
        <w:rPr>
          <w:rFonts w:ascii="Times New Roman" w:eastAsia="Times New Roman" w:hAnsi="Times New Roman" w:cs="Times New Roman"/>
          <w:i/>
          <w:sz w:val="24"/>
        </w:rPr>
        <w:t>расписује</w:t>
      </w:r>
    </w:p>
    <w:p w:rsidR="00212A8D" w:rsidRDefault="00212A8D">
      <w:pPr>
        <w:spacing w:line="364" w:lineRule="exact"/>
        <w:rPr>
          <w:rFonts w:ascii="Times New Roman" w:eastAsia="Times New Roman" w:hAnsi="Times New Roman" w:cs="Times New Roman"/>
          <w:i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 Г Л А С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 ЈАВНУ ЛИЦИТАЦИЈУ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ЗА ДАВАЊЕ У ЗАКУП И НА КОРИШЋЕЊЕ ПОЉОПРИВРЕДНОГ ЗЕМЉИШТА У ДРЖАВНОЈ</w:t>
      </w:r>
    </w:p>
    <w:p w:rsidR="00212A8D" w:rsidRDefault="00212A8D">
      <w:pPr>
        <w:spacing w:line="56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СВОЈИНИ У ОПШТИНИ АДА</w:t>
      </w:r>
    </w:p>
    <w:p w:rsidR="00212A8D" w:rsidRDefault="00212A8D">
      <w:pPr>
        <w:spacing w:line="36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right="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- Предмет јавног надметања -</w:t>
      </w:r>
    </w:p>
    <w:p w:rsidR="00212A8D" w:rsidRDefault="00212A8D">
      <w:pPr>
        <w:spacing w:line="20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 w:rsidP="007D4134">
      <w:pPr>
        <w:numPr>
          <w:ilvl w:val="0"/>
          <w:numId w:val="3"/>
        </w:numPr>
        <w:tabs>
          <w:tab w:val="clear" w:pos="0"/>
          <w:tab w:val="num" w:pos="-400"/>
          <w:tab w:val="left" w:pos="800"/>
        </w:tabs>
        <w:spacing w:line="295" w:lineRule="auto"/>
        <w:ind w:left="400" w:right="440" w:hanging="4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Расписује се оглас за јавну лицитацију у </w:t>
      </w:r>
      <w:r w:rsidR="007D4134">
        <w:rPr>
          <w:rFonts w:ascii="Times New Roman" w:eastAsia="Times New Roman" w:hAnsi="Times New Roman" w:cs="Times New Roman"/>
          <w:sz w:val="24"/>
          <w:lang/>
        </w:rPr>
        <w:t>другом</w:t>
      </w:r>
      <w:r>
        <w:rPr>
          <w:rFonts w:ascii="Times New Roman" w:eastAsia="Times New Roman" w:hAnsi="Times New Roman" w:cs="Times New Roman"/>
          <w:sz w:val="24"/>
        </w:rPr>
        <w:t xml:space="preserve"> кругу за давање у закуп и на коришћење пољопривредног земљишта у државној с</w:t>
      </w:r>
      <w:r w:rsidR="00D95258">
        <w:rPr>
          <w:rFonts w:ascii="Times New Roman" w:eastAsia="Times New Roman" w:hAnsi="Times New Roman" w:cs="Times New Roman"/>
          <w:sz w:val="24"/>
        </w:rPr>
        <w:t>војини у општини АДА у следећим</w:t>
      </w:r>
      <w:r w:rsidR="007D4134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катастарским</w:t>
      </w:r>
      <w:r w:rsidR="00D95258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општинама:</w:t>
      </w:r>
    </w:p>
    <w:p w:rsidR="00212A8D" w:rsidRDefault="00212A8D">
      <w:pPr>
        <w:spacing w:line="239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740"/>
        <w:gridCol w:w="1300"/>
        <w:gridCol w:w="1760"/>
        <w:gridCol w:w="1300"/>
        <w:gridCol w:w="1300"/>
        <w:gridCol w:w="1340"/>
      </w:tblGrid>
      <w:tr w:rsidR="00212A8D" w:rsidTr="00E81279">
        <w:trPr>
          <w:trHeight w:val="285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Бр. јавног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Почетна цена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Депозит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8"/>
                <w:sz w:val="24"/>
              </w:rPr>
              <w:t>Период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</w:t>
            </w:r>
          </w:p>
        </w:tc>
      </w:tr>
      <w:tr w:rsidR="00212A8D" w:rsidTr="00E81279">
        <w:trPr>
          <w:trHeight w:val="275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надметања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(ха)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8"/>
                <w:sz w:val="24"/>
              </w:rPr>
              <w:t>(дин/ха)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(дин)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закупа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8"/>
                <w:sz w:val="24"/>
              </w:rPr>
              <w:t>заштите</w:t>
            </w: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0434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28.818,66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250,15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48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4737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1.167,29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577,51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49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2902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26.225,40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1.522,12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0489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23</w:t>
            </w:r>
            <w:r w:rsidR="006E1C17">
              <w:rPr>
                <w:lang/>
              </w:rPr>
              <w:t>.</w:t>
            </w:r>
            <w:r>
              <w:rPr>
                <w:lang/>
              </w:rPr>
              <w:t>343,15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228,30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52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0793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28.358,64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449,77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54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7673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26.225,39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4.024,55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55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8164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8.646,09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1.411,73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57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8115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28.818,76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4.677,28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58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0125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527,61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59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3115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76AC" w:rsidRDefault="00856DB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343,83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E676AC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Default="00E676A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Pr="00D95258" w:rsidRDefault="00E676AC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Pr="00E64D30" w:rsidRDefault="00E676AC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0994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Pr="00A50DAC" w:rsidRDefault="00856DBE" w:rsidP="00856DBE">
            <w:pPr>
              <w:jc w:val="right"/>
              <w:rPr>
                <w:lang/>
              </w:rPr>
            </w:pPr>
            <w:r>
              <w:rPr>
                <w:lang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288,23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Default="00E676A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6AC" w:rsidRDefault="00E676A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E676AC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Default="00E676A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Pr="00D95258" w:rsidRDefault="00E676AC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61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Pr="00E64D30" w:rsidRDefault="00E676AC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4677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Pr="00A50DAC" w:rsidRDefault="00856DBE" w:rsidP="00741496">
            <w:pPr>
              <w:jc w:val="right"/>
              <w:rPr>
                <w:lang/>
              </w:rPr>
            </w:pPr>
            <w:r>
              <w:rPr>
                <w:lang/>
              </w:rPr>
              <w:t>23.343,04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2.183,51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6AC" w:rsidRDefault="00E676A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6AC" w:rsidRDefault="00E676A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62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1813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856DBE" w:rsidP="00741496">
            <w:pPr>
              <w:spacing w:line="0" w:lineRule="atLeast"/>
              <w:jc w:val="right"/>
            </w:pPr>
            <w:r>
              <w:rPr>
                <w:lang/>
              </w:rPr>
              <w:t>1.310,87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47,53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63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6009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12.030,15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1.445,78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E127E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Default="002E127E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Pr="00D95258" w:rsidRDefault="002E127E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64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Pr="00E64D30" w:rsidRDefault="002E127E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2,4114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Pr="006757C5" w:rsidRDefault="002E127E" w:rsidP="002E127E">
            <w:pPr>
              <w:jc w:val="right"/>
              <w:rPr>
                <w:lang/>
              </w:rPr>
            </w:pPr>
            <w:r w:rsidRPr="006757C5">
              <w:rPr>
                <w:lang/>
              </w:rPr>
              <w:t>1.310</w:t>
            </w:r>
            <w:r>
              <w:rPr>
                <w:lang/>
              </w:rPr>
              <w:t>,84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632,19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Default="002E127E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27E" w:rsidRDefault="002E127E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E127E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Default="002E127E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Pr="00D95258" w:rsidRDefault="002E127E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65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Pr="00E64D30" w:rsidRDefault="002E127E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4,8341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Pr="006757C5" w:rsidRDefault="002E127E" w:rsidP="002E127E">
            <w:pPr>
              <w:jc w:val="right"/>
              <w:rPr>
                <w:lang/>
              </w:rPr>
            </w:pPr>
            <w:r w:rsidRPr="006757C5">
              <w:rPr>
                <w:lang/>
              </w:rPr>
              <w:t>1.310</w:t>
            </w:r>
            <w:r>
              <w:rPr>
                <w:lang/>
              </w:rPr>
              <w:t>,84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Pr="005C42BA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1.267,35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7E" w:rsidRDefault="002E127E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27E" w:rsidRDefault="002E127E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68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11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1247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27.964,33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62.218,95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</w:tbl>
    <w:p w:rsidR="0017493E" w:rsidRDefault="0017493E">
      <w:bookmarkStart w:id="1" w:name="page2"/>
      <w:bookmarkEnd w:id="1"/>
      <w:r>
        <w:br w:type="page"/>
      </w: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740"/>
        <w:gridCol w:w="1300"/>
        <w:gridCol w:w="1760"/>
        <w:gridCol w:w="1300"/>
        <w:gridCol w:w="1300"/>
        <w:gridCol w:w="1340"/>
      </w:tblGrid>
      <w:tr w:rsidR="00212A8D" w:rsidTr="00E81279">
        <w:trPr>
          <w:trHeight w:val="320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lastRenderedPageBreak/>
              <w:t>Ада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69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5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7218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27.003,42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30.901,63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70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0522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26.225,48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273,79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73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9117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E127E" w:rsidP="00741496">
            <w:pPr>
              <w:spacing w:line="0" w:lineRule="atLeast"/>
              <w:jc w:val="right"/>
            </w:pPr>
            <w:r>
              <w:rPr>
                <w:lang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763,35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75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8909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E127E" w:rsidP="00741496">
            <w:pPr>
              <w:spacing w:line="0" w:lineRule="atLeast"/>
              <w:jc w:val="right"/>
            </w:pPr>
            <w:r>
              <w:rPr>
                <w:lang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495,73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D30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E64D30">
            <w:pPr>
              <w:jc w:val="center"/>
            </w:pPr>
            <w:r w:rsidRPr="00104BF2"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D95258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87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0830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25.534,34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423,87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4D30" w:rsidRDefault="00E64D3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D30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E64D30">
            <w:pPr>
              <w:jc w:val="center"/>
            </w:pPr>
            <w:r w:rsidRPr="00104BF2"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D95258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88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5200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2E127E" w:rsidP="00741496">
            <w:pPr>
              <w:spacing w:line="0" w:lineRule="atLeast"/>
              <w:jc w:val="right"/>
            </w:pPr>
            <w:r>
              <w:rPr>
                <w:lang/>
              </w:rPr>
              <w:t>1.310,85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467044" w:rsidP="00467044">
            <w:pPr>
              <w:spacing w:line="0" w:lineRule="atLeast"/>
              <w:jc w:val="right"/>
            </w:pPr>
            <w:r>
              <w:rPr>
                <w:lang/>
              </w:rPr>
              <w:t>136,33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4D30" w:rsidRDefault="00E64D3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D30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E64D30">
            <w:pPr>
              <w:jc w:val="center"/>
            </w:pPr>
            <w:r w:rsidRPr="00104BF2"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D95258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89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3774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28.818,76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2.175,24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4D30" w:rsidRDefault="00E64D3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90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7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3718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27.894,47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41.126,50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91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3712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28.818,75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2.139,50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93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7575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26.386,57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3.997,57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94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1659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28.818,75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956,21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95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6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6971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E127E" w:rsidP="00741496">
            <w:pPr>
              <w:spacing w:line="0" w:lineRule="atLeast"/>
              <w:jc w:val="right"/>
            </w:pPr>
            <w:r>
              <w:rPr>
                <w:lang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1.755,77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96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5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7151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E127E" w:rsidP="00741496">
            <w:pPr>
              <w:spacing w:line="0" w:lineRule="atLeast"/>
              <w:jc w:val="right"/>
            </w:pPr>
            <w:r>
              <w:rPr>
                <w:lang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1.498,32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97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4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1270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20.749,69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17.126,79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98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9358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18.156,33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3.398,14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100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775677" w:rsidRDefault="00775677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1889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21.891,90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827,08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102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775677" w:rsidRDefault="00775677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2877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18.156,34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1.044,72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Оборњача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95258" w:rsidRDefault="00D95258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116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775677" w:rsidRDefault="00775677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7047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26.225,39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3.696,21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D30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E64D30">
            <w:pPr>
              <w:jc w:val="center"/>
            </w:pPr>
            <w:r w:rsidRPr="0084317B">
              <w:rPr>
                <w:rFonts w:ascii="Times New Roman" w:eastAsia="Times New Roman" w:hAnsi="Times New Roman" w:cs="Times New Roman"/>
                <w:w w:val="99"/>
                <w:sz w:val="24"/>
              </w:rPr>
              <w:t>Оборњача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D95258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118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775677" w:rsidRDefault="00775677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3471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2C7AD2" w:rsidRDefault="002E127E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26.225,38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1.820,57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4D30" w:rsidRDefault="00E64D3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D30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E64D30">
            <w:pPr>
              <w:jc w:val="center"/>
            </w:pPr>
            <w:r w:rsidRPr="0084317B">
              <w:rPr>
                <w:rFonts w:ascii="Times New Roman" w:eastAsia="Times New Roman" w:hAnsi="Times New Roman" w:cs="Times New Roman"/>
                <w:w w:val="99"/>
                <w:sz w:val="24"/>
              </w:rPr>
              <w:t>Оборњача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D95258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119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775677" w:rsidRDefault="00775677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8443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2C7AD2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24.122,98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8.898,00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D30" w:rsidRDefault="00E64D30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4D30" w:rsidRDefault="00E64D3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A8D" w:rsidTr="00E81279">
        <w:trPr>
          <w:trHeight w:val="3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Утрине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E64D30" w:rsidRDefault="00E64D30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134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775677" w:rsidRDefault="00775677">
            <w:pPr>
              <w:spacing w:line="0" w:lineRule="atLeast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741496">
              <w:rPr>
                <w:lang/>
              </w:rPr>
              <w:t>,</w:t>
            </w:r>
            <w:r>
              <w:rPr>
                <w:lang/>
              </w:rPr>
              <w:t>9256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2C7AD2" w:rsidRDefault="005C42BA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25.733,88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467044" w:rsidRDefault="00467044" w:rsidP="00741496">
            <w:pPr>
              <w:spacing w:line="0" w:lineRule="atLeast"/>
              <w:jc w:val="right"/>
              <w:rPr>
                <w:lang/>
              </w:rPr>
            </w:pPr>
            <w:r>
              <w:rPr>
                <w:lang/>
              </w:rPr>
              <w:t>9.910,63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 w:rsidP="00741496">
            <w:pPr>
              <w:spacing w:line="0" w:lineRule="atLeast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D30" w:rsidTr="00E64D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30" w:rsidRDefault="00E64D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Укупно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30" w:rsidRDefault="00E64D30" w:rsidP="00E64D3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30" w:rsidRPr="00775677" w:rsidRDefault="00856D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72,3709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30" w:rsidRDefault="00E64D3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30" w:rsidRDefault="00E64D3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30" w:rsidRDefault="00E64D3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30" w:rsidRDefault="00E64D3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12A8D" w:rsidRDefault="00212A8D">
      <w:pPr>
        <w:spacing w:line="200" w:lineRule="exact"/>
        <w:rPr>
          <w:rFonts w:ascii="Times New Roman" w:eastAsia="Times New Roman" w:hAnsi="Times New Roman" w:cs="Times New Roman"/>
        </w:rPr>
      </w:pPr>
    </w:p>
    <w:p w:rsidR="00212A8D" w:rsidRDefault="00212A8D">
      <w:pPr>
        <w:spacing w:line="200" w:lineRule="exact"/>
        <w:rPr>
          <w:rFonts w:ascii="Times New Roman" w:eastAsia="Times New Roman" w:hAnsi="Times New Roman" w:cs="Times New Roman"/>
        </w:rPr>
      </w:pPr>
    </w:p>
    <w:p w:rsidR="00212A8D" w:rsidRDefault="00212A8D">
      <w:pPr>
        <w:spacing w:line="347" w:lineRule="exact"/>
        <w:rPr>
          <w:rFonts w:ascii="Times New Roman" w:eastAsia="Times New Roman" w:hAnsi="Times New Roman" w:cs="Times New Roman"/>
        </w:rPr>
      </w:pPr>
    </w:p>
    <w:p w:rsidR="00212A8D" w:rsidRDefault="00212A8D">
      <w:pPr>
        <w:spacing w:line="0" w:lineRule="atLeast"/>
        <w:ind w:left="400"/>
      </w:pPr>
      <w:r>
        <w:rPr>
          <w:rFonts w:ascii="Times New Roman" w:eastAsia="Times New Roman" w:hAnsi="Times New Roman" w:cs="Times New Roman"/>
          <w:sz w:val="24"/>
        </w:rPr>
        <w:t>Лицитациони корак износи 1000 динара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36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4"/>
        </w:numPr>
        <w:tabs>
          <w:tab w:val="left" w:pos="402"/>
        </w:tabs>
        <w:spacing w:line="276" w:lineRule="auto"/>
        <w:ind w:right="20" w:firstLine="72"/>
        <w:jc w:val="both"/>
      </w:pPr>
      <w:r>
        <w:rPr>
          <w:rFonts w:ascii="Times New Roman" w:eastAsia="Times New Roman" w:hAnsi="Times New Roman" w:cs="Times New Roman"/>
          <w:sz w:val="24"/>
        </w:rPr>
        <w:t>Увид у документацију: графички преглед катастарских парцела по катастарским општинама и списак парцела по формираним јавним надметањима (комплексима)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која су предмет издавања у закуп и на коришћење</w:t>
      </w:r>
      <w:r w:rsidR="006E1C17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може се извршити у згради општине АДА у канцеларији бр </w:t>
      </w:r>
      <w:r w:rsidR="006E1C17">
        <w:rPr>
          <w:rFonts w:ascii="Times New Roman" w:eastAsia="Times New Roman" w:hAnsi="Times New Roman" w:cs="Times New Roman"/>
          <w:sz w:val="24"/>
          <w:lang/>
        </w:rPr>
        <w:t xml:space="preserve">34 </w:t>
      </w:r>
      <w:r>
        <w:rPr>
          <w:rFonts w:ascii="Times New Roman" w:eastAsia="Times New Roman" w:hAnsi="Times New Roman" w:cs="Times New Roman"/>
          <w:sz w:val="24"/>
        </w:rPr>
        <w:t>сваког радног дана од 8 до14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00 часова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Контакт особа Ласло Апро</w:t>
      </w:r>
      <w:r w:rsidR="006E1C17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тел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024 852 106 лок</w:t>
      </w:r>
      <w:r w:rsidR="00D343FB">
        <w:rPr>
          <w:rFonts w:ascii="Times New Roman" w:eastAsia="Times New Roman" w:hAnsi="Times New Roman" w:cs="Times New Roman"/>
          <w:sz w:val="24"/>
          <w:lang/>
        </w:rPr>
        <w:t>ал</w:t>
      </w:r>
      <w:r>
        <w:rPr>
          <w:rFonts w:ascii="Times New Roman" w:eastAsia="Times New Roman" w:hAnsi="Times New Roman" w:cs="Times New Roman"/>
          <w:sz w:val="24"/>
        </w:rPr>
        <w:t xml:space="preserve"> 134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363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1"/>
          <w:numId w:val="4"/>
        </w:numPr>
        <w:tabs>
          <w:tab w:val="left" w:pos="1140"/>
        </w:tabs>
        <w:spacing w:line="0" w:lineRule="atLeast"/>
        <w:ind w:left="1140" w:hanging="420"/>
      </w:pPr>
      <w:r>
        <w:rPr>
          <w:rFonts w:ascii="Times New Roman" w:eastAsia="Times New Roman" w:hAnsi="Times New Roman" w:cs="Times New Roman"/>
          <w:sz w:val="24"/>
        </w:rPr>
        <w:t>Земљиште из овог огласа даје се у виђеном стању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36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2"/>
          <w:numId w:val="4"/>
        </w:numPr>
        <w:tabs>
          <w:tab w:val="left" w:pos="1200"/>
        </w:tabs>
        <w:spacing w:line="0" w:lineRule="atLeast"/>
        <w:ind w:left="1200" w:hanging="444"/>
      </w:pPr>
      <w:r>
        <w:rPr>
          <w:rFonts w:ascii="Times New Roman" w:eastAsia="Times New Roman" w:hAnsi="Times New Roman" w:cs="Times New Roman"/>
          <w:sz w:val="24"/>
        </w:rPr>
        <w:t>Обилазак пољопривредног земљишта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које се даје у закуп и на коришћење може се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извршити:</w:t>
      </w:r>
    </w:p>
    <w:p w:rsidR="00212A8D" w:rsidRDefault="00212A8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227" w:lineRule="exact"/>
        <w:rPr>
          <w:rFonts w:ascii="Times New Roman" w:eastAsia="Times New Roman" w:hAnsi="Times New Roman" w:cs="Times New Roman"/>
        </w:r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3820"/>
        <w:gridCol w:w="3820"/>
      </w:tblGrid>
      <w:tr w:rsidR="00212A8D" w:rsidTr="00E81279">
        <w:trPr>
          <w:trHeight w:val="32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8"/>
                <w:sz w:val="24"/>
              </w:rPr>
              <w:t>Дана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Од (часова)</w:t>
            </w:r>
          </w:p>
        </w:tc>
      </w:tr>
      <w:tr w:rsidR="00212A8D" w:rsidTr="00E81279">
        <w:trPr>
          <w:trHeight w:val="300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6E1C17" w:rsidRDefault="006E1C17">
            <w:pPr>
              <w:spacing w:line="0" w:lineRule="atLeast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22.03.2019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  <w:r w:rsidR="00E30EDA">
              <w:rPr>
                <w:rFonts w:ascii="Times New Roman" w:eastAsia="Times New Roman" w:hAnsi="Times New Roman" w:cs="Times New Roman"/>
                <w:w w:val="99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00</w:t>
            </w:r>
          </w:p>
        </w:tc>
      </w:tr>
      <w:tr w:rsidR="006E1C17" w:rsidTr="00E81279">
        <w:trPr>
          <w:trHeight w:val="300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1C17" w:rsidRDefault="006E1C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1C17" w:rsidRDefault="006E1C17" w:rsidP="006E1C17">
            <w:pPr>
              <w:jc w:val="center"/>
            </w:pPr>
            <w:r w:rsidRPr="00780C44"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22.03.2019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C17" w:rsidRDefault="006E1C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8.00</w:t>
            </w:r>
          </w:p>
        </w:tc>
      </w:tr>
      <w:tr w:rsidR="006E1C17" w:rsidTr="00E81279">
        <w:trPr>
          <w:trHeight w:val="300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1C17" w:rsidRDefault="006E1C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Оборњача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1C17" w:rsidRDefault="006E1C17" w:rsidP="006E1C17">
            <w:pPr>
              <w:jc w:val="center"/>
            </w:pPr>
            <w:r w:rsidRPr="00780C44"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22.03.2019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C17" w:rsidRDefault="006E1C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8.00</w:t>
            </w:r>
          </w:p>
        </w:tc>
      </w:tr>
      <w:tr w:rsidR="006E1C17" w:rsidTr="00E81279">
        <w:trPr>
          <w:trHeight w:val="300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1C17" w:rsidRDefault="006E1C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Утрине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1C17" w:rsidRDefault="006E1C17" w:rsidP="006E1C17">
            <w:pPr>
              <w:jc w:val="center"/>
            </w:pPr>
            <w:r w:rsidRPr="00780C44"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22.03.2019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C17" w:rsidRDefault="006E1C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8.00</w:t>
            </w:r>
          </w:p>
        </w:tc>
      </w:tr>
    </w:tbl>
    <w:p w:rsidR="00212A8D" w:rsidRDefault="00212A8D">
      <w:pPr>
        <w:spacing w:line="200" w:lineRule="exact"/>
        <w:rPr>
          <w:rFonts w:ascii="Times New Roman" w:eastAsia="Times New Roman" w:hAnsi="Times New Roman" w:cs="Times New Roman"/>
        </w:rPr>
      </w:pPr>
    </w:p>
    <w:p w:rsidR="00212A8D" w:rsidRDefault="00212A8D">
      <w:pPr>
        <w:spacing w:line="200" w:lineRule="exact"/>
        <w:rPr>
          <w:rFonts w:ascii="Times New Roman" w:eastAsia="Times New Roman" w:hAnsi="Times New Roman" w:cs="Times New Roman"/>
        </w:rPr>
      </w:pPr>
    </w:p>
    <w:p w:rsidR="00212A8D" w:rsidRDefault="00212A8D">
      <w:pPr>
        <w:spacing w:line="347" w:lineRule="exact"/>
        <w:rPr>
          <w:rFonts w:ascii="Times New Roman" w:eastAsia="Times New Roman" w:hAnsi="Times New Roman" w:cs="Times New Roman"/>
        </w:rPr>
      </w:pPr>
    </w:p>
    <w:p w:rsidR="00212A8D" w:rsidRDefault="00212A8D">
      <w:pPr>
        <w:numPr>
          <w:ilvl w:val="3"/>
          <w:numId w:val="5"/>
        </w:numPr>
        <w:tabs>
          <w:tab w:val="left" w:pos="1160"/>
        </w:tabs>
        <w:spacing w:line="276" w:lineRule="auto"/>
        <w:ind w:right="20" w:firstLine="774"/>
        <w:jc w:val="both"/>
      </w:pPr>
      <w:r>
        <w:rPr>
          <w:rFonts w:ascii="Times New Roman" w:eastAsia="Times New Roman" w:hAnsi="Times New Roman" w:cs="Times New Roman"/>
          <w:sz w:val="24"/>
        </w:rPr>
        <w:t>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даљи поступак давања пољопривредног земљишта у закуп и на коришћење ће се спровести само за тако утврђену површину земљишта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1"/>
          <w:numId w:val="6"/>
        </w:numPr>
        <w:tabs>
          <w:tab w:val="left" w:pos="1160"/>
        </w:tabs>
        <w:spacing w:line="0" w:lineRule="atLeast"/>
        <w:ind w:left="1160" w:hanging="427"/>
      </w:pPr>
      <w:r>
        <w:rPr>
          <w:rFonts w:ascii="Times New Roman" w:eastAsia="Times New Roman" w:hAnsi="Times New Roman" w:cs="Times New Roman"/>
          <w:sz w:val="24"/>
        </w:rPr>
        <w:t>Све трошкове који настану по основу закупа и коришћења пољопривривредног земљишта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6"/>
        </w:numPr>
        <w:tabs>
          <w:tab w:val="left" w:pos="180"/>
        </w:tabs>
        <w:spacing w:line="0" w:lineRule="atLeast"/>
        <w:ind w:left="180" w:hanging="180"/>
      </w:pPr>
      <w:r>
        <w:rPr>
          <w:rFonts w:ascii="Times New Roman" w:eastAsia="Times New Roman" w:hAnsi="Times New Roman" w:cs="Times New Roman"/>
          <w:sz w:val="24"/>
        </w:rPr>
        <w:lastRenderedPageBreak/>
        <w:t>државној својини сноси лице које добије то земљиште у закуп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односно на коришћење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2"/>
          <w:numId w:val="6"/>
        </w:numPr>
        <w:tabs>
          <w:tab w:val="left" w:pos="1145"/>
        </w:tabs>
        <w:spacing w:line="276" w:lineRule="auto"/>
        <w:ind w:right="20" w:firstLine="754"/>
      </w:pPr>
      <w:r>
        <w:rPr>
          <w:rFonts w:ascii="Times New Roman" w:eastAsia="Times New Roman" w:hAnsi="Times New Roman" w:cs="Times New Roman"/>
          <w:sz w:val="24"/>
        </w:rPr>
        <w:t>Земљиште из овог Огласа даје се у закуп и на коришћење искључиво за пољопривредну производњу</w:t>
      </w:r>
      <w:r w:rsidR="006E1C17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не може се користити у друге сврхе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numPr>
          <w:ilvl w:val="3"/>
          <w:numId w:val="6"/>
        </w:numPr>
        <w:tabs>
          <w:tab w:val="left" w:pos="1140"/>
        </w:tabs>
        <w:spacing w:line="295" w:lineRule="auto"/>
        <w:ind w:right="20" w:firstLine="766"/>
        <w:jc w:val="both"/>
      </w:pPr>
      <w:r>
        <w:rPr>
          <w:rFonts w:ascii="Times New Roman" w:eastAsia="Times New Roman" w:hAnsi="Times New Roman" w:cs="Times New Roman"/>
          <w:sz w:val="24"/>
        </w:rPr>
        <w:t>Пољопривредно земљиште у државној својини груписано у јавна надметања означена * и ** у табели тачке 1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овог огласа није било издато најмање последње три агроекономске године и није било предмет коришћења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60"/>
      </w:pPr>
      <w:r>
        <w:rPr>
          <w:rFonts w:ascii="Times New Roman" w:eastAsia="Times New Roman" w:hAnsi="Times New Roman" w:cs="Times New Roman"/>
          <w:sz w:val="24"/>
        </w:rPr>
        <w:t>Земљиште из овог огласа не може се давати у подзакуп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212A8D" w:rsidRPr="00E81279" w:rsidRDefault="00212A8D" w:rsidP="00E81279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</w:t>
      </w:r>
    </w:p>
    <w:p w:rsidR="00212A8D" w:rsidRDefault="00212A8D" w:rsidP="00E81279">
      <w:pPr>
        <w:spacing w:line="0" w:lineRule="atLeast"/>
        <w:ind w:left="27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– Услови за пријављивање на јавно надметање-</w:t>
      </w:r>
    </w:p>
    <w:p w:rsidR="00212A8D" w:rsidRDefault="00212A8D">
      <w:pPr>
        <w:spacing w:line="200" w:lineRule="exact"/>
        <w:rPr>
          <w:rFonts w:ascii="Times New Roman" w:eastAsia="Times New Roman" w:hAnsi="Times New Roman" w:cs="Times New Roman"/>
        </w:rPr>
      </w:pPr>
    </w:p>
    <w:p w:rsidR="00212A8D" w:rsidRDefault="00212A8D">
      <w:pPr>
        <w:numPr>
          <w:ilvl w:val="2"/>
          <w:numId w:val="8"/>
        </w:numPr>
        <w:tabs>
          <w:tab w:val="left" w:pos="1201"/>
        </w:tabs>
        <w:spacing w:line="276" w:lineRule="auto"/>
        <w:ind w:right="20" w:firstLine="833"/>
      </w:pPr>
      <w:bookmarkStart w:id="2" w:name="page4"/>
      <w:bookmarkEnd w:id="2"/>
      <w:r>
        <w:rPr>
          <w:rFonts w:ascii="Times New Roman" w:eastAsia="Times New Roman" w:hAnsi="Times New Roman" w:cs="Times New Roman"/>
          <w:sz w:val="24"/>
        </w:rPr>
        <w:t>Право учешћа у јавном надметању за давање у закуп пољопривредног земљишта у државној својини има:</w:t>
      </w:r>
    </w:p>
    <w:p w:rsidR="00212A8D" w:rsidRDefault="004C2B84">
      <w:pPr>
        <w:numPr>
          <w:ilvl w:val="0"/>
          <w:numId w:val="8"/>
        </w:numPr>
        <w:tabs>
          <w:tab w:val="left" w:pos="440"/>
        </w:tabs>
        <w:spacing w:line="0" w:lineRule="atLeast"/>
        <w:ind w:left="440" w:hanging="440"/>
      </w:pPr>
      <w:r w:rsidRPr="00AD1687">
        <w:rPr>
          <w:rFonts w:ascii="Times New Roman" w:eastAsia="Times New Roman" w:hAnsi="Times New Roman" w:cs="Times New Roman"/>
          <w:sz w:val="24"/>
          <w:lang/>
        </w:rPr>
        <w:t xml:space="preserve">правно и </w:t>
      </w:r>
      <w:r w:rsidR="00212A8D" w:rsidRPr="00AD1687">
        <w:rPr>
          <w:rFonts w:ascii="Times New Roman" w:eastAsia="Times New Roman" w:hAnsi="Times New Roman" w:cs="Times New Roman"/>
          <w:sz w:val="24"/>
        </w:rPr>
        <w:t>физичко лице</w:t>
      </w:r>
      <w:r w:rsidR="00212A8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2A8D">
        <w:rPr>
          <w:rFonts w:ascii="Times New Roman" w:eastAsia="Times New Roman" w:hAnsi="Times New Roman" w:cs="Times New Roman"/>
          <w:sz w:val="24"/>
        </w:rPr>
        <w:t>које је уписано у Регистар пољопривредних газдинстава и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478A4" w:rsidRDefault="00212A8D">
      <w:pPr>
        <w:spacing w:line="276" w:lineRule="auto"/>
        <w:ind w:left="420" w:right="1360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</w:rPr>
        <w:t>налази се у активном статусу најмање три године</w:t>
      </w:r>
      <w:r w:rsidR="00C27DC3">
        <w:rPr>
          <w:rFonts w:ascii="Times New Roman" w:eastAsia="Times New Roman" w:hAnsi="Times New Roman" w:cs="Times New Roman"/>
          <w:sz w:val="24"/>
          <w:lang/>
        </w:rPr>
        <w:t>,</w:t>
      </w:r>
    </w:p>
    <w:p w:rsidR="00212A8D" w:rsidRDefault="00212A8D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1"/>
          <w:numId w:val="9"/>
        </w:numPr>
        <w:tabs>
          <w:tab w:val="left" w:pos="1136"/>
        </w:tabs>
        <w:spacing w:line="276" w:lineRule="auto"/>
        <w:ind w:right="20" w:firstLine="763"/>
      </w:pPr>
      <w:r>
        <w:rPr>
          <w:rFonts w:ascii="Times New Roman" w:eastAsia="Times New Roman" w:hAnsi="Times New Roman" w:cs="Times New Roman"/>
          <w:sz w:val="24"/>
        </w:rPr>
        <w:t>Право учешћа у јавном надметању за давање на коришћење пољопривредног земљишта у државној својини за бројеве јавних надметања означених * и ** у табели тачке 1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овог огласа има:</w:t>
      </w:r>
    </w:p>
    <w:p w:rsidR="00212A8D" w:rsidRDefault="00212A8D">
      <w:pPr>
        <w:numPr>
          <w:ilvl w:val="0"/>
          <w:numId w:val="9"/>
        </w:numPr>
        <w:tabs>
          <w:tab w:val="left" w:pos="380"/>
        </w:tabs>
        <w:spacing w:line="0" w:lineRule="atLeast"/>
        <w:ind w:left="380" w:hanging="380"/>
      </w:pPr>
      <w:r>
        <w:rPr>
          <w:rFonts w:ascii="Times New Roman" w:eastAsia="Times New Roman" w:hAnsi="Times New Roman" w:cs="Times New Roman"/>
          <w:sz w:val="24"/>
        </w:rPr>
        <w:t>физичко и правно лице које је уписано у Регистар пољопривредних газдинстава и налази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  <w:ind w:left="420"/>
      </w:pPr>
      <w:r>
        <w:rPr>
          <w:rFonts w:ascii="Times New Roman" w:eastAsia="Times New Roman" w:hAnsi="Times New Roman" w:cs="Times New Roman"/>
          <w:sz w:val="24"/>
        </w:rPr>
        <w:t>се у активном статусу-</w:t>
      </w:r>
      <w:r>
        <w:rPr>
          <w:rFonts w:ascii="Times New Roman" w:eastAsia="Times New Roman" w:hAnsi="Times New Roman" w:cs="Times New Roman"/>
          <w:b/>
          <w:sz w:val="24"/>
        </w:rPr>
        <w:t>за пољопривредну производњу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10"/>
        </w:numPr>
        <w:tabs>
          <w:tab w:val="left" w:pos="380"/>
        </w:tabs>
        <w:spacing w:line="276" w:lineRule="auto"/>
        <w:ind w:left="420" w:right="740" w:hanging="420"/>
      </w:pPr>
      <w:r>
        <w:rPr>
          <w:rFonts w:ascii="Times New Roman" w:eastAsia="Times New Roman" w:hAnsi="Times New Roman" w:cs="Times New Roman"/>
          <w:sz w:val="24"/>
        </w:rPr>
        <w:t>физичко и правно лице које је уписано у Регистар пољопривредних газдинстава и налази се у активном статусу</w:t>
      </w:r>
      <w:r w:rsidR="00C27DC3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уз обавезу да у року наведеном у уговору о коришћењу прибаве одобрење за инвестиционе радове које даје Министарство и то у складу са чланом</w:t>
      </w:r>
    </w:p>
    <w:p w:rsidR="00212A8D" w:rsidRDefault="00212A8D">
      <w:pPr>
        <w:spacing w:line="0" w:lineRule="atLeast"/>
        <w:ind w:left="420"/>
      </w:pPr>
      <w:r>
        <w:rPr>
          <w:rFonts w:ascii="Times New Roman" w:eastAsia="Times New Roman" w:hAnsi="Times New Roman" w:cs="Times New Roman"/>
          <w:sz w:val="24"/>
        </w:rPr>
        <w:t>67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Закона о пољопривредном земљишту- </w:t>
      </w:r>
      <w:r>
        <w:rPr>
          <w:rFonts w:ascii="Times New Roman" w:eastAsia="Times New Roman" w:hAnsi="Times New Roman" w:cs="Times New Roman"/>
          <w:b/>
          <w:sz w:val="24"/>
        </w:rPr>
        <w:t>за производњу енергије из обновљивих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left="420"/>
      </w:pPr>
      <w:r>
        <w:rPr>
          <w:rFonts w:ascii="Times New Roman" w:eastAsia="Times New Roman" w:hAnsi="Times New Roman" w:cs="Times New Roman"/>
          <w:b/>
          <w:sz w:val="24"/>
        </w:rPr>
        <w:t>извора од биомасе и сточарства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36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11"/>
        </w:numPr>
        <w:tabs>
          <w:tab w:val="left" w:pos="1220"/>
        </w:tabs>
        <w:spacing w:line="276" w:lineRule="auto"/>
        <w:ind w:right="20" w:firstLine="855"/>
      </w:pPr>
      <w:r>
        <w:rPr>
          <w:rFonts w:ascii="Times New Roman" w:eastAsia="Times New Roman" w:hAnsi="Times New Roman" w:cs="Times New Roman"/>
          <w:sz w:val="24"/>
        </w:rPr>
        <w:t>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докумената: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478A4" w:rsidP="002478A4">
      <w:pPr>
        <w:pStyle w:val="ListParagraph"/>
        <w:tabs>
          <w:tab w:val="left" w:pos="1500"/>
        </w:tabs>
        <w:spacing w:line="0" w:lineRule="atLeast"/>
        <w:ind w:left="0"/>
      </w:pPr>
      <w:r>
        <w:rPr>
          <w:rFonts w:ascii="Times New Roman" w:eastAsia="Times New Roman" w:hAnsi="Times New Roman" w:cs="Times New Roman"/>
          <w:sz w:val="24"/>
          <w:lang/>
        </w:rPr>
        <w:t>-</w:t>
      </w:r>
      <w:r w:rsidRPr="002478A4">
        <w:rPr>
          <w:rFonts w:ascii="Times New Roman" w:eastAsia="Times New Roman" w:hAnsi="Times New Roman" w:cs="Times New Roman"/>
          <w:sz w:val="24"/>
          <w:lang/>
        </w:rPr>
        <w:t>лична карта или очитана лична карта за личне карте са чипом</w:t>
      </w:r>
      <w:r w:rsidR="00212A8D" w:rsidRPr="002478A4">
        <w:rPr>
          <w:rFonts w:ascii="Times New Roman" w:eastAsia="Times New Roman" w:hAnsi="Times New Roman" w:cs="Times New Roman"/>
          <w:sz w:val="24"/>
        </w:rPr>
        <w:t xml:space="preserve"> за физичка лица;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 w:rsidP="002478A4">
      <w:pPr>
        <w:tabs>
          <w:tab w:val="left" w:pos="148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-извод из привредног регистра (не старији од шест месеци до дана објављивања огласа) за правна лица;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Pr="002478A4" w:rsidRDefault="00212A8D" w:rsidP="002478A4">
      <w:pPr>
        <w:tabs>
          <w:tab w:val="left" w:pos="1520"/>
        </w:tabs>
        <w:spacing w:line="0" w:lineRule="atLeast"/>
        <w:rPr>
          <w:lang/>
        </w:rPr>
      </w:pPr>
      <w:r>
        <w:rPr>
          <w:rFonts w:ascii="Times New Roman" w:eastAsia="Times New Roman" w:hAnsi="Times New Roman" w:cs="Times New Roman"/>
          <w:sz w:val="24"/>
        </w:rPr>
        <w:t>-потврда о активном статусу из Регистра пољопривредних газдинстава за три године;</w:t>
      </w:r>
    </w:p>
    <w:p w:rsidR="00212A8D" w:rsidRDefault="00212A8D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1"/>
          <w:numId w:val="12"/>
        </w:numPr>
        <w:tabs>
          <w:tab w:val="left" w:pos="1507"/>
        </w:tabs>
        <w:spacing w:line="276" w:lineRule="auto"/>
        <w:ind w:right="20" w:firstLine="1068"/>
        <w:jc w:val="both"/>
      </w:pPr>
      <w:r>
        <w:rPr>
          <w:rFonts w:ascii="Times New Roman" w:eastAsia="Times New Roman" w:hAnsi="Times New Roman" w:cs="Times New Roman"/>
          <w:sz w:val="24"/>
        </w:rPr>
        <w:t>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* у табели тачке 1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овог огласа понуђач доказује фотокопијама следећих докумената: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D0318A" w:rsidRPr="00D0318A" w:rsidRDefault="00212A8D" w:rsidP="00D0318A">
      <w:pPr>
        <w:numPr>
          <w:ilvl w:val="2"/>
          <w:numId w:val="13"/>
        </w:numPr>
        <w:tabs>
          <w:tab w:val="left" w:pos="620"/>
        </w:tabs>
        <w:spacing w:line="0" w:lineRule="atLeast"/>
        <w:ind w:left="620" w:right="1320" w:hanging="260"/>
        <w:jc w:val="both"/>
      </w:pPr>
      <w:r w:rsidRPr="00D0318A">
        <w:rPr>
          <w:rFonts w:ascii="Times New Roman" w:eastAsia="Times New Roman" w:hAnsi="Times New Roman" w:cs="Times New Roman"/>
          <w:sz w:val="24"/>
        </w:rPr>
        <w:t>фотокопијом личне карте или очитаном личном картом за личне карте са чипом за физичка лица</w:t>
      </w:r>
      <w:r w:rsidR="002478A4">
        <w:rPr>
          <w:rFonts w:ascii="Times New Roman" w:eastAsia="Times New Roman" w:hAnsi="Times New Roman" w:cs="Times New Roman"/>
          <w:sz w:val="24"/>
          <w:lang/>
        </w:rPr>
        <w:t>,</w:t>
      </w:r>
      <w:r w:rsidRPr="00D0318A">
        <w:rPr>
          <w:rFonts w:ascii="Times New Roman" w:eastAsia="Times New Roman" w:hAnsi="Times New Roman" w:cs="Times New Roman"/>
          <w:sz w:val="24"/>
        </w:rPr>
        <w:t xml:space="preserve"> односно</w:t>
      </w:r>
      <w:r w:rsidR="002478A4">
        <w:rPr>
          <w:rFonts w:ascii="Times New Roman" w:eastAsia="Times New Roman" w:hAnsi="Times New Roman" w:cs="Times New Roman"/>
          <w:sz w:val="24"/>
          <w:lang/>
        </w:rPr>
        <w:t>,</w:t>
      </w:r>
      <w:r w:rsidRPr="00D0318A">
        <w:rPr>
          <w:rFonts w:ascii="Times New Roman" w:eastAsia="Times New Roman" w:hAnsi="Times New Roman" w:cs="Times New Roman"/>
          <w:sz w:val="24"/>
        </w:rPr>
        <w:t xml:space="preserve"> фотокопијом извода из привредног регистра (не старији од шест месеци до дана објављивања огласа) за правна лица;</w:t>
      </w:r>
      <w:bookmarkStart w:id="3" w:name="page5"/>
      <w:bookmarkEnd w:id="3"/>
    </w:p>
    <w:p w:rsidR="00212A8D" w:rsidRDefault="00212A8D" w:rsidP="00D0318A">
      <w:pPr>
        <w:numPr>
          <w:ilvl w:val="2"/>
          <w:numId w:val="13"/>
        </w:numPr>
        <w:tabs>
          <w:tab w:val="left" w:pos="620"/>
        </w:tabs>
        <w:spacing w:line="0" w:lineRule="atLeast"/>
        <w:ind w:left="620" w:right="1320" w:hanging="260"/>
        <w:jc w:val="both"/>
      </w:pPr>
      <w:r w:rsidRPr="00D0318A">
        <w:rPr>
          <w:rFonts w:ascii="Times New Roman" w:eastAsia="Times New Roman" w:hAnsi="Times New Roman" w:cs="Times New Roman"/>
          <w:sz w:val="24"/>
        </w:rPr>
        <w:t>потврда о активном статусу у Регистру пољопривредних газдинстава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36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7"/>
          <w:numId w:val="13"/>
        </w:numPr>
        <w:tabs>
          <w:tab w:val="left" w:pos="1246"/>
        </w:tabs>
        <w:spacing w:line="276" w:lineRule="auto"/>
        <w:ind w:right="20" w:firstLine="876"/>
        <w:jc w:val="both"/>
      </w:pPr>
      <w:r>
        <w:rPr>
          <w:rFonts w:ascii="Times New Roman" w:eastAsia="Times New Roman" w:hAnsi="Times New Roman" w:cs="Times New Roman"/>
          <w:sz w:val="24"/>
        </w:rPr>
        <w:t>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** у табели тачке 1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овог огласа доказује фотокопијама следећих докумената: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13"/>
        </w:numPr>
        <w:tabs>
          <w:tab w:val="left" w:pos="620"/>
        </w:tabs>
        <w:spacing w:line="0" w:lineRule="atLeast"/>
        <w:ind w:left="620" w:hanging="440"/>
      </w:pPr>
      <w:r>
        <w:rPr>
          <w:rFonts w:ascii="Times New Roman" w:eastAsia="Times New Roman" w:hAnsi="Times New Roman" w:cs="Times New Roman"/>
          <w:sz w:val="24"/>
        </w:rPr>
        <w:t>потврда о активном статусу у Регистру пољопривредних газдинстава;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13"/>
        </w:numPr>
        <w:tabs>
          <w:tab w:val="left" w:pos="574"/>
        </w:tabs>
        <w:spacing w:line="276" w:lineRule="auto"/>
        <w:ind w:right="20" w:firstLine="18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за правна лица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извод из привредног регистра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(не старији од шест месеци до дана објављивања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огласа)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</w:t>
      </w:r>
      <w:r w:rsidR="002478A4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коју доставља најкасније у року од две године од дана закључења Уговора о коришћењу са Министарством пољопривреде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шумарства и водопривреде;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1"/>
          <w:numId w:val="13"/>
        </w:numPr>
        <w:tabs>
          <w:tab w:val="left" w:pos="616"/>
        </w:tabs>
        <w:spacing w:line="314" w:lineRule="auto"/>
        <w:ind w:right="20" w:firstLine="264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 физичка лица </w:t>
      </w:r>
      <w:r>
        <w:rPr>
          <w:rFonts w:ascii="Times New Roman" w:eastAsia="Times New Roman" w:hAnsi="Times New Roman" w:cs="Times New Roman"/>
          <w:sz w:val="24"/>
        </w:rPr>
        <w:t>Уговор са произвођачем енергије кога снабдева сировином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 који има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енергетску дозволу односно сагласност надлежног органа;</w:t>
      </w:r>
    </w:p>
    <w:p w:rsidR="00212A8D" w:rsidRDefault="00212A8D">
      <w:pPr>
        <w:spacing w:line="232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5"/>
          <w:numId w:val="14"/>
        </w:numPr>
        <w:tabs>
          <w:tab w:val="left" w:pos="1209"/>
        </w:tabs>
        <w:spacing w:line="285" w:lineRule="auto"/>
        <w:ind w:firstLine="819"/>
        <w:jc w:val="both"/>
      </w:pPr>
      <w:r>
        <w:rPr>
          <w:rFonts w:ascii="Times New Roman" w:eastAsia="Times New Roman" w:hAnsi="Times New Roman" w:cs="Times New Roman"/>
          <w:sz w:val="24"/>
        </w:rPr>
        <w:t>Понуђачи су дужни да пре почетка јавног надметања доставе оригинале докумената из тачака 3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4 и 5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овог одељка на увид Комисији за спровођење поступка јавног надметања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Најповољнији понуђач је дужан да након закључења записника са јавног надметања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преда </w:t>
      </w:r>
      <w:r w:rsidR="001749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оригинале докумената из тачака 3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4 и 5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овог одељка Комисији за спровођење поступка јавног надметања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која разматра документацију и утврђује испуњеност услова из овог огласа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269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3"/>
          <w:numId w:val="15"/>
        </w:numPr>
        <w:tabs>
          <w:tab w:val="left" w:pos="1143"/>
        </w:tabs>
        <w:spacing w:line="314" w:lineRule="auto"/>
        <w:ind w:right="20" w:firstLine="769"/>
      </w:pPr>
      <w:r>
        <w:rPr>
          <w:rFonts w:ascii="Times New Roman" w:eastAsia="Times New Roman" w:hAnsi="Times New Roman" w:cs="Times New Roman"/>
          <w:sz w:val="24"/>
        </w:rPr>
        <w:t>Понуђач или његов овлашћени представник дужан је да присуствује јавном надметању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 супротном се сматра да је одустао од јавног надметања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6"/>
          <w:numId w:val="15"/>
        </w:numPr>
        <w:tabs>
          <w:tab w:val="left" w:pos="1286"/>
        </w:tabs>
        <w:spacing w:line="295" w:lineRule="auto"/>
        <w:ind w:right="20" w:firstLine="861"/>
        <w:jc w:val="both"/>
      </w:pPr>
      <w:r>
        <w:rPr>
          <w:rFonts w:ascii="Times New Roman" w:eastAsia="Times New Roman" w:hAnsi="Times New Roman" w:cs="Times New Roman"/>
          <w:sz w:val="24"/>
        </w:rPr>
        <w:t>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Овлашћени представник може заступати само једног понуђача на јавном надметању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4"/>
          <w:numId w:val="15"/>
        </w:numPr>
        <w:tabs>
          <w:tab w:val="left" w:pos="1215"/>
        </w:tabs>
        <w:spacing w:line="276" w:lineRule="auto"/>
        <w:ind w:right="20" w:firstLine="807"/>
      </w:pPr>
      <w:r>
        <w:rPr>
          <w:rFonts w:ascii="Times New Roman" w:eastAsia="Times New Roman" w:hAnsi="Times New Roman" w:cs="Times New Roman"/>
          <w:sz w:val="24"/>
        </w:rPr>
        <w:t>Понуђачи су дужни да заједно са пријавом за јавно надметање доставе доказ о уплати депозита у тачном динарском износу наведеном у табели тачке 1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овог огласа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за свако јавно надметање појединачно</w:t>
      </w:r>
      <w:r w:rsidR="00E028EE">
        <w:rPr>
          <w:rFonts w:ascii="Times New Roman" w:eastAsia="Times New Roman" w:hAnsi="Times New Roman" w:cs="Times New Roman"/>
          <w:sz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на рачун општинске управе АДА број: 840-785804-10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2"/>
          <w:numId w:val="16"/>
        </w:numPr>
        <w:tabs>
          <w:tab w:val="left" w:pos="1247"/>
        </w:tabs>
        <w:spacing w:line="276" w:lineRule="auto"/>
        <w:ind w:right="20" w:firstLine="720"/>
        <w:jc w:val="both"/>
      </w:pPr>
      <w:r>
        <w:rPr>
          <w:rFonts w:ascii="Times New Roman" w:eastAsia="Times New Roman" w:hAnsi="Times New Roman" w:cs="Times New Roman"/>
          <w:sz w:val="24"/>
        </w:rPr>
        <w:t>Свим понуђачима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осим најповољнијем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уплаћени депозит ће се вратити након јавног надметања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Најповољнијем понуђачу депозит ће бити урачунат у годишњу закупнину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У случају да најповољнији понуђач одустане од своје понуде депозит се не враћа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2"/>
          <w:numId w:val="16"/>
        </w:numPr>
        <w:tabs>
          <w:tab w:val="left" w:pos="1173"/>
        </w:tabs>
        <w:spacing w:line="276" w:lineRule="auto"/>
        <w:ind w:right="20" w:firstLine="719"/>
        <w:jc w:val="both"/>
      </w:pPr>
      <w:r>
        <w:rPr>
          <w:rFonts w:ascii="Times New Roman" w:eastAsia="Times New Roman" w:hAnsi="Times New Roman" w:cs="Times New Roman"/>
          <w:sz w:val="24"/>
        </w:rPr>
        <w:t>Уколико излицитирана цена прелази двоструки износ почетне цене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потребно је да сви понуђачи који настављају надметање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допуне депозит до 50% излицитиране цене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Надметање се наставља после уплате депозита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numPr>
          <w:ilvl w:val="2"/>
          <w:numId w:val="16"/>
        </w:numPr>
        <w:tabs>
          <w:tab w:val="left" w:pos="1180"/>
        </w:tabs>
        <w:spacing w:line="0" w:lineRule="atLeast"/>
        <w:ind w:left="1180" w:hanging="459"/>
      </w:pPr>
      <w:r>
        <w:rPr>
          <w:rFonts w:ascii="Times New Roman" w:eastAsia="Times New Roman" w:hAnsi="Times New Roman" w:cs="Times New Roman"/>
          <w:sz w:val="24"/>
        </w:rPr>
        <w:t>Јавнo надметање ће се одржати уколико буде благовремено достављена најмање једна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пријава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1"/>
          <w:numId w:val="17"/>
        </w:numPr>
        <w:tabs>
          <w:tab w:val="left" w:pos="1120"/>
        </w:tabs>
        <w:spacing w:line="0" w:lineRule="atLeast"/>
        <w:ind w:left="1120" w:hanging="421"/>
      </w:pPr>
      <w:r>
        <w:rPr>
          <w:rFonts w:ascii="Times New Roman" w:eastAsia="Times New Roman" w:hAnsi="Times New Roman" w:cs="Times New Roman"/>
          <w:sz w:val="24"/>
        </w:rPr>
        <w:t>Право закупа и коришћења пољопривредног земљишта у државној својини немају правна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17"/>
        </w:numPr>
        <w:tabs>
          <w:tab w:val="left" w:pos="180"/>
        </w:tabs>
        <w:spacing w:line="0" w:lineRule="atLeast"/>
        <w:ind w:left="180" w:hanging="180"/>
      </w:pPr>
      <w:r>
        <w:rPr>
          <w:rFonts w:ascii="Times New Roman" w:eastAsia="Times New Roman" w:hAnsi="Times New Roman" w:cs="Times New Roman"/>
          <w:sz w:val="24"/>
        </w:rPr>
        <w:t>физичка лица уписана у Регистар пољопривредних газдинстава која: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18"/>
        </w:numPr>
        <w:tabs>
          <w:tab w:val="left" w:pos="1040"/>
        </w:tabs>
        <w:spacing w:line="0" w:lineRule="atLeast"/>
        <w:ind w:left="1040" w:hanging="260"/>
      </w:pPr>
      <w:r>
        <w:rPr>
          <w:rFonts w:ascii="Times New Roman" w:eastAsia="Times New Roman" w:hAnsi="Times New Roman" w:cs="Times New Roman"/>
          <w:sz w:val="24"/>
        </w:rPr>
        <w:t>су у пасивном статусу;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1"/>
          <w:numId w:val="18"/>
        </w:numPr>
        <w:tabs>
          <w:tab w:val="left" w:pos="1080"/>
        </w:tabs>
        <w:spacing w:line="276" w:lineRule="auto"/>
        <w:ind w:right="20" w:firstLine="808"/>
      </w:pPr>
      <w:r>
        <w:rPr>
          <w:rFonts w:ascii="Times New Roman" w:eastAsia="Times New Roman" w:hAnsi="Times New Roman" w:cs="Times New Roman"/>
          <w:sz w:val="24"/>
        </w:rPr>
        <w:t>нису испунила све обавезе из претходних или текућих уговора о закупу пољопривредног земљишта у државној својини;</w:t>
      </w:r>
    </w:p>
    <w:p w:rsidR="00212A8D" w:rsidRDefault="00212A8D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260"/>
      </w:pPr>
      <w:r>
        <w:rPr>
          <w:rFonts w:ascii="Times New Roman" w:eastAsia="Times New Roman" w:hAnsi="Times New Roman" w:cs="Times New Roman"/>
          <w:sz w:val="24"/>
        </w:rPr>
        <w:t>су извршила ометање поседа пољопривредног земљишта у државној својини;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 w:rsidP="00D0318A">
      <w:pPr>
        <w:numPr>
          <w:ilvl w:val="1"/>
          <w:numId w:val="19"/>
        </w:numPr>
        <w:tabs>
          <w:tab w:val="left" w:pos="1080"/>
        </w:tabs>
        <w:spacing w:line="0" w:lineRule="atLeast"/>
        <w:ind w:left="1080" w:hanging="279"/>
      </w:pPr>
      <w:r w:rsidRPr="00D0318A">
        <w:rPr>
          <w:rFonts w:ascii="Times New Roman" w:eastAsia="Times New Roman" w:hAnsi="Times New Roman" w:cs="Times New Roman"/>
          <w:sz w:val="24"/>
        </w:rPr>
        <w:t>су нарушавала несметано одвијање било ког дела поступка јавног надметања приликом</w:t>
      </w:r>
      <w:bookmarkStart w:id="4" w:name="page6"/>
      <w:bookmarkEnd w:id="4"/>
      <w:r w:rsidR="00D0318A">
        <w:rPr>
          <w:rFonts w:ascii="Times New Roman" w:eastAsia="Times New Roman" w:hAnsi="Times New Roman" w:cs="Times New Roman"/>
          <w:sz w:val="24"/>
        </w:rPr>
        <w:t xml:space="preserve"> </w:t>
      </w:r>
      <w:r w:rsidRPr="00D0318A">
        <w:rPr>
          <w:rFonts w:ascii="Times New Roman" w:eastAsia="Times New Roman" w:hAnsi="Times New Roman" w:cs="Times New Roman"/>
          <w:sz w:val="24"/>
        </w:rPr>
        <w:t>давања пољопривредног земљишта у државној својини у закуп;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20"/>
        </w:numPr>
        <w:tabs>
          <w:tab w:val="left" w:pos="1040"/>
        </w:tabs>
        <w:spacing w:line="0" w:lineRule="atLeast"/>
        <w:ind w:left="1040" w:hanging="260"/>
      </w:pPr>
      <w:r>
        <w:rPr>
          <w:rFonts w:ascii="Times New Roman" w:eastAsia="Times New Roman" w:hAnsi="Times New Roman" w:cs="Times New Roman"/>
          <w:sz w:val="24"/>
        </w:rPr>
        <w:t>су бесправно користила пољопривредно земљиште у државној својини;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20"/>
        </w:numPr>
        <w:tabs>
          <w:tab w:val="left" w:pos="1040"/>
        </w:tabs>
        <w:spacing w:line="0" w:lineRule="atLeast"/>
        <w:ind w:left="1040" w:hanging="260"/>
      </w:pPr>
      <w:r>
        <w:rPr>
          <w:rFonts w:ascii="Times New Roman" w:eastAsia="Times New Roman" w:hAnsi="Times New Roman" w:cs="Times New Roman"/>
          <w:sz w:val="24"/>
        </w:rPr>
        <w:t>су дала закупљено пољопривредно земљиште у државној својини у подзакуп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III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right="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– Документација за пријављивање на јавно надметање –</w:t>
      </w:r>
    </w:p>
    <w:p w:rsidR="00212A8D" w:rsidRDefault="00212A8D">
      <w:pPr>
        <w:spacing w:line="28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numPr>
          <w:ilvl w:val="0"/>
          <w:numId w:val="21"/>
        </w:numPr>
        <w:tabs>
          <w:tab w:val="left" w:pos="820"/>
        </w:tabs>
        <w:spacing w:line="0" w:lineRule="atLeast"/>
        <w:ind w:left="820" w:hanging="360"/>
      </w:pPr>
      <w:r>
        <w:rPr>
          <w:rFonts w:ascii="Times New Roman" w:eastAsia="Times New Roman" w:hAnsi="Times New Roman" w:cs="Times New Roman"/>
          <w:sz w:val="24"/>
        </w:rPr>
        <w:t>формулар за пријављивање (попуњен у целости и потписан);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1"/>
          <w:numId w:val="21"/>
        </w:numPr>
        <w:tabs>
          <w:tab w:val="left" w:pos="840"/>
        </w:tabs>
        <w:spacing w:line="0" w:lineRule="atLeast"/>
        <w:ind w:left="840" w:hanging="360"/>
      </w:pPr>
      <w:r>
        <w:rPr>
          <w:rFonts w:ascii="Times New Roman" w:eastAsia="Times New Roman" w:hAnsi="Times New Roman" w:cs="Times New Roman"/>
          <w:sz w:val="24"/>
        </w:rPr>
        <w:t>доказ о уплати депозита;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1"/>
          <w:numId w:val="21"/>
        </w:numPr>
        <w:tabs>
          <w:tab w:val="left" w:pos="840"/>
        </w:tabs>
        <w:spacing w:line="276" w:lineRule="auto"/>
        <w:ind w:left="780" w:right="1120" w:hanging="300"/>
      </w:pPr>
      <w:r>
        <w:rPr>
          <w:rFonts w:ascii="Times New Roman" w:eastAsia="Times New Roman" w:hAnsi="Times New Roman" w:cs="Times New Roman"/>
          <w:sz w:val="24"/>
        </w:rPr>
        <w:t>за закуп пољопривредног земљишта у државној својини документацију наведену у делу II тачка 3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овог огласа;</w:t>
      </w:r>
    </w:p>
    <w:p w:rsidR="00212A8D" w:rsidRDefault="00212A8D">
      <w:pPr>
        <w:numPr>
          <w:ilvl w:val="1"/>
          <w:numId w:val="21"/>
        </w:numPr>
        <w:tabs>
          <w:tab w:val="left" w:pos="780"/>
        </w:tabs>
        <w:spacing w:line="288" w:lineRule="auto"/>
        <w:ind w:left="780" w:right="1380" w:hanging="300"/>
      </w:pPr>
      <w:r>
        <w:rPr>
          <w:rFonts w:ascii="Times New Roman" w:eastAsia="Times New Roman" w:hAnsi="Times New Roman" w:cs="Times New Roman"/>
          <w:sz w:val="23"/>
        </w:rPr>
        <w:t>за коришћење пољопривредног земљишта у државној својини за пољопривредну производњу документацију наведену у делу II тачка 4</w:t>
      </w:r>
      <w:r w:rsidR="00E30EDA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овог огласа;</w:t>
      </w:r>
    </w:p>
    <w:p w:rsidR="00D0318A" w:rsidRPr="00D0318A" w:rsidRDefault="00212A8D">
      <w:pPr>
        <w:numPr>
          <w:ilvl w:val="1"/>
          <w:numId w:val="21"/>
        </w:numPr>
        <w:tabs>
          <w:tab w:val="left" w:pos="780"/>
        </w:tabs>
        <w:spacing w:line="276" w:lineRule="auto"/>
        <w:ind w:left="780" w:hanging="300"/>
      </w:pPr>
      <w:r>
        <w:rPr>
          <w:rFonts w:ascii="Times New Roman" w:eastAsia="Times New Roman" w:hAnsi="Times New Roman" w:cs="Times New Roman"/>
          <w:sz w:val="24"/>
        </w:rPr>
        <w:lastRenderedPageBreak/>
        <w:t>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овог огласа; </w:t>
      </w:r>
    </w:p>
    <w:p w:rsidR="00212A8D" w:rsidRPr="00E028EE" w:rsidRDefault="00212A8D" w:rsidP="00D0318A">
      <w:pPr>
        <w:tabs>
          <w:tab w:val="left" w:pos="780"/>
        </w:tabs>
        <w:spacing w:line="276" w:lineRule="auto"/>
        <w:ind w:left="780"/>
        <w:rPr>
          <w:lang/>
        </w:rPr>
      </w:pPr>
      <w:r>
        <w:rPr>
          <w:rFonts w:ascii="Times New Roman" w:eastAsia="Times New Roman" w:hAnsi="Times New Roman" w:cs="Times New Roman"/>
          <w:sz w:val="24"/>
        </w:rPr>
        <w:t>Формулар пријаве и адресиране коверте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односно штампане налепнице са адресом општине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276" w:lineRule="auto"/>
        <w:ind w:right="20"/>
      </w:pPr>
      <w:r>
        <w:rPr>
          <w:rFonts w:ascii="Times New Roman" w:eastAsia="Times New Roman" w:hAnsi="Times New Roman" w:cs="Times New Roman"/>
          <w:sz w:val="24"/>
        </w:rPr>
        <w:t>се могу преузети сваког радног дана на писарници општине АДА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Потребно је да се понуђач благовремено упозна са саржајем формулара пријаве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  <w:ind w:left="720"/>
      </w:pPr>
      <w:r>
        <w:rPr>
          <w:rFonts w:ascii="Times New Roman" w:eastAsia="Times New Roman" w:hAnsi="Times New Roman" w:cs="Times New Roman"/>
          <w:sz w:val="24"/>
        </w:rPr>
        <w:t>Пријава на оглас се подноси у затвореној коверти на којој мора да пише: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  <w:ind w:left="720"/>
      </w:pPr>
      <w:r>
        <w:rPr>
          <w:rFonts w:ascii="Times New Roman" w:eastAsia="Times New Roman" w:hAnsi="Times New Roman" w:cs="Times New Roman"/>
          <w:sz w:val="24"/>
        </w:rPr>
        <w:t>На предњој страни:</w:t>
      </w:r>
    </w:p>
    <w:p w:rsidR="00212A8D" w:rsidRDefault="00212A8D">
      <w:pPr>
        <w:spacing w:line="36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22"/>
        </w:numPr>
        <w:tabs>
          <w:tab w:val="left" w:pos="1340"/>
        </w:tabs>
        <w:spacing w:line="0" w:lineRule="atLeast"/>
        <w:ind w:left="1340" w:hanging="320"/>
      </w:pPr>
      <w:r>
        <w:rPr>
          <w:rFonts w:ascii="Times New Roman" w:eastAsia="Times New Roman" w:hAnsi="Times New Roman" w:cs="Times New Roman"/>
          <w:b/>
          <w:sz w:val="24"/>
        </w:rPr>
        <w:t xml:space="preserve">Адреса: </w:t>
      </w:r>
      <w:r>
        <w:rPr>
          <w:rFonts w:ascii="Times New Roman" w:eastAsia="Times New Roman" w:hAnsi="Times New Roman" w:cs="Times New Roman"/>
          <w:sz w:val="24"/>
        </w:rPr>
        <w:t>општина АДА</w:t>
      </w:r>
      <w:r w:rsidR="00E028EE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улица и број: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left="1320"/>
      </w:pPr>
      <w:r>
        <w:rPr>
          <w:rFonts w:ascii="Times New Roman" w:eastAsia="Times New Roman" w:hAnsi="Times New Roman" w:cs="Times New Roman"/>
          <w:b/>
          <w:sz w:val="24"/>
        </w:rPr>
        <w:t>Комисији за спровођење поступка давања у закуп пољопривредног земљишта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numPr>
          <w:ilvl w:val="1"/>
          <w:numId w:val="22"/>
        </w:numPr>
        <w:tabs>
          <w:tab w:val="left" w:pos="1560"/>
        </w:tabs>
        <w:spacing w:line="0" w:lineRule="atLeast"/>
        <w:ind w:left="1560" w:hanging="180"/>
      </w:pPr>
      <w:r>
        <w:rPr>
          <w:rFonts w:ascii="Times New Roman" w:eastAsia="Times New Roman" w:hAnsi="Times New Roman" w:cs="Times New Roman"/>
          <w:b/>
          <w:sz w:val="24"/>
        </w:rPr>
        <w:t>државној својини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numPr>
          <w:ilvl w:val="0"/>
          <w:numId w:val="22"/>
        </w:numPr>
        <w:tabs>
          <w:tab w:val="left" w:pos="1340"/>
        </w:tabs>
        <w:spacing w:line="0" w:lineRule="atLeast"/>
        <w:ind w:left="1340" w:hanging="320"/>
      </w:pPr>
      <w:r>
        <w:rPr>
          <w:rFonts w:ascii="Times New Roman" w:eastAsia="Times New Roman" w:hAnsi="Times New Roman" w:cs="Times New Roman"/>
          <w:sz w:val="24"/>
        </w:rPr>
        <w:t>Број јавног надметања ____ (навести и КО)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left="840"/>
      </w:pPr>
      <w:r>
        <w:rPr>
          <w:rFonts w:ascii="Times New Roman" w:eastAsia="Times New Roman" w:hAnsi="Times New Roman" w:cs="Times New Roman"/>
          <w:sz w:val="24"/>
        </w:rPr>
        <w:t>На задњој страни: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23"/>
        </w:numPr>
        <w:tabs>
          <w:tab w:val="left" w:pos="1340"/>
        </w:tabs>
        <w:spacing w:line="0" w:lineRule="atLeast"/>
        <w:ind w:left="1340" w:hanging="320"/>
      </w:pPr>
      <w:r>
        <w:rPr>
          <w:rFonts w:ascii="Times New Roman" w:eastAsia="Times New Roman" w:hAnsi="Times New Roman" w:cs="Times New Roman"/>
          <w:sz w:val="24"/>
        </w:rPr>
        <w:t>име и презиме/назив и адреса понуђача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left="780"/>
      </w:pPr>
      <w:r>
        <w:rPr>
          <w:rFonts w:ascii="Times New Roman" w:eastAsia="Times New Roman" w:hAnsi="Times New Roman" w:cs="Times New Roman"/>
          <w:sz w:val="24"/>
        </w:rPr>
        <w:t>Заједно са пријавом на оглас доставља се наведена документација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D0318A" w:rsidRDefault="00D0318A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IV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left="3720"/>
      </w:pPr>
      <w:r>
        <w:rPr>
          <w:rFonts w:ascii="Times New Roman" w:eastAsia="Times New Roman" w:hAnsi="Times New Roman" w:cs="Times New Roman"/>
          <w:b/>
          <w:sz w:val="24"/>
        </w:rPr>
        <w:t>– Рок за подношење пријаве -</w:t>
      </w:r>
    </w:p>
    <w:p w:rsidR="00212A8D" w:rsidRDefault="00212A8D">
      <w:pPr>
        <w:spacing w:line="28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276" w:lineRule="auto"/>
        <w:ind w:firstLine="797"/>
        <w:jc w:val="both"/>
      </w:pPr>
      <w:r>
        <w:rPr>
          <w:rFonts w:ascii="Times New Roman" w:eastAsia="Times New Roman" w:hAnsi="Times New Roman" w:cs="Times New Roman"/>
          <w:sz w:val="24"/>
        </w:rPr>
        <w:t>Рок за подношење документације за пријављивање је до 14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00 сати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дана </w:t>
      </w:r>
      <w:r w:rsidR="00963773">
        <w:rPr>
          <w:rFonts w:ascii="Times New Roman" w:eastAsia="Times New Roman" w:hAnsi="Times New Roman" w:cs="Times New Roman"/>
          <w:sz w:val="24"/>
          <w:lang/>
        </w:rPr>
        <w:t>26.03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 w:rsidR="00D0318A">
        <w:rPr>
          <w:rFonts w:ascii="Times New Roman" w:eastAsia="Times New Roman" w:hAnsi="Times New Roman" w:cs="Times New Roman"/>
          <w:sz w:val="24"/>
        </w:rPr>
        <w:t>2019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године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Благовременим ће се сматрати све пријаве </w:t>
      </w:r>
      <w:r w:rsidR="00D0318A">
        <w:rPr>
          <w:rFonts w:ascii="Times New Roman" w:eastAsia="Times New Roman" w:hAnsi="Times New Roman" w:cs="Times New Roman"/>
          <w:sz w:val="24"/>
          <w:lang/>
        </w:rPr>
        <w:t>достављене</w:t>
      </w:r>
      <w:r>
        <w:rPr>
          <w:rFonts w:ascii="Times New Roman" w:eastAsia="Times New Roman" w:hAnsi="Times New Roman" w:cs="Times New Roman"/>
          <w:sz w:val="24"/>
        </w:rPr>
        <w:t xml:space="preserve"> у писарницу општинске управе општине АДА </w:t>
      </w:r>
      <w:r w:rsidR="00D0318A">
        <w:rPr>
          <w:rFonts w:ascii="Times New Roman" w:eastAsia="Times New Roman" w:hAnsi="Times New Roman" w:cs="Times New Roman"/>
          <w:sz w:val="24"/>
          <w:lang/>
        </w:rPr>
        <w:t>као и пријаве предате препорученом поштом до наведеног рока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D0318A" w:rsidRDefault="00D0318A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lang/>
        </w:rPr>
      </w:pPr>
    </w:p>
    <w:p w:rsidR="00212A8D" w:rsidRDefault="00212A8D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4"/>
        </w:rPr>
        <w:t>Неблаговремене и непотпуне пријаве неће се разматрати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left="4180"/>
      </w:pPr>
      <w:r>
        <w:rPr>
          <w:rFonts w:ascii="Times New Roman" w:eastAsia="Times New Roman" w:hAnsi="Times New Roman" w:cs="Times New Roman"/>
          <w:b/>
          <w:sz w:val="24"/>
        </w:rPr>
        <w:t>– Јавно надметање -</w:t>
      </w:r>
    </w:p>
    <w:p w:rsidR="00212A8D" w:rsidRDefault="00212A8D">
      <w:pPr>
        <w:spacing w:line="28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314" w:lineRule="auto"/>
        <w:ind w:right="20" w:firstLine="834"/>
      </w:pPr>
      <w:r>
        <w:rPr>
          <w:rFonts w:ascii="Times New Roman" w:eastAsia="Times New Roman" w:hAnsi="Times New Roman" w:cs="Times New Roman"/>
          <w:sz w:val="24"/>
        </w:rPr>
        <w:t>Јавно надметање за давање у закуп и на коришћење земљишта из дела I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тачке 1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овог огласа одржаће се у општини АДА</w:t>
      </w:r>
      <w:r w:rsidR="009E3A20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улица и број: и то:</w:t>
      </w:r>
    </w:p>
    <w:p w:rsidR="00212A8D" w:rsidRDefault="00212A8D">
      <w:pPr>
        <w:spacing w:line="297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3820"/>
        <w:gridCol w:w="3820"/>
      </w:tblGrid>
      <w:tr w:rsidR="00212A8D" w:rsidTr="00D0318A">
        <w:trPr>
          <w:trHeight w:val="32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8"/>
                <w:sz w:val="24"/>
              </w:rPr>
              <w:t>Дана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Почетак у (часова)</w:t>
            </w:r>
          </w:p>
        </w:tc>
      </w:tr>
      <w:tr w:rsidR="00212A8D" w:rsidTr="00D0318A">
        <w:trPr>
          <w:trHeight w:val="300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Default="00212A8D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Ада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A8D" w:rsidRPr="00D0318A" w:rsidRDefault="00963773">
            <w:pPr>
              <w:spacing w:line="0" w:lineRule="atLeast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29.03.2019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A8D" w:rsidRDefault="00D0318A" w:rsidP="00D0318A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</w:t>
            </w:r>
            <w:r w:rsidR="00E30EDA"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.</w:t>
            </w:r>
            <w:r w:rsidR="00212A8D">
              <w:rPr>
                <w:rFonts w:ascii="Times New Roman" w:eastAsia="Times New Roman" w:hAnsi="Times New Roman" w:cs="Times New Roman"/>
                <w:w w:val="99"/>
                <w:sz w:val="24"/>
              </w:rPr>
              <w:t>00</w:t>
            </w:r>
          </w:p>
        </w:tc>
      </w:tr>
      <w:tr w:rsidR="00963773" w:rsidTr="00D0318A">
        <w:trPr>
          <w:trHeight w:val="300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773" w:rsidRDefault="00963773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773" w:rsidRDefault="00963773" w:rsidP="00963773">
            <w:pPr>
              <w:jc w:val="center"/>
            </w:pPr>
            <w:r w:rsidRPr="00E42459"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29.03.2019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773" w:rsidRDefault="00963773" w:rsidP="001C5E9B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00</w:t>
            </w:r>
          </w:p>
        </w:tc>
      </w:tr>
      <w:tr w:rsidR="00963773" w:rsidTr="00D0318A">
        <w:trPr>
          <w:trHeight w:val="300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773" w:rsidRDefault="00963773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Оборњача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773" w:rsidRDefault="00963773" w:rsidP="00963773">
            <w:pPr>
              <w:jc w:val="center"/>
            </w:pPr>
            <w:r w:rsidRPr="00E42459"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29.03.2019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773" w:rsidRDefault="00963773" w:rsidP="001C5E9B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00</w:t>
            </w:r>
          </w:p>
        </w:tc>
      </w:tr>
      <w:tr w:rsidR="00963773" w:rsidTr="00D0318A">
        <w:trPr>
          <w:trHeight w:val="300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773" w:rsidRDefault="00963773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Утрине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773" w:rsidRDefault="00963773" w:rsidP="00963773">
            <w:pPr>
              <w:jc w:val="center"/>
            </w:pPr>
            <w:r w:rsidRPr="00E42459"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29.03.2019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773" w:rsidRDefault="00963773" w:rsidP="001C5E9B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lang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00</w:t>
            </w:r>
          </w:p>
        </w:tc>
      </w:tr>
    </w:tbl>
    <w:p w:rsidR="00212A8D" w:rsidRDefault="00212A8D">
      <w:pPr>
        <w:spacing w:line="148" w:lineRule="exact"/>
        <w:rPr>
          <w:rFonts w:ascii="Times New Roman" w:eastAsia="Times New Roman" w:hAnsi="Times New Roman" w:cs="Times New Roman"/>
          <w:w w:val="99"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bookmarkStart w:id="5" w:name="page7"/>
      <w:bookmarkEnd w:id="5"/>
      <w:r>
        <w:rPr>
          <w:rFonts w:ascii="Times New Roman" w:eastAsia="Times New Roman" w:hAnsi="Times New Roman" w:cs="Times New Roman"/>
          <w:b/>
          <w:sz w:val="24"/>
        </w:rPr>
        <w:t>VI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right="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- Плаћање закупнине -</w:t>
      </w:r>
    </w:p>
    <w:p w:rsidR="00212A8D" w:rsidRDefault="00212A8D">
      <w:pPr>
        <w:spacing w:line="28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276" w:lineRule="auto"/>
        <w:ind w:right="20" w:firstLine="832"/>
      </w:pPr>
      <w:r>
        <w:rPr>
          <w:rFonts w:ascii="Times New Roman" w:eastAsia="Times New Roman" w:hAnsi="Times New Roman" w:cs="Times New Roman"/>
          <w:sz w:val="24"/>
        </w:rPr>
        <w:t>Закупнина ће бити прерачуната у eвре по средњем курсу Народне банке Србије на дан јавног надметања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314" w:lineRule="auto"/>
        <w:ind w:right="20" w:firstLine="802"/>
      </w:pPr>
      <w:r>
        <w:rPr>
          <w:rFonts w:ascii="Times New Roman" w:eastAsia="Times New Roman" w:hAnsi="Times New Roman" w:cs="Times New Roman"/>
          <w:sz w:val="24"/>
        </w:rPr>
        <w:t>Закупнина се плаћа унапред у динарској противвредности по средњем курсу Народне банке Србије на дан уплате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153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VII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  <w:ind w:left="2440"/>
      </w:pPr>
      <w:r>
        <w:rPr>
          <w:rFonts w:ascii="Times New Roman" w:eastAsia="Times New Roman" w:hAnsi="Times New Roman" w:cs="Times New Roman"/>
          <w:b/>
          <w:sz w:val="24"/>
        </w:rPr>
        <w:t>– Уплата закупнине и средства обезбеђења плаћања -</w:t>
      </w:r>
    </w:p>
    <w:p w:rsidR="00212A8D" w:rsidRDefault="00212A8D">
      <w:pPr>
        <w:spacing w:line="28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276" w:lineRule="auto"/>
        <w:ind w:right="20" w:firstLine="8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</w:t>
      </w:r>
      <w:r>
        <w:rPr>
          <w:rFonts w:ascii="Times New Roman" w:eastAsia="Times New Roman" w:hAnsi="Times New Roman" w:cs="Times New Roman"/>
          <w:sz w:val="24"/>
        </w:rPr>
        <w:lastRenderedPageBreak/>
        <w:t>пољопривредног земљишта у државној својини</w:t>
      </w:r>
      <w:r w:rsidR="009E3A20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умањеном за износ уплаћеног депозита</w:t>
      </w:r>
      <w:r w:rsidR="009E3A20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које ће доставити Министарству пољопривреде</w:t>
      </w:r>
      <w:r w:rsidR="009E3A20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шумарства и водопривреде преко општинске управе општине АДА</w:t>
      </w:r>
      <w:r w:rsidR="00E30EDA">
        <w:rPr>
          <w:rFonts w:ascii="Times New Roman" w:eastAsia="Times New Roman" w:hAnsi="Times New Roman" w:cs="Times New Roman"/>
          <w:sz w:val="24"/>
        </w:rPr>
        <w:t>.</w:t>
      </w:r>
    </w:p>
    <w:p w:rsidR="00212A8D" w:rsidRDefault="00212A8D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17493E" w:rsidRDefault="00212A8D">
      <w:pPr>
        <w:spacing w:line="276" w:lineRule="auto"/>
        <w:ind w:right="20" w:firstLine="10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Уколико је период закупа дужи од једне године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закупнина се плаћа најкасније до 30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септембра за сваку наредну годину закупа</w:t>
      </w:r>
      <w:r w:rsidR="009E3A20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 уз уплатницу за прву годину закупа потребно је </w:t>
      </w:r>
    </w:p>
    <w:p w:rsidR="00212A8D" w:rsidRDefault="00212A8D" w:rsidP="0017493E">
      <w:pPr>
        <w:spacing w:line="276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</w:rPr>
        <w:t>доставити и :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numPr>
          <w:ilvl w:val="0"/>
          <w:numId w:val="24"/>
        </w:numPr>
        <w:tabs>
          <w:tab w:val="left" w:pos="1460"/>
        </w:tabs>
        <w:spacing w:line="276" w:lineRule="auto"/>
        <w:ind w:left="1440" w:right="1500" w:hanging="240"/>
      </w:pPr>
      <w:r>
        <w:rPr>
          <w:rFonts w:ascii="Times New Roman" w:eastAsia="Times New Roman" w:hAnsi="Times New Roman" w:cs="Times New Roman"/>
          <w:sz w:val="24"/>
        </w:rPr>
        <w:t>гаранцију пословне банке у висини годишње закупнине пољопривредног земљишта или</w:t>
      </w:r>
    </w:p>
    <w:p w:rsidR="00212A8D" w:rsidRDefault="00212A8D">
      <w:pPr>
        <w:numPr>
          <w:ilvl w:val="0"/>
          <w:numId w:val="24"/>
        </w:numPr>
        <w:tabs>
          <w:tab w:val="left" w:pos="1460"/>
        </w:tabs>
        <w:spacing w:line="276" w:lineRule="auto"/>
        <w:ind w:left="1500" w:right="860" w:hanging="300"/>
      </w:pPr>
      <w:r>
        <w:rPr>
          <w:rFonts w:ascii="Times New Roman" w:eastAsia="Times New Roman" w:hAnsi="Times New Roman" w:cs="Times New Roman"/>
          <w:sz w:val="24"/>
        </w:rPr>
        <w:t>уговор о јемству између Министарства као повериоца и правног лица као јемца или</w:t>
      </w:r>
    </w:p>
    <w:p w:rsidR="00212A8D" w:rsidRDefault="00212A8D">
      <w:pPr>
        <w:numPr>
          <w:ilvl w:val="0"/>
          <w:numId w:val="24"/>
        </w:numPr>
        <w:tabs>
          <w:tab w:val="left" w:pos="1460"/>
        </w:tabs>
        <w:spacing w:line="276" w:lineRule="auto"/>
        <w:ind w:left="1440" w:right="1500" w:hanging="240"/>
      </w:pPr>
      <w:r>
        <w:rPr>
          <w:rFonts w:ascii="Times New Roman" w:eastAsia="Times New Roman" w:hAnsi="Times New Roman" w:cs="Times New Roman"/>
          <w:sz w:val="24"/>
        </w:rPr>
        <w:t>доказ о уплати депозита у висини једне годишње закупнине као средство обезбеђења плаћања закупнине</w:t>
      </w:r>
      <w:r w:rsidR="00E30E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а који ће се у случају редовног плаћања рачунати као плаћена закупнина за последњу годину закупа</w:t>
      </w:r>
    </w:p>
    <w:p w:rsidR="00212A8D" w:rsidRDefault="00212A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17493E" w:rsidRDefault="0017493E">
      <w:pPr>
        <w:spacing w:line="295" w:lineRule="auto"/>
        <w:ind w:right="20" w:firstLine="441"/>
        <w:jc w:val="both"/>
        <w:rPr>
          <w:rFonts w:ascii="Times New Roman" w:eastAsia="Times New Roman" w:hAnsi="Times New Roman" w:cs="Times New Roman"/>
          <w:sz w:val="24"/>
        </w:rPr>
      </w:pPr>
    </w:p>
    <w:p w:rsidR="00212A8D" w:rsidRPr="001C5E9B" w:rsidRDefault="00212A8D">
      <w:pPr>
        <w:spacing w:line="295" w:lineRule="auto"/>
        <w:ind w:right="20" w:firstLine="441"/>
        <w:jc w:val="both"/>
        <w:rPr>
          <w:lang/>
        </w:rPr>
      </w:pPr>
      <w:r>
        <w:rPr>
          <w:rFonts w:ascii="Times New Roman" w:eastAsia="Times New Roman" w:hAnsi="Times New Roman" w:cs="Times New Roman"/>
          <w:sz w:val="24"/>
        </w:rPr>
        <w:t xml:space="preserve">Ову одлуку објавити </w:t>
      </w:r>
      <w:r w:rsidR="001C5E9B">
        <w:rPr>
          <w:rFonts w:ascii="Times New Roman" w:eastAsia="Times New Roman" w:hAnsi="Times New Roman" w:cs="Times New Roman"/>
          <w:sz w:val="24"/>
          <w:lang/>
        </w:rPr>
        <w:t>на веб презентацији  Управе за пољопривредно земљиште</w:t>
      </w:r>
      <w:r w:rsidR="00963773">
        <w:rPr>
          <w:rFonts w:ascii="Times New Roman" w:eastAsia="Times New Roman" w:hAnsi="Times New Roman" w:cs="Times New Roman"/>
          <w:sz w:val="24"/>
          <w:lang/>
        </w:rPr>
        <w:t>,</w:t>
      </w:r>
      <w:r w:rsidR="001C5E9B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1C5E9B">
        <w:rPr>
          <w:rFonts w:ascii="Times New Roman" w:eastAsia="Times New Roman" w:hAnsi="Times New Roman" w:cs="Times New Roman"/>
          <w:sz w:val="24"/>
        </w:rPr>
        <w:t>у « Службен</w:t>
      </w:r>
      <w:r w:rsidR="001C5E9B">
        <w:rPr>
          <w:rFonts w:ascii="Times New Roman" w:eastAsia="Times New Roman" w:hAnsi="Times New Roman" w:cs="Times New Roman"/>
          <w:sz w:val="24"/>
          <w:lang/>
        </w:rPr>
        <w:t>и</w:t>
      </w:r>
      <w:r w:rsidR="001C5E9B">
        <w:rPr>
          <w:rFonts w:ascii="Times New Roman" w:eastAsia="Times New Roman" w:hAnsi="Times New Roman" w:cs="Times New Roman"/>
          <w:sz w:val="24"/>
        </w:rPr>
        <w:t xml:space="preserve"> лист општине Ада »</w:t>
      </w:r>
      <w:r w:rsidR="00963773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>с тим шт</w:t>
      </w:r>
      <w:r w:rsidR="001C5E9B">
        <w:rPr>
          <w:rFonts w:ascii="Times New Roman" w:eastAsia="Times New Roman" w:hAnsi="Times New Roman" w:cs="Times New Roman"/>
          <w:sz w:val="24"/>
        </w:rPr>
        <w:t>о ће се рок за подношење пријав</w:t>
      </w:r>
      <w:r w:rsidR="001C5E9B">
        <w:rPr>
          <w:rFonts w:ascii="Times New Roman" w:eastAsia="Times New Roman" w:hAnsi="Times New Roman" w:cs="Times New Roman"/>
          <w:sz w:val="24"/>
          <w:lang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рачунати од </w:t>
      </w:r>
      <w:r w:rsidR="001C5E9B">
        <w:rPr>
          <w:rFonts w:ascii="Times New Roman" w:eastAsia="Times New Roman" w:hAnsi="Times New Roman" w:cs="Times New Roman"/>
          <w:sz w:val="24"/>
          <w:lang/>
        </w:rPr>
        <w:t>првог наредног радног дана од дана објављивања</w:t>
      </w:r>
      <w:r w:rsidR="001C5E9B" w:rsidRPr="001C5E9B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1C5E9B">
        <w:rPr>
          <w:rFonts w:ascii="Times New Roman" w:eastAsia="Times New Roman" w:hAnsi="Times New Roman" w:cs="Times New Roman"/>
          <w:sz w:val="24"/>
          <w:lang/>
        </w:rPr>
        <w:t>на веб презентацији  Управе за пољопривредно земљиште</w:t>
      </w:r>
      <w:r w:rsidR="00E30EDA">
        <w:rPr>
          <w:rFonts w:ascii="Times New Roman" w:eastAsia="Times New Roman" w:hAnsi="Times New Roman" w:cs="Times New Roman"/>
          <w:sz w:val="24"/>
          <w:lang/>
        </w:rPr>
        <w:t>.</w:t>
      </w:r>
    </w:p>
    <w:p w:rsidR="00212A8D" w:rsidRDefault="00212A8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2A8D" w:rsidRDefault="00212A8D">
      <w:pPr>
        <w:spacing w:line="295" w:lineRule="exact"/>
        <w:rPr>
          <w:rFonts w:ascii="Times New Roman" w:eastAsia="Times New Roman" w:hAnsi="Times New Roman" w:cs="Times New Roman"/>
        </w:rPr>
      </w:pPr>
    </w:p>
    <w:p w:rsidR="00212A8D" w:rsidRDefault="00212A8D">
      <w:pPr>
        <w:spacing w:line="0" w:lineRule="atLeast"/>
      </w:pPr>
      <w:r>
        <w:rPr>
          <w:rFonts w:ascii="Times New Roman" w:eastAsia="Times New Roman" w:hAnsi="Times New Roman" w:cs="Times New Roman"/>
          <w:b/>
          <w:sz w:val="24"/>
        </w:rPr>
        <w:t>РЕПУБЛИКА СРБИЈА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</w:pPr>
      <w:r>
        <w:rPr>
          <w:rFonts w:ascii="Times New Roman" w:eastAsia="Times New Roman" w:hAnsi="Times New Roman" w:cs="Times New Roman"/>
          <w:b/>
          <w:sz w:val="24"/>
        </w:rPr>
        <w:t>ОПШТИНА АДА</w:t>
      </w:r>
    </w:p>
    <w:p w:rsidR="00212A8D" w:rsidRDefault="00212A8D">
      <w:pPr>
        <w:spacing w:line="4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212A8D">
      <w:pPr>
        <w:spacing w:line="0" w:lineRule="atLeast"/>
      </w:pPr>
      <w:r>
        <w:rPr>
          <w:rFonts w:ascii="Times New Roman" w:eastAsia="Times New Roman" w:hAnsi="Times New Roman" w:cs="Times New Roman"/>
          <w:b/>
          <w:sz w:val="24"/>
        </w:rPr>
        <w:t>Председник општине</w:t>
      </w:r>
    </w:p>
    <w:p w:rsidR="00212A8D" w:rsidRDefault="00212A8D">
      <w:pPr>
        <w:spacing w:line="364" w:lineRule="exact"/>
        <w:rPr>
          <w:rFonts w:ascii="Times New Roman" w:eastAsia="Times New Roman" w:hAnsi="Times New Roman" w:cs="Times New Roman"/>
          <w:b/>
          <w:sz w:val="24"/>
        </w:rPr>
      </w:pPr>
    </w:p>
    <w:p w:rsidR="00212A8D" w:rsidRDefault="001C5E9B">
      <w:pPr>
        <w:spacing w:line="0" w:lineRule="atLeast"/>
      </w:pPr>
      <w:r>
        <w:rPr>
          <w:rFonts w:ascii="Times New Roman" w:eastAsia="Times New Roman" w:hAnsi="Times New Roman" w:cs="Times New Roman"/>
          <w:b/>
          <w:sz w:val="24"/>
        </w:rPr>
        <w:t>Број: 020-3-</w:t>
      </w:r>
      <w:r w:rsidR="00963773">
        <w:rPr>
          <w:rFonts w:ascii="Times New Roman" w:eastAsia="Times New Roman" w:hAnsi="Times New Roman" w:cs="Times New Roman"/>
          <w:b/>
          <w:sz w:val="24"/>
          <w:lang/>
        </w:rPr>
        <w:t>8</w:t>
      </w:r>
      <w:r w:rsidR="00963773">
        <w:rPr>
          <w:rFonts w:ascii="Times New Roman" w:eastAsia="Times New Roman" w:hAnsi="Times New Roman" w:cs="Times New Roman"/>
          <w:b/>
          <w:sz w:val="24"/>
        </w:rPr>
        <w:t>/201</w:t>
      </w:r>
      <w:r w:rsidR="00963773">
        <w:rPr>
          <w:rFonts w:ascii="Times New Roman" w:eastAsia="Times New Roman" w:hAnsi="Times New Roman" w:cs="Times New Roman"/>
          <w:b/>
          <w:sz w:val="24"/>
          <w:lang/>
        </w:rPr>
        <w:t>9</w:t>
      </w:r>
      <w:r w:rsidR="00212A8D">
        <w:rPr>
          <w:rFonts w:ascii="Times New Roman" w:eastAsia="Times New Roman" w:hAnsi="Times New Roman" w:cs="Times New Roman"/>
          <w:b/>
          <w:sz w:val="24"/>
        </w:rPr>
        <w:t>-02</w:t>
      </w:r>
    </w:p>
    <w:p w:rsidR="00212A8D" w:rsidRPr="0017493E" w:rsidRDefault="00212A8D" w:rsidP="0017493E">
      <w:pPr>
        <w:tabs>
          <w:tab w:val="left" w:pos="6960"/>
        </w:tabs>
        <w:spacing w:line="0" w:lineRule="atLeast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Дана: </w:t>
      </w:r>
      <w:r w:rsidR="00963773">
        <w:rPr>
          <w:rFonts w:ascii="Times New Roman" w:eastAsia="Times New Roman" w:hAnsi="Times New Roman" w:cs="Times New Roman"/>
          <w:b/>
          <w:sz w:val="24"/>
          <w:lang/>
        </w:rPr>
        <w:t>12.03.</w:t>
      </w:r>
      <w:r w:rsidR="00963773">
        <w:rPr>
          <w:rFonts w:ascii="Times New Roman" w:eastAsia="Times New Roman" w:hAnsi="Times New Roman" w:cs="Times New Roman"/>
          <w:b/>
          <w:sz w:val="24"/>
        </w:rPr>
        <w:t>201</w:t>
      </w:r>
      <w:r w:rsidR="00963773">
        <w:rPr>
          <w:rFonts w:ascii="Times New Roman" w:eastAsia="Times New Roman" w:hAnsi="Times New Roman" w:cs="Times New Roman"/>
          <w:b/>
          <w:sz w:val="24"/>
          <w:lang/>
        </w:rPr>
        <w:t>9</w:t>
      </w:r>
      <w:r w:rsidR="00E30EDA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године</w:t>
      </w:r>
      <w:r>
        <w:rPr>
          <w:rFonts w:ascii="Times New Roman" w:eastAsia="Times New Roman" w:hAnsi="Times New Roman" w:cs="Times New Roman"/>
        </w:rPr>
        <w:tab/>
      </w:r>
      <w:r w:rsidR="0017493E" w:rsidRPr="00174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E9B" w:rsidRPr="0017493E">
        <w:rPr>
          <w:rFonts w:ascii="Times New Roman" w:eastAsia="Times New Roman" w:hAnsi="Times New Roman" w:cs="Times New Roman"/>
          <w:sz w:val="24"/>
          <w:szCs w:val="24"/>
          <w:lang/>
        </w:rPr>
        <w:t>Председник општине</w:t>
      </w:r>
    </w:p>
    <w:p w:rsidR="00212A8D" w:rsidRDefault="0017493E" w:rsidP="001C5E9B">
      <w:pPr>
        <w:spacing w:line="0" w:lineRule="atLeast"/>
        <w:ind w:left="6960"/>
        <w:sectPr w:rsidR="00212A8D" w:rsidSect="00D95258">
          <w:type w:val="continuous"/>
          <w:pgSz w:w="11906" w:h="16838" w:code="9"/>
          <w:pgMar w:top="791" w:right="700" w:bottom="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12A8D">
        <w:rPr>
          <w:rFonts w:ascii="Times New Roman" w:eastAsia="Times New Roman" w:hAnsi="Times New Roman" w:cs="Times New Roman"/>
          <w:sz w:val="24"/>
        </w:rPr>
        <w:t>Золтан Билицки</w:t>
      </w:r>
      <w:r w:rsidR="005A77FE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12A8D" w:rsidSect="00D95258">
      <w:type w:val="continuous"/>
      <w:pgSz w:w="11906" w:h="16838" w:code="9"/>
      <w:pgMar w:top="791" w:right="70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City Graphic L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bullet"/>
      <w:lvlText w:val="У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у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у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1">
      <w:start w:val="1"/>
      <w:numFmt w:val="bullet"/>
      <w:lvlText w:val="у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10">
    <w:nsid w:val="0000000B"/>
    <w:multiLevelType w:val="singleLevel"/>
    <w:tmpl w:val="0000000B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8">
    <w:nsid w:val="00000013"/>
    <w:multiLevelType w:val="multilevel"/>
    <w:tmpl w:val="00000013"/>
    <w:name w:val="WW8Num20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9">
    <w:nsid w:val="00000014"/>
    <w:multiLevelType w:val="singleLevel"/>
    <w:tmpl w:val="00000014"/>
    <w:name w:val="WW8Num21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1">
      <w:start w:val="1"/>
      <w:numFmt w:val="bullet"/>
      <w:lvlText w:val="у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CC3EE1"/>
    <w:rsid w:val="0017493E"/>
    <w:rsid w:val="001C5E9B"/>
    <w:rsid w:val="001E4AFC"/>
    <w:rsid w:val="00212A8D"/>
    <w:rsid w:val="002478A4"/>
    <w:rsid w:val="002C7AD2"/>
    <w:rsid w:val="002E127E"/>
    <w:rsid w:val="00467044"/>
    <w:rsid w:val="004943B0"/>
    <w:rsid w:val="004C2B84"/>
    <w:rsid w:val="005A77FE"/>
    <w:rsid w:val="005C42BA"/>
    <w:rsid w:val="006E1C17"/>
    <w:rsid w:val="00741496"/>
    <w:rsid w:val="00775677"/>
    <w:rsid w:val="007877A8"/>
    <w:rsid w:val="00790F40"/>
    <w:rsid w:val="007D4134"/>
    <w:rsid w:val="00856DBE"/>
    <w:rsid w:val="008F3F86"/>
    <w:rsid w:val="00963773"/>
    <w:rsid w:val="009E3A20"/>
    <w:rsid w:val="00A20AD7"/>
    <w:rsid w:val="00AD1687"/>
    <w:rsid w:val="00C27DC3"/>
    <w:rsid w:val="00CC3EE1"/>
    <w:rsid w:val="00D0318A"/>
    <w:rsid w:val="00D343FB"/>
    <w:rsid w:val="00D95258"/>
    <w:rsid w:val="00E028EE"/>
    <w:rsid w:val="00E30EDA"/>
    <w:rsid w:val="00E64D30"/>
    <w:rsid w:val="00E676AC"/>
    <w:rsid w:val="00E81279"/>
    <w:rsid w:val="00FE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</w:rPr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</w:rPr>
  </w:style>
  <w:style w:type="character" w:customStyle="1" w:styleId="WW8Num4z2">
    <w:name w:val="WW8Num4z2"/>
    <w:rPr>
      <w:rFonts w:ascii="Times New Roman" w:eastAsia="Times New Roman" w:hAnsi="Times New Roman" w:cs="Times New Roman"/>
      <w:sz w:val="24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sz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  <w:sz w:val="24"/>
    </w:rPr>
  </w:style>
  <w:style w:type="character" w:customStyle="1" w:styleId="WW8Num6z3">
    <w:name w:val="WW8Num6z3"/>
    <w:rPr>
      <w:rFonts w:ascii="Times New Roman" w:eastAsia="Times New Roman" w:hAnsi="Times New Roman" w:cs="Times New Roman"/>
      <w:sz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  <w:sz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  <w:rPr>
      <w:rFonts w:ascii="Times New Roman" w:eastAsia="Times New Roman" w:hAnsi="Times New Roman" w:cs="Times New Roman"/>
      <w:sz w:val="24"/>
    </w:rPr>
  </w:style>
  <w:style w:type="character" w:customStyle="1" w:styleId="WW8Num14z2">
    <w:name w:val="WW8Num14z2"/>
    <w:rPr>
      <w:rFonts w:ascii="Times New Roman" w:eastAsia="Times New Roman" w:hAnsi="Times New Roman" w:cs="Times New Roman"/>
      <w:sz w:val="24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  <w:rPr>
      <w:rFonts w:ascii="Times New Roman" w:eastAsia="Times New Roman" w:hAnsi="Times New Roman" w:cs="Times New Roman"/>
      <w:sz w:val="24"/>
    </w:rPr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  <w:rPr>
      <w:rFonts w:ascii="Times New Roman" w:eastAsia="Times New Roman" w:hAnsi="Times New Roman" w:cs="Times New Roman"/>
      <w:sz w:val="24"/>
    </w:rPr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eastAsia="Times New Roman" w:hAnsi="Times New Roman" w:cs="Times New Roman"/>
      <w:sz w:val="24"/>
    </w:rPr>
  </w:style>
  <w:style w:type="character" w:customStyle="1" w:styleId="WW8Num16z4">
    <w:name w:val="WW8Num16z4"/>
    <w:rPr>
      <w:rFonts w:ascii="Times New Roman" w:eastAsia="Times New Roman" w:hAnsi="Times New Roman" w:cs="Times New Roman"/>
      <w:sz w:val="24"/>
    </w:rPr>
  </w:style>
  <w:style w:type="character" w:customStyle="1" w:styleId="WW8Num16z5">
    <w:name w:val="WW8Num16z5"/>
  </w:style>
  <w:style w:type="character" w:customStyle="1" w:styleId="WW8Num16z6">
    <w:name w:val="WW8Num16z6"/>
    <w:rPr>
      <w:rFonts w:ascii="Times New Roman" w:eastAsia="Times New Roman" w:hAnsi="Times New Roman" w:cs="Times New Roman"/>
      <w:sz w:val="24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rFonts w:ascii="Times New Roman" w:eastAsia="Times New Roman" w:hAnsi="Times New Roman" w:cs="Times New Roman"/>
      <w:sz w:val="24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</w:rPr>
  </w:style>
  <w:style w:type="character" w:customStyle="1" w:styleId="WW8Num22z1">
    <w:name w:val="WW8Num22z1"/>
    <w:rPr>
      <w:rFonts w:ascii="Times New Roman" w:eastAsia="Times New Roman" w:hAnsi="Times New Roman" w:cs="Times New Roman"/>
      <w:sz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478A4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5648-6B9A-482A-9C48-DF7F9D03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SLorand</dc:creator>
  <cp:lastModifiedBy>Windows User</cp:lastModifiedBy>
  <cp:revision>4</cp:revision>
  <cp:lastPrinted>1601-01-01T00:00:00Z</cp:lastPrinted>
  <dcterms:created xsi:type="dcterms:W3CDTF">2019-03-19T08:36:00Z</dcterms:created>
  <dcterms:modified xsi:type="dcterms:W3CDTF">2019-03-19T10:29:00Z</dcterms:modified>
</cp:coreProperties>
</file>