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val="hu-HU"/>
        </w:rPr>
        <w:t>1-es MELLÉKLET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hu-HU"/>
        </w:rPr>
      </w:pPr>
      <w:r>
        <w:rPr>
          <w:rFonts w:cs="Times New Roman" w:ascii="Times New Roman" w:hAnsi="Times New Roman"/>
          <w:lang w:val="hu-H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9999"/>
          <w:sz w:val="28"/>
          <w:szCs w:val="28"/>
          <w:lang w:val="hu-HU"/>
        </w:rPr>
        <w:t>POLGÁROK – JELENTKEZÉSI ŰRLAP A CSALÁDI HÁZAKRA ÉS LAKÁSOKRA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cs="Times New Roman"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cs="Times New Roman"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9999"/>
          <w:sz w:val="28"/>
          <w:szCs w:val="28"/>
          <w:lang w:val="hu-HU"/>
        </w:rPr>
        <w:t>ADA KÖZSÉG TERÜLETÉN MEGVALÓSULÓ ENERGETIKAI SZANÁCIÓS INTÉZKEDÉSEK VÉGREHAJTÁSA, CSALÁDI HÁZAK, LAKÁSOK HŐSZIGETELÉSÉNEK JAVÍTÁSÁHOZ, TERMOTECHNIKAI BERENDEZÉSEK, VALAMINT A KÖZPONTI MELEG VÍZ ELŐÁLLÍTÁSÁHOZ SZÜKSÉGES NAPKOLLEKTOROK TELEPÍTÉSÉHEZ AZ ENERGIAHATÉKONYSÁGOT ÖSZTÖNZŐ ÉS JAVÍTÓ IGAZGATÓSÁG JP 1/22 SZÁMÚ FELHÍVÁSA KAPCSÁN</w:t>
      </w:r>
    </w:p>
    <w:p>
      <w:pPr>
        <w:pStyle w:val="Normal"/>
        <w:spacing w:lineRule="auto" w:line="276" w:before="0" w:after="0"/>
        <w:jc w:val="center"/>
        <w:rPr>
          <w:lang w:val="hu-HU"/>
        </w:rPr>
      </w:pPr>
      <w:r>
        <w:rPr>
          <w:lang w:val="hu-H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hu-HU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hu-H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1. SZEMÉLYES ADATOK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hu-HU"/>
        </w:rPr>
      </w:pPr>
      <w:r>
        <w:rPr>
          <w:rFonts w:eastAsia="Times New Roman" w:cs="Times New Roman" w:ascii="Times New Roman" w:hAnsi="Times New Roman"/>
          <w:i/>
          <w:lang w:val="hu-HU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25" w:type="dxa"/>
          <w:bottom w:w="0" w:type="dxa"/>
          <w:right w:w="108" w:type="dxa"/>
        </w:tblCellMar>
        <w:tblLook w:val="04a0"/>
      </w:tblPr>
      <w:tblGrid>
        <w:gridCol w:w="870"/>
        <w:gridCol w:w="3391"/>
        <w:gridCol w:w="6539"/>
      </w:tblGrid>
      <w:tr>
        <w:trPr>
          <w:trHeight w:val="710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Vezetéknév és utónév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Személyigazolvány szám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lang w:val="hu-HU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Cím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Fix telefonszám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lang w:val="hu-HU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Mobiltelefon szám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lang w:val="hu-HU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A kataszteri parcella száma, amelyen az épület található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K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4"/>
                <w:szCs w:val="24"/>
                <w:lang w:val="hu-HU"/>
              </w:rPr>
              <w:t>K _____________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2. INTÉZKEDÉS(EK), AMELY(EK)RE JELENTKEZIK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A háztartások nem pályázhatnak egynél több energiahatékonysági intézkedésre, kivéve az intézkedésekre a 2) és 3) pontokból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1)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hu-HU"/>
              </w:rPr>
              <w:t>A külső nyílászárók és a hőburok egyéb, a fűtetlen helyiségek felé megfelelő hőszigetelő tulajdonságokkal rendelkező, átlátszó elemeinek cseréje A CSALÁDI HÁZAKBAN ÉS LAKÁSOKBAN.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2)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Földgáz kazánok beszerzése és beszerelése a helyiség fűtésére, vagy a meglévő fűtőberendezések (kazán, vagy kályha) cseréje hat</w:t>
            </w: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é</w:t>
            </w: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konyabbra A CSALÁDI HÁZAKNÁL ÉS LAKÁSOKNÁL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3)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Biomassza kazánok (fa pellet, brikett, vagdalék) beszerzése és beszerelése a helyiség fűtésére, vagy a meglévő fűtőberendezések (kazán, vagy kályha) cseréje hatékonyabbra A CSALÁDI HÁZAKNÁL ÉS LAKÁSOKNÁL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4)*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meglévő csőhálózat, radiátoros fűtőtestek és tartozékok cseréje vagy új beépítése  A CSALÁDI HÁZAKNÁL ÉS LAKÁSOKNÁL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5)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CSALÁDI HÁZAK hőszivattyúinak, valamint a fűtési rendszerük (térfűtés vagy kombinált fűtés) kiegészítő vezetékeinek beszerzése és telepítése.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6)</w:t>
            </w:r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Napkollektorok beszerzése és felszerelése a használati meleg víz központi előkészítésére szolgáló berendezésben a használati meleg víz fűtéséhez, valamint a  fűtési rendszer kísérő vezetékei A C</w:t>
            </w: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SALÁDI HÁZAKNÁL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hu-HU"/>
        </w:rPr>
      </w:pPr>
      <w:r>
        <w:rPr>
          <w:rFonts w:eastAsia="Times New Roman" w:cs="Times New Roman" w:ascii="Times New Roman" w:hAnsi="Times New Roman"/>
          <w:sz w:val="20"/>
          <w:szCs w:val="20"/>
          <w:lang w:val="hu-H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hu-HU"/>
        </w:rPr>
        <w:t>*A 4) pont szerinti intézkedés csak a meglévő térfűtő (kazán vagy kályha), 2) és 3) pont szerinti hatékonyabbra cserélése intézkedéssel együtt pályázható, ha a polgár a 4) intézkedésre nyújt be kérelmet, mindkét intézkedésre vonatkozóan előzetes becslést és előszámlát kell benyújtani.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hu-HU"/>
        </w:rPr>
        <w:t>3. HÁZÁNAK/LAKÁSÁNAK JELENLEGI ÁLLAPOTA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</w:r>
    </w:p>
    <w:tbl>
      <w:tblPr>
        <w:tblStyle w:val="TableGrid"/>
        <w:tblW w:w="43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35"/>
        <w:gridCol w:w="3752"/>
      </w:tblGrid>
      <w:tr>
        <w:trPr/>
        <w:tc>
          <w:tcPr>
            <w:tcW w:w="5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A ház/lakás területe négyzetméterben az ingatlanlapból vagy az ingatlanadóról szóló végzésből</w:t>
            </w:r>
          </w:p>
        </w:tc>
        <w:tc>
          <w:tcPr>
            <w:tcW w:w="3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cs="Times New Roman" w:ascii="Times New Roman" w:hAnsi="Times New Roman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cs="Times New Roman" w:ascii="Times New Roman" w:hAnsi="Times New Roman"/>
                <w:lang w:val="hu-HU"/>
              </w:rPr>
            </w:r>
          </w:p>
        </w:tc>
      </w:tr>
      <w:tr>
        <w:trPr>
          <w:trHeight w:val="530" w:hRule="atLeast"/>
        </w:trPr>
        <w:tc>
          <w:tcPr>
            <w:tcW w:w="5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Az épületben lakók száma</w:t>
            </w:r>
          </w:p>
        </w:tc>
        <w:tc>
          <w:tcPr>
            <w:tcW w:w="3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cs="Times New Roman" w:ascii="Times New Roman" w:hAnsi="Times New Roman"/>
                <w:lang w:val="hu-HU"/>
              </w:rPr>
            </w:r>
          </w:p>
        </w:tc>
      </w:tr>
      <w:tr>
        <w:trPr>
          <w:trHeight w:val="530" w:hRule="atLeast"/>
        </w:trPr>
        <w:tc>
          <w:tcPr>
            <w:tcW w:w="5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Az épület emeleteinek száma</w:t>
            </w:r>
          </w:p>
        </w:tc>
        <w:tc>
          <w:tcPr>
            <w:tcW w:w="3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cs="Times New Roman" w:ascii="Times New Roman" w:hAnsi="Times New Roman"/>
                <w:lang w:val="hu-H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tbl>
      <w:tblPr>
        <w:tblStyle w:val="TableGrid0"/>
        <w:tblW w:w="935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15" w:type="dxa"/>
        </w:tblCellMar>
        <w:tblLook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 w:eastAsia="sr-CS"/>
              </w:rPr>
              <w:t>Az épület hőszigetelésével kapcsolatos jelenlegi állapot (keretezze be a választ):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 xml:space="preserve">Hőszigetelés nélküli külső falak és tető 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 xml:space="preserve">Hőszigetelés nélküli külső falak és hőszigetelt tető 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Hőszigetelt külső falak  és hőszigetelés nélküli tető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 xml:space="preserve">Hőszigetelt külső falak és tető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hu-HU"/>
        </w:rPr>
      </w:pPr>
      <w:r>
        <w:rPr>
          <w:rFonts w:eastAsia="Times New Roman" w:cs="Times New Roman" w:ascii="Times New Roman" w:hAnsi="Times New Roman"/>
          <w:sz w:val="20"/>
          <w:szCs w:val="20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tbl>
      <w:tblPr>
        <w:tblStyle w:val="TableGrid0"/>
        <w:tblW w:w="9356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5" w:type="dxa"/>
          <w:bottom w:w="0" w:type="dxa"/>
          <w:right w:w="115" w:type="dxa"/>
        </w:tblCellMar>
        <w:tblLook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 w:eastAsia="sr-CS"/>
              </w:rPr>
              <w:t>Meglévő fűtési mód: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 xml:space="preserve">Szén/fűtőolaj/mazut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Villanyáram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Fa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Földgáz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/ brikett-pellet / távfűtés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* </w:t>
      </w:r>
      <w:bookmarkStart w:id="1" w:name="__DdeLink__1082_358667065"/>
      <w:bookmarkEnd w:id="1"/>
      <w:r>
        <w:rPr>
          <w:rFonts w:eastAsia="Times New Roman" w:cs="Times New Roman" w:ascii="Times New Roman" w:hAnsi="Times New Roman"/>
          <w:sz w:val="20"/>
          <w:szCs w:val="20"/>
          <w:lang w:val="hu-HU"/>
        </w:rPr>
        <w:t>keretezze be a választ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tbl>
      <w:tblPr>
        <w:tblStyle w:val="TableGrid0"/>
        <w:tblW w:w="9447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5" w:type="dxa"/>
          <w:bottom w:w="0" w:type="dxa"/>
          <w:right w:w="115" w:type="dxa"/>
        </w:tblCellMar>
        <w:tblLook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7CAAC" w:themeFill="accent2" w:themeFillTint="66" w:val="clear"/>
            <w:tcMar>
              <w:left w:w="9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 w:eastAsia="sr-CS"/>
              </w:rPr>
              <w:t>A háztartási fogyasztási vizet a következő módon melegítjük: (csak a napkollektorok felszerelése intézkedéshez)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1. Szén/fűtőolaj/mazut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2. Villanyáram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3. Fa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 w:eastAsia="sr-CS"/>
              </w:rPr>
              <w:t>4. Földgáz/ brikett-pellet / távfűtés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hu-HU"/>
        </w:rPr>
        <w:t>* keretezze be a választ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hu-HU"/>
              </w:rPr>
              <w:t>Az ingatlanán meglévő ablakok*;</w:t>
            </w:r>
          </w:p>
        </w:tc>
      </w:tr>
      <w:tr>
        <w:trPr/>
        <w:tc>
          <w:tcPr>
            <w:tcW w:w="93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EGYSZERES fa ablakok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Példák: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hu-HU"/>
              </w:rPr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u-HU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42" t="2328" r="3500" b="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KÉTSZERES fa ablakok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P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éldák: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hu-HU"/>
              </w:rPr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6" t="5153" r="9045" b="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33350" distR="116205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0" t="8249" r="18848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. Egyszeres fa ablakok DUPLA (VAKUM) ÜVEGGEL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Példák: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  <w:t>4. PVC vagy alumínium ablakok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3335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903" t="4403" r="3979" b="8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P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hu-HU"/>
              </w:rPr>
              <w:t>éldák: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u-H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2" w:name="_Hlk72263790"/>
      <w:bookmarkEnd w:id="2"/>
      <w:r>
        <w:rPr>
          <w:rFonts w:eastAsia="Times New Roman" w:cs="Times New Roman" w:ascii="Times New Roman" w:hAnsi="Times New Roman"/>
          <w:sz w:val="20"/>
          <w:szCs w:val="20"/>
          <w:lang w:val="hu-HU"/>
        </w:rPr>
        <w:t>* keretezze be a választ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  <w:r>
        <w:rPr>
          <w:rFonts w:cs="Times New Roman" w:ascii="Times New Roman" w:hAnsi="Times New Roman"/>
          <w:sz w:val="24"/>
          <w:szCs w:val="24"/>
          <w:highlight w:val="yellow"/>
          <w:lang w:val="hu-HU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Megjegyzés: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A projektek értékelését és rangsorolását a községi források elosztását rendező szabályzattal és a Nyilvános pályázat VIII. fejezetével összhangban végzik.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Ha a Bizottság a beterjesztő létesítményének ellenőrzése során úgy találja, hogy a kérelemben megadott adatok nem felelnek meg a valóságnak, a beterjesztőt kizárják.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Keltezés:______________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ab/>
        <w:t>A beterjesztő aláírása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>
          <w:lang w:val="hu-HU"/>
        </w:rPr>
      </w:pPr>
      <w:r>
        <w:rPr>
          <w:lang w:val="hu-HU"/>
        </w:rPr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 w:customStyle="1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 w:customStyle="1">
    <w:name w:val="Footnote Anchor"/>
    <w:rsid w:val="000f6df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 w:customStyle="1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character" w:styleId="ListLabel1" w:customStyle="1">
    <w:name w:val="ListLabel 1"/>
    <w:qFormat/>
    <w:rsid w:val="000f6df9"/>
    <w:rPr>
      <w:rFonts w:cs="Courier New"/>
    </w:rPr>
  </w:style>
  <w:style w:type="character" w:styleId="ListLabel2" w:customStyle="1">
    <w:name w:val="ListLabel 2"/>
    <w:qFormat/>
    <w:rsid w:val="000f6df9"/>
    <w:rPr>
      <w:rFonts w:cs="Courier New"/>
    </w:rPr>
  </w:style>
  <w:style w:type="character" w:styleId="ListLabel3" w:customStyle="1">
    <w:name w:val="ListLabel 3"/>
    <w:qFormat/>
    <w:rsid w:val="000f6df9"/>
    <w:rPr>
      <w:rFonts w:cs="Courier New"/>
    </w:rPr>
  </w:style>
  <w:style w:type="character" w:styleId="ListLabel4" w:customStyle="1">
    <w:name w:val="ListLabel 4"/>
    <w:qFormat/>
    <w:rsid w:val="000f6df9"/>
    <w:rPr>
      <w:rFonts w:cs="Courier New"/>
    </w:rPr>
  </w:style>
  <w:style w:type="character" w:styleId="ListLabel5" w:customStyle="1">
    <w:name w:val="ListLabel 5"/>
    <w:qFormat/>
    <w:rsid w:val="000f6df9"/>
    <w:rPr>
      <w:rFonts w:cs="Courier New"/>
    </w:rPr>
  </w:style>
  <w:style w:type="character" w:styleId="ListLabel6" w:customStyle="1">
    <w:name w:val="ListLabel 6"/>
    <w:qFormat/>
    <w:rsid w:val="000f6df9"/>
    <w:rPr>
      <w:rFonts w:cs="Courier New"/>
    </w:rPr>
  </w:style>
  <w:style w:type="character" w:styleId="ListLabel7" w:customStyle="1">
    <w:name w:val="ListLabel 7"/>
    <w:qFormat/>
    <w:rsid w:val="000f6df9"/>
    <w:rPr>
      <w:rFonts w:cs="Courier New"/>
    </w:rPr>
  </w:style>
  <w:style w:type="character" w:styleId="ListLabel8" w:customStyle="1">
    <w:name w:val="ListLabel 8"/>
    <w:qFormat/>
    <w:rsid w:val="000f6df9"/>
    <w:rPr>
      <w:rFonts w:cs="Courier New"/>
    </w:rPr>
  </w:style>
  <w:style w:type="character" w:styleId="ListLabel9" w:customStyle="1">
    <w:name w:val="ListLabel 9"/>
    <w:qFormat/>
    <w:rsid w:val="000f6df9"/>
    <w:rPr>
      <w:rFonts w:cs="Courier New"/>
    </w:rPr>
  </w:style>
  <w:style w:type="character" w:styleId="ListLabel10" w:customStyle="1">
    <w:name w:val="ListLabel 10"/>
    <w:qFormat/>
    <w:rsid w:val="000f6df9"/>
    <w:rPr>
      <w:rFonts w:eastAsia="Calibri" w:cs="Times New Roman"/>
    </w:rPr>
  </w:style>
  <w:style w:type="character" w:styleId="ListLabel11" w:customStyle="1">
    <w:name w:val="ListLabel 11"/>
    <w:qFormat/>
    <w:rsid w:val="000f6df9"/>
    <w:rPr>
      <w:rFonts w:cs="Courier New"/>
    </w:rPr>
  </w:style>
  <w:style w:type="character" w:styleId="ListLabel12" w:customStyle="1">
    <w:name w:val="ListLabel 12"/>
    <w:qFormat/>
    <w:rsid w:val="000f6df9"/>
    <w:rPr>
      <w:rFonts w:cs="Courier New"/>
    </w:rPr>
  </w:style>
  <w:style w:type="character" w:styleId="ListLabel13" w:customStyle="1">
    <w:name w:val="ListLabel 13"/>
    <w:qFormat/>
    <w:rsid w:val="000f6df9"/>
    <w:rPr>
      <w:rFonts w:cs="Courier New"/>
    </w:rPr>
  </w:style>
  <w:style w:type="character" w:styleId="ListLabel14" w:customStyle="1">
    <w:name w:val="ListLabel 14"/>
    <w:qFormat/>
    <w:rsid w:val="000f6df9"/>
    <w:rPr>
      <w:rFonts w:cs="Courier New"/>
    </w:rPr>
  </w:style>
  <w:style w:type="character" w:styleId="ListLabel15" w:customStyle="1">
    <w:name w:val="ListLabel 15"/>
    <w:qFormat/>
    <w:rsid w:val="000f6df9"/>
    <w:rPr>
      <w:rFonts w:cs="Courier New"/>
    </w:rPr>
  </w:style>
  <w:style w:type="character" w:styleId="ListLabel16" w:customStyle="1">
    <w:name w:val="ListLabel 16"/>
    <w:qFormat/>
    <w:rsid w:val="000f6df9"/>
    <w:rPr>
      <w:rFonts w:cs="Courier New"/>
    </w:rPr>
  </w:style>
  <w:style w:type="character" w:styleId="ListLabel17" w:customStyle="1">
    <w:name w:val="ListLabel 17"/>
    <w:qFormat/>
    <w:rsid w:val="000f6df9"/>
    <w:rPr>
      <w:rFonts w:cs="Courier New"/>
    </w:rPr>
  </w:style>
  <w:style w:type="character" w:styleId="ListLabel18" w:customStyle="1">
    <w:name w:val="ListLabel 18"/>
    <w:qFormat/>
    <w:rsid w:val="000f6df9"/>
    <w:rPr>
      <w:rFonts w:cs="Courier New"/>
    </w:rPr>
  </w:style>
  <w:style w:type="character" w:styleId="ListLabel19" w:customStyle="1">
    <w:name w:val="ListLabel 19"/>
    <w:qFormat/>
    <w:rsid w:val="000f6df9"/>
    <w:rPr>
      <w:rFonts w:cs="Courier New"/>
    </w:rPr>
  </w:style>
  <w:style w:type="character" w:styleId="ListLabel20" w:customStyle="1">
    <w:name w:val="ListLabel 20"/>
    <w:qFormat/>
    <w:rsid w:val="000f6df9"/>
    <w:rPr>
      <w:rFonts w:ascii="Times New Roman" w:hAnsi="Times New Roman" w:eastAsia="Times New Roman"/>
      <w:sz w:val="24"/>
    </w:rPr>
  </w:style>
  <w:style w:type="character" w:styleId="ListLabel21" w:customStyle="1">
    <w:name w:val="ListLabel 21"/>
    <w:qFormat/>
    <w:rsid w:val="000f6df9"/>
    <w:rPr>
      <w:rFonts w:cs="Courier New"/>
    </w:rPr>
  </w:style>
  <w:style w:type="character" w:styleId="ListLabel22" w:customStyle="1">
    <w:name w:val="ListLabel 22"/>
    <w:qFormat/>
    <w:rsid w:val="000f6df9"/>
    <w:rPr>
      <w:rFonts w:cs="Courier New"/>
    </w:rPr>
  </w:style>
  <w:style w:type="character" w:styleId="ListLabel23" w:customStyle="1">
    <w:name w:val="ListLabel 23"/>
    <w:qFormat/>
    <w:rsid w:val="000f6df9"/>
    <w:rPr>
      <w:rFonts w:cs="Courier New"/>
    </w:rPr>
  </w:style>
  <w:style w:type="character" w:styleId="ListLabel24" w:customStyle="1">
    <w:name w:val="ListLabel 24"/>
    <w:qFormat/>
    <w:rsid w:val="000f6df9"/>
    <w:rPr>
      <w:rFonts w:cs="Courier New"/>
    </w:rPr>
  </w:style>
  <w:style w:type="character" w:styleId="ListLabel25" w:customStyle="1">
    <w:name w:val="ListLabel 25"/>
    <w:qFormat/>
    <w:rsid w:val="000f6df9"/>
    <w:rPr>
      <w:rFonts w:cs="Courier New"/>
    </w:rPr>
  </w:style>
  <w:style w:type="character" w:styleId="ListLabel26" w:customStyle="1">
    <w:name w:val="ListLabel 26"/>
    <w:qFormat/>
    <w:rsid w:val="000f6df9"/>
    <w:rPr>
      <w:rFonts w:cs="Courier New"/>
    </w:rPr>
  </w:style>
  <w:style w:type="character" w:styleId="ListLabel27" w:customStyle="1">
    <w:name w:val="ListLabel 27"/>
    <w:qFormat/>
    <w:rsid w:val="000f6df9"/>
    <w:rPr>
      <w:rFonts w:eastAsia="Calibri" w:cs="Times New Roman"/>
      <w:color w:val="000000"/>
    </w:rPr>
  </w:style>
  <w:style w:type="character" w:styleId="ListLabel28" w:customStyle="1">
    <w:name w:val="ListLabel 28"/>
    <w:qFormat/>
    <w:rsid w:val="000f6df9"/>
    <w:rPr>
      <w:rFonts w:cs="Courier New"/>
    </w:rPr>
  </w:style>
  <w:style w:type="character" w:styleId="ListLabel29" w:customStyle="1">
    <w:name w:val="ListLabel 29"/>
    <w:qFormat/>
    <w:rsid w:val="000f6df9"/>
    <w:rPr>
      <w:rFonts w:cs="Courier New"/>
    </w:rPr>
  </w:style>
  <w:style w:type="character" w:styleId="ListLabel30" w:customStyle="1">
    <w:name w:val="ListLabel 30"/>
    <w:qFormat/>
    <w:rsid w:val="000f6df9"/>
    <w:rPr>
      <w:rFonts w:cs="Courier New"/>
    </w:rPr>
  </w:style>
  <w:style w:type="character" w:styleId="ListLabel31" w:customStyle="1">
    <w:name w:val="ListLabel 31"/>
    <w:qFormat/>
    <w:rsid w:val="000f6df9"/>
    <w:rPr>
      <w:rFonts w:cs="Courier New"/>
    </w:rPr>
  </w:style>
  <w:style w:type="character" w:styleId="ListLabel32" w:customStyle="1">
    <w:name w:val="ListLabel 32"/>
    <w:qFormat/>
    <w:rsid w:val="000f6df9"/>
    <w:rPr>
      <w:rFonts w:cs="Courier New"/>
    </w:rPr>
  </w:style>
  <w:style w:type="character" w:styleId="ListLabel33" w:customStyle="1">
    <w:name w:val="ListLabel 33"/>
    <w:qFormat/>
    <w:rsid w:val="000f6df9"/>
    <w:rPr>
      <w:color w:val="000000"/>
    </w:rPr>
  </w:style>
  <w:style w:type="character" w:styleId="ListLabel34" w:customStyle="1">
    <w:name w:val="ListLabel 34"/>
    <w:qFormat/>
    <w:rsid w:val="000f6df9"/>
    <w:rPr>
      <w:rFonts w:cs="Courier New"/>
    </w:rPr>
  </w:style>
  <w:style w:type="character" w:styleId="ListLabel35" w:customStyle="1">
    <w:name w:val="ListLabel 35"/>
    <w:qFormat/>
    <w:rsid w:val="000f6df9"/>
    <w:rPr>
      <w:rFonts w:cs="Courier New"/>
    </w:rPr>
  </w:style>
  <w:style w:type="character" w:styleId="ListLabel36" w:customStyle="1">
    <w:name w:val="ListLabel 36"/>
    <w:qFormat/>
    <w:rsid w:val="000f6df9"/>
    <w:rPr>
      <w:rFonts w:cs="Courier New"/>
    </w:rPr>
  </w:style>
  <w:style w:type="character" w:styleId="ListLabel37" w:customStyle="1">
    <w:name w:val="ListLabel 37"/>
    <w:qFormat/>
    <w:rsid w:val="000f6df9"/>
    <w:rPr>
      <w:rFonts w:ascii="Times New Roman" w:hAnsi="Times New Roman" w:eastAsia="Times New Roman"/>
      <w:sz w:val="24"/>
    </w:rPr>
  </w:style>
  <w:style w:type="character" w:styleId="ListLabel38" w:customStyle="1">
    <w:name w:val="ListLabel 38"/>
    <w:qFormat/>
    <w:rsid w:val="000f6df9"/>
    <w:rPr>
      <w:rFonts w:ascii="Times New Roman" w:hAnsi="Times New Roman" w:eastAsia="Times New Roman"/>
      <w:sz w:val="24"/>
    </w:rPr>
  </w:style>
  <w:style w:type="character" w:styleId="ListLabel39">
    <w:name w:val="ListLabel 39"/>
    <w:qFormat/>
    <w:rPr>
      <w:rFonts w:ascii="Times New Roman" w:hAnsi="Times New Roman" w:eastAsia="Times New Roman"/>
      <w:sz w:val="24"/>
    </w:rPr>
  </w:style>
  <w:style w:type="paragraph" w:styleId="Heading" w:customStyle="1">
    <w:name w:val="Heading"/>
    <w:basedOn w:val="Normal"/>
    <w:next w:val="TextBody"/>
    <w:qFormat/>
    <w:rsid w:val="000f6df9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rsid w:val="000f6df9"/>
    <w:pPr>
      <w:spacing w:lineRule="auto" w:line="276" w:before="0" w:after="140"/>
    </w:pPr>
    <w:rPr/>
  </w:style>
  <w:style w:type="paragraph" w:styleId="List">
    <w:name w:val="List"/>
    <w:basedOn w:val="TextBody"/>
    <w:rsid w:val="000f6df9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0f6df9"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qFormat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801C-68E1-4C5A-BE65-42B7A89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LibreOffice/5.4.5.1$Windows_x86 LibreOffice_project/79c9829dd5d8054ec39a82dc51cd9eff340dbee8</Application>
  <Pages>4</Pages>
  <Words>461</Words>
  <Characters>3065</Characters>
  <CharactersWithSpaces>3552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2022-08-01T08:09:00Z</dcterms:created>
  <dc:creator>HP EliteBook 840 G3</dc:creator>
  <dc:description/>
  <dc:language>sr-Latn-RS</dc:language>
  <cp:lastModifiedBy/>
  <cp:lastPrinted>2021-08-06T05:54:00Z</cp:lastPrinted>
  <dcterms:modified xsi:type="dcterms:W3CDTF">2022-08-01T11:53:31Z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